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7012-2019, planteada por la Sección Primera de la Sala de lo Contencioso-Administrativo del Tribunal Superior de Justicia de Castilla y León, en relación con el artículo único, la disposición transitoria y la disposición derogatoria de la Ley 9/2019, de 28 de marzo, de modificación de la Ley 4/1996, de 12 de julio, de caza en la Comunidad Autónoma de Castilla y León. Han comparecido y formulado alegaciones la Junta de Castilla y León, las Cortes de Castilla y León, la fiscal general del Estado, el Colegio Oficial de Ingenieros de Montes y la Fundación Artemisan.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diciembre de 2019, la Sección Primera de la Sala de lo Contencioso-Administrativo del Tribunal Superior de Justicia de Castilla y León remitió el auto de 11 de noviembre de 2019, por el que se acordó plantear cuestión de inconstitucionalidad en relación con el artículo único, la disposición transitoria y la disposición derogatoria de la Ley 9/2019, de 28 de marzo, de modificación de la Ley 4/1996, de 12 de julio, de caza en la Comunidad Autónoma de Castilla y León. Asimismo, se remitió copia de los particulares referidos al procedimiento ordinario núm. 755-2018, y copia íntegra de la pieza separada de suspensión que dimana del referido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Animalista contra el Maltrato Animal (PACMA) interpuso recurso contencioso-administrativo contra el Decreto 10/2018, de 26 de abril, por el que se modifica el Decreto 32/2015, de 30 de abril, por el que se regula la conservación de especies cinegéticas de Castilla y León, su aprovechamiento sostenible y el control poblacional de la fauna silvestre. El recurso fue 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escrito de demanda se interesó la suspensión del decreto impugnado. Por auto de 21 de febrero de 2019 la Sala acordó adoptar la medida cautelar solicitada y, en consecuencia, suspendió la eficacia del reglamento recurrido. La Comunidad Autónoma de Castilla y León interpuso recurso de reposición contra este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Estando pendiente de resolución el recurso de reposición contra el citado auto, las Cortes de Castilla y León aprobaron la Ley 9/2019, de 28 de marzo, de caza, de modificación de la Ley 4/1996, de 12 de julio, de caza en la Comunidad Autónoma de Castilla y León. Esta ley entró en vigor el día siguiente de su publicación en el “Boletín Oficial de Castilla y León”, que fue el 29 de marzo. La publicación en el “Boletín Oficial del Estado” se realizó el 16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por providencia de 7 de mayo de 2019, acordó oír a las partes y al Ministerio Fiscal sobre la pertinencia de plantear cuestión de inconstitucionalidad en relación con la Ley 9/2019, de 28 de marzo, de modificación de la Ley 4/1996, de 12 de julio, de caza en la Comunidad Autónoma de Castilla-León.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por escrito de 15 de mayo de 2019, manifestó que no se oponía al planteamiento de la cuestión de inconstitucionalidad. La parte recurrente, el PACMA, por escrito de 20 de mayo de 2019, interesó el planteamiento de la cuestión de inconstitucionalidad. La Fundación Artemisan formuló alegaciones el 27 de mayo de 2019, solicitando a la Sala que no planteara la presente cuestión. El Colegio Oficial de Ingenieros de Montes, en su escrito de 27 de mayo de 2019, se opuso también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procesal de la Comunidad Autónoma de Castilla y León, presentó un escrito el 23 de mayo de 2019 por el que desistía del recurso de reposición presentado el 5 de mayo de 2019 contra el auto de 21 de febrero de 2019. El 27 de mayo de 2019 presentó otro escrito por el que solicitaba que, en el supuesto de que la Sala estimara su solicitud de desistimiento, revocara la medida cautelar acordada por auto de 21 de febrero de 2019. En el supuesto de que el desistimiento formulado fuera rechazado, que revocara la citada medida cautelar. Subsidiariamente solicitó que no se planteara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por auto de 3 de julio de 2019, no admitió el desistimiento del recurso de reposición. Por escrito de 15 de julio de 2019, se interpuso recurso de reposición contra esta resolución. Este recurso fue desestimado por auto de 23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11 de noviembre de 2019 la Sala acordó el planteamiento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tras hacer referencia a los hechos de los que trae causa la presente cuestión de inconstitucionalidad, se considera conveniente aludir a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4/1996, de 12 de julio, por la que se regula la caza en Castilla y León, antes de la modificación de la Ley 9/2019, de 28 de marzo, que es la ley que se cuestiona en este proceso constitucional, remitía al reglamento la determinación de las especies cinegéticas (art. 7.1) y consideraba especies cazables aquellas, de entre las cinegéticas, que figuraran en las órdenes anuales de caza que dictara la Consejería de Medio Ambiente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desarrollo de estas previsiones legales se dictó el Decreto 32/2015, de 30 de abril, por el que se regula la conservación de las especies cinegéticas de Castilla y León, su aprovechamiento sostenible y el control poblacional de la fauna silvestre. Este decreto fue anulado parcialmente por la Sala que ahora plantea la cuestión (procedimiento ordinario 615-2015) al considerar, entre otras cosas, que no había estudios científicos objetivos que permitieran considerar como cinegéticas las especies recogidas en el art. 13 del referido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 anulación parcial del citado Decreto 32/2015 se dictó el Decreto 10/2018, de 26 de abril, que es el objeto del recurso contencioso-administrativo del que trae causa la presente cuestión de inconstitucionalidad. El Partido Animalista recurrió este reglamento por considerar, que esta disposición, al igual que otras anteriores dictadas por la administración sobre esta misma materia que fueron anuladas por esa misma Sala, autorizaba la caza sin que la administración contase con estudios científicos objetivos y actuales que analizaran los niveles poblacionales, la distribución geográfica e índice de reproductividad de las distintas especies que podían ser cazadas, lo que podía ocasionar daños irreparables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marzo de 2019 las Cortes de Castilla y León aprobaron la Ley 9/2019, de 28 de marzo, de modificación de la Ley 4/1996, de caza en la Comunidad Autónoma de Castilla y León, que es la ley cuestionada en este proceso constitucional. El anexo I de esta ley, al que se remite el apartado 5 de su artículo único, establece qué especies son cinegéticas y el anexo II, al que se remite el apartado 3 del referido artículo, determina los periodos y días hábiles para la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efectuadas estas precisiones iniciales la Sala pone de manifiesto que concurren los requisitos procesales para plantear la cuestión de inconstitucionalidad. Sostiene que es posible plantear la cuestión en un incidente de medidas cautelares. Considera que esta posibilidad se deduce claramente de lo dispuesto en el art. 35.2 de la Ley Orgánica del Tribunal Constitucional (LOTC) en el que se establece que “el órgano judicial solo podrá plantear la cuestión una vez concluso el procedimiento y dentro del plazo para dictar sentencia o la resolución jurisdiccional que procediese”. A juicio del órgano judicial que formula la cuestión, este último inciso permite plantear una cuestión de inconstitucionalidad durante la sustanciación de un incidente. Aduce, además, que esta posibilidad se encuentra admitida por la jurisprudencia constitucional. Cita la STC 54/1983, de 21 de junio, FJ 2, en la que, invocando la doctrina establecida en la STC 76/1982, de 14 de diciembre, se afirma que “la cuestión de inconstitucionalidad puede plantearse no solo respecto a las resoluciones judiciales que revistan la forma de sentencia, sino también respecto a las que se dicten en forma de autos, de forma que el vocablo ‘fallo en el art. 163 de la Constitución significa el pronunciamiento decisivo e imperativo de una resolución judicial, se trate de materia de fondo o de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el órgano judicial que promueve la cuestión que para resolver el recurso de reposición interpuesto contra la medida cautelar adoptada —la suspensión del decreto impugnado— es preciso tomar en consideración la regulación contenida en la ley que se cuestiona. Según sostiene la Sala, tras la aprobación de la Ley 9/2019, de 28 de marzo, no hay ya ninguna norma reglamentaria que pueda producir daños de difícil o imposible reparación, por lo que la aplicación de la ley determinaría que tuviera que dejar sin efecto la medida cautelar y estimar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pone de manifiesto que este es el momento en el que se debe plantear la cuestión de inconstitucionalidad, pues la resolución del recurso de reposición interpuesto contra el auto por el que se acuerda la medida de suspender cautelarmente la eficacia del decreto impugnado exige aplicar la ley que se cuestiona y, según la jurisprudencia constitucional (STC 269/2015, 17 de diciembre, FJ 2), no cabe plantear la cuestión una vez que la norma de cuya constitucionalidad se duda ha sido ya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también el órgano judicial que la providencia por la que se otorgó trámite de audiencia a las partes y al Ministerio Fiscal cumple las exigencias que impone el art. 35 LOTC. Entiende la Sala que esta resolución está motivada porque expresa con claridad las razones por las cuales se considera que de la resolución del recurso de reposición depende la constitucionalidad de la norma aplicada. En el auto de planteamiento se rechaza la alegación formulada por la administración por la que se aduce que la providencia por la que se otorga el trámite de audiencia no se encuentra debidamente motivada al no haber mencionado los artículos concretos que se consideran que podrían ser inconstitucionales, pues, según se afirma en este auto, las dudas sobre la inconstitucionalidad de la ley se proyectaron sobre su artículo único, sobre la disposición transitoria y sobre la disposición derogatoria. El órgano judicial considera que “la providencia es explicita al indicar que es la totalidad de la ley (a salvo la disposición adicional y final) la que a juicio de la Sala puede resultar contraria a la Constitución por incorporar en esos seis apartados [del artículo único] la regulación contenida en el Decreto 10/2018 y por establecer que la caza se practicará con arreglo a las disposiciones de la ley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razones por las que la Sala estima que la cuestión de inconstitucionalidad planteada cumple los requisitos procesales, expone las razones por las que duda de su constitucionalidad. Considera, en primer lugar, que vulnera la doctrina constitucional establecida en relación con las leyes singulares. Entiende que la ley cuestionada es una ley singular de las denominadas autoaplicativas porque incorpora a su articulado la regulación de la actividad cinegética que antes se encomendaba a la administración. Aduce que la “Ley 9/2019, de 28 de marzo, no solo establece qué especies son cinegéticas y cazables, así como los periodos y días hábiles elevando a rango de ley lo que antes tenía rango reglamentario, sino que, además, desciende a la regulación de la práctica de la actividad cinegética” por lo que no se requiere ya actividad administrativa que regule esta materia. Afirma, además, que la ley ha sido dictada en atención a un supuesto de hecho concreto y singular: la decisión por la que la Sala acordó suspender cautelarmente el decreto impugnado en el proceso del que trae causa esta cuestión. Esta medida cautelar imposibilitaba la práctica de la caza y, según entiende el órgano judicial, la ley cuestionada se dicta con la finalidad de evitar este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efecto puede conllevar, a juicio de la Sala, que la ley cuestionada sea contraria a los arts. 117.3 y 24.1 CE, pues, al regular de manera autosuficiente el ejercicio de la actividad cinegética y sustraer esta materia del control de los tribunales —control que podían ejercer cuando esta materia estaba regulada por normas de carácter reglamentario—, está impidiendo a los órganos judiciales el ejercicio de su potestad de juzgar y hacer ejecutar lo juzgado. Por este motivo considera que la ley cuestionada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se sostiene también que la Ley 9/2019 predetermina la resolución del recurso de reposición y el sentido del fallo. El órgano judicial considera que como la práctica totalidad de la regulación contenida en el Decreto 10/2018 —norma impugnada en el proceso a quo— se recoge en la Ley 9/2019, la resolución del recurso de reposición contra la medida cautelar que acordó la suspensión del referido decreto solo puede declarar la pérdida de objeto de la medida cautelar adoptada, pues, al haber sido derogada la norma impugnada no cabe ya acordar cautelarmente la suspensión de su eficacia. Por ello, considera que la ley cuestionada constituye una injerencia en el ejercicio de la potestad jurisdiccional y lesiona el principio de división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Ley 9/2019, al regular la actividad cinegética en Castilla y León, vulnera los arts. 24.2 y 118 CE, ya que la aprobación de esta ley impide la ejecución y el cumplimiento del auto de 21 de febrero de 2019. La Sala entiende que como este auto suspendió la eficacia de la regulación contenida en el Decreto 10/2018, y esta regulación es la que ahora contiene la Ley 9/2019, la aprobación de esta ley determina que la suspensión de la eficacia del Decreto 10/2018 no pueda ejecutarse, pues ahora la regulación contenida en esta norma reglamentaria está recogida en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considera asimismo que la determinación de lo que deba entenderse por especie cinegética y cazable, así como el establecimiento de los periodos y días hábiles en los que se pueda cazar no debe regularse en una norma de rango de ley, pues, esta regulación ha de contenerse, a juicio de la Sala, en una norma que sea estable y al mismo tiempo flexible con el fin de poder adaptarse al estado de conservación de las especies. Se sostiene también que las leyes que regulan esta materia remiten a la administración la determinación de estos aspectos y, en apoyo de este argumento, cita la Ley 42/2007, de 13 diciembre, del patrimonio natural y de la biodiversidad. Por todo ello concluye que, aunque es cierto que no hay ninguna reserva de ley en favor de la actuación reglamentaria de la administración y que el legislador es libre para regular cualquier materia, no resulta razonable ni proporcionado que esta regulación se efectúe por una norma de rango de ley, dado, además, que no existe ninguna razón que en este caso justifique la elevación del rango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también el Sala que la ley cuestionada vulnera el principio de interdicción de la arbitrariedad de los poderes públicos que consagra el art. 9.3 CE, pues, según se aduce, no concurre ninguna situación excepcional que justifique dictar la ley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estas consideraciones la Sección Primera de la Sala de lo Contencioso-Administrativo del Tribunal Superior de Justicia de Castilla y León acordó plantear cuestión de inconstitucionalidad en relación con el artículo único, la disposición transitoria y la disposición derogatoria de la Ley 9/2019, de modificación de la Ley 4/1996, de 12 de julio, de caza de la Comunidad Autónoma de Castilla y León. Esta decisión cuenta con un voto particular al entender el magistrado discrepante que es dudoso que pueda plantearse la cuestión de inconstitucionalidad en este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mediante providencia de 11 de febrero de 2020, admitir a trámite la cuestión de inconstitucionalidad planteada y, con arreglo al art. 10.1 c) LOTC, reservar para sí su conocimiento. Conforme establece el art. 37.3 LOTC, dio traslado de las actuaciones recibidas al Congreso de los Diputados y al Senado, por conducto de sus presidentes, al Gobierno, por conducto de la ministra de Justicia y a la fiscal general del Estado, así como a las Cortes de Castilla y León y a la Junta de Castilla y León, por conducto de sus presidentes, al objeto de que, en el improrrogable plazo de quince días, pudieran personarse en el proceso y formular las alegaciones que estimaran convenientes. Asimismo, acordó comunicar la providencia a la Sección Primera de la Sala de lo Contencioso-Administrativo del Tribunal Superior de Justicia de Castilla y León con sede en Valladolid a fin de que, de conformidad con el art. 35.3 LOTC, el proceso permaneciera suspendido hasta que este tribunal resolviera definitivamente la presente cuestión. Por último, se acordó publicar la incoación de la cuestión en el “Boletín Oficial del Estado” y en el “Diario Oficial de Castilla y León” (lo que tuvo lugar en el “BOE” núm. 42 de 18 de febrero de 2020 y en el “BOCYL” núm. 42, de 2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21 de febrero de 2020, la presidenta del Congreso de los Diputados puso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26 de febrero 2020 en el registro general de este tribunal el Colegio Oficial de Ingenieros de Montes, parte codemandada en el proceso contencioso del que trae causa la presente cuestión de inconstitucionalidad, solicitó que se le tuviera por personado en el presente proceso constitucional. El 27 de febrero 2020 solicitó su personación, la Fundación Artemisa, codemandada también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27 de febrero de 2020, la presidenta del Senado comunicó la personación de la Cámara en el procedimiento y su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28 de febrero de 2020 tuvo entrada en el registro general de este tribunal el escrito del abogado del Estado, por el que se persona en el procedimiento, a los efectos de que, en su día, le sean notificadas las resoluciones que en aquel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19 de marzo de 2003 la Junta de Castilla y León presentó escrito de alegaciones. Tras exponer los antecedentes de los que trae causa esta cuestión, se aduce que la cuestión planteada no cumple los requisitos procesales. El representante del Gobierno autonómico considera que, en contra de lo que se sostiene en el auto de planteamiento, en el presente caso no procede plantear la cuestión en la pieza de medidas cautelares. Según se afirma, para la resolución del recurso de reposición formulado frente al auto que acuerda la medida cautelar la única ley que hay que aplicar es la Ley reguladora de la jurisdicción contencioso-administrativa. Por ello, entiende que, como no resulta aplicable la ley cuestionada para resolver este incidente, no concurren las circunstancias que, de acuerdo con la doctrina constitucional invocada en el auto de planteamiento, permite plantear cuestión en este tipo de incidentes. Se alega, además, que en este caso nada impedía plantar la cuestión de inconstitucionalidad en relación con la pretensión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aduce que la norma cuestionada ni es aplicable al caso ni la validez del proceso depende de la constitucionalidad y, en todo caso, ni en la providencia de 7 de mayo de 2019, por la que se da trámite de audiencia a las partes sobre la pertinencia de plantear cuestión de inconstitucionalidad, ni en el auto de 11 de noviembre de 2019 (aunque por error se refiere al año 2011) se ha efectuado el juicio de aplicabilidad y relevancia que exige el art. 35.1 LOTC. El ejecutivo autonómico sostiene que estas resoluciones no argumentan que la resolución del recurso de reposición dependa de la validez de la Ley 9/2019. Se afirma que esta ley resulta ajena a la pieza separada de medidas cautelares, pues de su aplicación no se derivan los daños de difícil o imposible reparación que hayan de valorarse en la pieza. Por todo ello, considera que la cuestión debería inadmitirse al no cumplirse los requisitos que exige el art. 35.1 y 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se inadmitiera la cuestión planteada, el Gobierno de la Comunidad Autónoma de Castilla y León solicita su desestimación, al considerar que la ley cuestionada es conforme con la Constitución. Se alega, en primer lugar, que esta norma no es una ley singular ni es arbitraria, irrazonable ni desproporcionada. Entiende la Junta de Castilla y León que la Ley 9/2019 tiene naturaleza normativa y no contiene actividad administrativa, pues ninguna de sus previsiones se puede llevar a efecto sin realizar actividades administrativas concretas. Por ello considera que, en contra de lo que se sostiene en el auto de planteamiento, la ley cuestionada no es autoaplicativa, las determinaciones que en ella se contiene no constituyen, en sí mismas, actividad administrativa, ni autoriza de forma directa ninguna actividad. También se sostiene que esta ley no habilita a que se pueda cazar de modo directo desde su entrada en vigor, sino que requiere de todo un entramado de actividad administrativa de control e intervención garantista de la conservación de las especies, sin la cual no se puede ejercer la actividad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otra parte, que el hecho de que una parte de la regulación ahora contenida en la ley —la determinación de las especies cinegéticas y cazables en Castilla y León y los periodos y días hábiles de caza— la estableciera antes una norma reglamentaria no determina la inconstitucionalidad de la ley. El Gobierno autonómico considera que esta es una opción constitucionalmente legítima del legislador, tal y como ha han apreciado también otros parlamentos autonómicos [se cita la Ley 13/2004, de 27 de diciembre, de caza de la Comunidad Valenciana (arts. 14 y 15); la Ley 12/2006, de 17 de julio, de caza de Cantabria; la Ley 7/2003, de 12 de noviembre, de caza y pesca fluvial de la Región de Murcia, y la Ley 8/2003, de 28 de octubre, de la flora y la fauna silvestres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que la ley cuestionada sea una ley singular de “supuesto de hecho concreto”. Según se aduce, la Ley 9/2019 cambia el modelo regulador de la caza en Castilla y León debido a la situación crítica provocada por la paralización de la caza. Esta situación estaba teniendo importantes consecuencias para la salud, la sanidad, la seguridad de las especies y para la economía de la región. Se cita la exposición de motivos de la ley en la que se afirma que esta norma pretender dotar de un marco jurídico estable a las especies definidas como cinegéticas y garantizar que el ejercicio de la caza no comprometa su estado de conservación en sus áreas de distribución. Estas circunstancias objetivas justifican, según sostiene la Junta de Castilla y León, que el legislador dictara la ley ahora cuestionada, por lo que la ley no puede ser tildada de arbitraria ni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las medidas previstas en la ley no solo están justificada sino que, además, son proporcionadas al derivarse de su aplicación más beneficios o ventajas para el interés general que perjuicios sobre otros bienes o intereses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alega que la suspensión de la actividad cinegética acordada por el tribunal impedía a los poderes públicos cumplir con el mandato comunitario y estatal (se cita el art. 65 de la Ley 42/2007) de garantizar la conservación de las especies, al habérsele privado de los mecanismos regulatorios para ello. La exposición de motivos de la ley alude expresamente a los problemas derivados de la superpoblación de las especies silvestres en materia de seguridad vial —accidentes de tráfico— salud —enfermedades transmisibles a los seres humanos— seguridad alimentaria, daños en cultivos, importancia económica de la actividad cinegética en zonas rurales, efectos en materia de despoblación o la incidencia negativa que causa la sobreabundancia de poblaciones de ungulados silvestres en los hábitats de especies catalogadas y se hace referencia también a un informe “para la toma en consideración por las Cortes de la proposición de ley de modificación de la 4/1996” y al debate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considera que la finalidad perseguida por la ley es constitucionalmente legítima al ser expresión de una opción política adoptada al amparo de las competencias autonómicas y que esta norma no puede ser calificada como ley singular ni resulta arbitraria ni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Castilla y León rechaza también que la ley cuestionada vulnere el derecho a la tutela judicial efectiva (art. 24.1 CE), pues entiende que esta ley no impide a los tribunales que puedan ejercer su potestad de juzgar y hacer ejecutar lo juzgado. Según se aduce, la ley cuestionada no da cobertura jurídica a actuaciones ya realizadas declaradas nulas, sino que simplemente modifica el marco jurídico existente para subvenir a una situación extraordinaria. Se invoca la doctrina establecida en la STC 38/2016,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sostiene que el derecho a la ejecución de las resoluciones judiciales no es un derecho absoluto (se citan las SSTC 153/1992, de 19 de octubre; 41/1993, de 8 de febrero, y 73/2000, de 14 de marzo). Se afirma, además, que, de acuerdo con la doctrina establecida en la STC 312/2006, de 8 de noviembre, FJ 4, el efecto obstativo de la ley sobre la ejecución de la sentencia encontraría una razón perfectamente atendible dados los valores e interese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afirma que el legislador ha actuado dentro del ejercicio de sus facultades y competencias, ya que esta ley no se ha dictado con el propósito de dejar sin efecto o contravenir una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que no puede apreciarse la vulneración del derecho a la tutela judicial efectiva porque el legislador no tuvo en cuenta los informes que la Sala consideró insuficientes, pues los requisitos y exigencias para la aprobación de las normas reglamentarias no pueden trasladarse al ámbito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anteriores consideraciones, el Gobierno de Castilla y León concluye su escrito de alegaciones interesando la inadmisión de la cuestión planteada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12 de marzo de 2003 las Cortes de Castilla y León formularon alegaciones. Tras exponer los antecedentes de los que trae causa la presente cuestión se aduce, en primer lugar, que la cuestión de inconstitucionalidad no cumple con los requisitos establecidos en el art. 35 LOTC y que es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en la providencia por la que se dio audiencia a las partes en el proceso a quo y al Ministerio Fiscal no se especificó los preceptos concretos de la Ley 9/2019, de 28 de marzo, de cuya inconstitucionalidad se duda. A juicio de esta parte procesal, esta deficiente formulación del trámite de audiencia, de acuerdo con la jurisprudencia constitucional, invalida el planteamiento de la cuestión y debe ser inadmitida por este motivo (se invoca, entre otras, la STC 139/2008,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también que la ley cuestionada no es relevante para la resolución del recurso de reposición interpuesto contra el auto de 21 de febrero de 2019. Este auto acordó la suspensión de la aplicación del Decreto 10/2018 y como este Decreto ha sido derogado por la ley cuestionada ya no es susceptible de causar daños de imposible o difícil reparación. Por ello, entienden que el incidente de suspensión en el que se plantea la presente cuestión ha perdido sobrevenidamente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por otra parte, que, en contra de lo que se sostiene en el auto de planteamiento, no era preciso resolver el recurso de reposición, pues la administración desistió de este recurso. Si el órgano judicial hubiera aceptado el desistimiento no hubiera tenido que resolver el recurso y, por tanto, no hubiera sido necesario plantear la presente cuestión. Entiende esta parte procesal que la Sala, al no aceptar el desistimiento por considerar que si lo aceptase le impediría plantear la presente cuestión de inconstitucionalidad, está efectuando una inversión radical de la configuración del juicio de relevancia que efectúa el art. 35.2 LOTC. Las Cortes de Castilla y León sostienen que esta forma de proceder desvirtúa la función de control concreto o incidental de la constitucionalidad de las leyes que es propia de las cuestiones de inconstitucionalidad y por esta razón considera que la presente cuestión debe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además, que el auto de planteamiento no argumenta debidamente la duda de constitucionalidad que plantea. En concreto, se alega que lo primero que hubiera debido examinar la Sala era si la disposición derogatoria de la norma cuestionada —que deroga expresamente el decreto impugnado en el proceso a quo— es contraria a la Constitución, pues si se llegara a la conclusión de que la referida disposición derogatoria es conforme con la Constitución, la inconstitucionalidad o constitucionalidad del resto de los preceptos de dicha ley dejan de ser relevantes para la resolución tanto del incidente cautelar como del proceso principal. En tal supuesto, la eventual declaración de nulidad del artículo único y de la disposición transitoria de la Ley 9/2019 no tendría por efecto la reviviscencia de los preceptos reglamentarios derogados por esa ley y, sin está el proceso contencioso-administrativo en cuyo seno se ha planteado la cuestión habría perdido objeto. Asimismo, en el auto de planteamiento tampoco se exponen los motivos por los que se consideran contrarios a la Constitución los restantes preceptos de la ley. Se considera que esta falta de argumentación perjudica gravemente el derecho de cuantos intervienen en este proceso constitucional al no poder combatir las razones esgrimidas por el órgano judicial para dudar de la constitucionalidad de la ley. El incumplimiento de este deber de argumentar, según las Cortes de Castilla y León, debería conducir a la inadmisión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considera que la cuestión de inconstitucionalidad formulada es notoriamente infundada. A juicio de las Cortes de Castilla y León, el órgano judicial que promueve la presente cuestión parte de la premisa errónea de que el auto de 21 de febrero de 2019, adoptado en la pieza de medidas cautelares, había suspendido la práctica de la caza en todo el territorio de Castilla y León cuando, en realidad, lo único que había suspendido era la eficacia del Decreto 10/2018 impugnado en ese proceso. La referida premisa, según sostiene esta parte procesal, no es correcta y conduce a la Sala a la equivocación de creer que la suspensión adoptada en el incidente cautelar impide que las Cortes de Castilla y León puedan aprobar leyes que tengan por objeto la regulación de la caza y que posibiliten la práctica de la actividad cinegética en Castilla y León. Según se aduce, sobre este error se construye todo el razonamiento en el que la Sala fundamenta la inconstitucionalidad de la norma cuestionada, lo que determina que la cuestión planteada, dada la evidencia y gravedad del error en el que se sustenta, deba calificarse como notoriamente infundada y acordarse la inadmisión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que la Ley 9/2019 no es una ley singular, que esta ley no se aprobó con el propósito de eludir pronunciamientos judiciales y que no vulnera el derecho a la tutela judicial efectiva consagrado en el art. 24 CE. Entiende esta parte procesal que la ley cuestionada no es una ley de “caso concreto”, ni tiene un destinatario único ni agota sus efectos con un solo acto de aplicación. Por el contrario, a su juicio, la ley cuestionada es una norma que establece una regulación abstracta y general, con vocación de permanencia y cuyo supuesto de hecho —la caza de animales pertenecientes a las especies en ella señaladas— puede repetirse un número indeterminado de veces. Por ello considera que esta norma no puede ser calificada como “ley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es legítimo que las Cortes de Castilla y León decidan dotar de rango legal normas reglamentarias dictadas en ejecución de sus propias leyes (se citan, entre otras, las SSTC 61/2016, de 17 de marzo y 87/2018, de 19 de julio). Se afirma que, al no existir en nuestro ordenamiento jurídico la reserva de reglamento, el legislador es libre en todo momento de regular por ley lo que antes estaba regulado por reglamento y esta decisión no requiere justificación alguna. Es, según entiende esta parte procesal, un juicio de mera oportunidad política efectuado por el Parlamento en el ejercicio de la potestad legislativa que la Constitución o, en su caso, el Estatuto de Autonomía le ha atribuido.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además, que la ley cuestionada ni es contraria al derecho a la tutela judicial efectiva ni es arbitraria. Entiende la Cámara autonómica, que ante la situación de vacío normativo derivada de la suspensión de la eficacia del decreto impugnado en el proceso a quo es perfectamente legítimo que las Cortes de Castilla y León decidan superar esa situación asumiendo por sí mismas la regulación de la materia. Se alega que esta decisión no ignora ni entra en contradicción con ninguna resolución judicial. Se pone de manifiesto que lo que los autos de 21 y de 26 de febrero de 2019 del Tribunal Superior de Justicia de Castilla y León imputaban indiciariamente a los Decretos 10/2018 y a la Orden de la Consejería de Fomento y Medio Ambiente 728/2018 eran irregularidades formales producidas en un procedimiento anterior a la adopción de acuerdos para su aprobación —la administración autonómica no contó con la documentación científica que se consideró necesaria para su elaboración—, por lo que las normas que las Cortes de Castilla y León decidieron dotar de rango legal no habían sido declaradas contrarias a derecho por el Tribunal Superior de Justicia de Castilla y León. Por ello, la ley cuestionada no tiene como propósito eludir el cumplimiento de los referidos autos, sino colmar un vacío normativo en la reglamentación de la caza y devolver la normalidad a la práctica cinegética, salvaguardando de este modo los intereses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la decisión de las Cortes de Castilla y León de que sea la propia Ley de caza la que determine las especies animales que tienen la condición de cinegéticas en esta comunidad autónoma no es ni insólita ni original, pues existen otras comunidades autónomas que establecen por ley estas especies.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rechaza que los preceptos de la Ley 9/2019 cuestionados vulneren el art. 117.3 CE en relación con el art. 24.1 CE y que sean contrarios al principio de separación de poderes. Esta parte procesal sostiene que en el auto de planteamiento no se exponen con claridad las razones por las que se considera que la ley cuestionada es contraria al art. 117.3 CE. Ante esta falta de claridad se limita a reiterar que la ley cuestionada ni es una ley singular ni tampoco es una ley autoaplicativa. Se alega, por otra parte, que la independencia de los jueces y tribunales tiene el límite que el art. 117.1 CE establece: el sometimiento de los órganos judiciales al imperio de la ley. Por todo ello se considera que la decisión de las Cortes de Castilla y León de elevar a la categoría de ley una regulación que antes estaba establecida en una norma de rango reglamentario es fruto del legítimo ejercicio de las competencias que atribuyen a Castilla y León los arts. 70.1.17 y 70.2 del Estatuto de Autonomía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se sostiene que la ley cuestionada no vulnera el derecho a la ejecución y cumplimiento de las resoluciones judiciales que garantizan los arts. 24.1 y 118 CE, pues en el presente caso no existe ninguna resolución firme que haya podido ser incumplida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las Cortes de Castilla y León no han incurrido en arbitrariedad al aprobar la Ley 9/2019, por lo que debe rechazarse también la alegación en las que se sostiene que la ley cuestionada es contraria al art. 9.3 CE. En este punto, además de remitirse a las consideraciones ya expuestas, se pone de manifiesto que, de acuerdo con la doctrina constitucional, la calificación de una ley como arbitraria “exige una cierta prudencia” y que para que pueda apreciarse que una ley incurre en esta infracción constitucional, quien formula esta censura ha de razonar en detalle y ofrecer una justificación convincente que destruya la presunción de constitucionalidad de la ley. En todo caso, esta parte procesal considera que para poder apreciar esta infracción constitucional es preciso comprobar si la ley carece de toda explicación racional y si la finalidad que persigue es legítima y en el presente caso la regulación que establece la norma cuestionada está justificada y persigue una finalidad legítima, como se pone de manifiesto en la exposición de motivos de esta ley y en los debates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las Cortes de Castilla y León solicitan que se inadmita la presente cuestión de inconstitucionalidad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13 de marzo de 2020 la fiscal general del Estado presentó en el registro de este tribunal su escrito de alegaciones. Una vez expuestos los antecedentes de hecho de los que trae causa esta cuestión de inconstitucionalidad y resumido el auto de planteamiento se analiza si la cuestión planteada cumple los requisitos procesales que exige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trámite de audiencia la fiscal general del Estado considera que, aunque en la providencia que se otorgó este trámite no se especificaron las disposiciones de la ley de cuya inconstitucionalidad se dudaba y la posible inconstitucionalidad se fundamentó sucintamente, se cumplen las exigencias que establece el citado art. 35.2 LOTC. A su juicio, era fácil para las partes y el Ministerio Fiscal deducir que la duda de inconstitucionalidad se refería a la totalidad de la ley —es una ley de artículo único—. Por otra parte, considera que la providencia identificó con claridad los preceptos constitucionales que podrían vulnerar la ley, como exige el citado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que la Sala ha efectuado correctamente el juicio de aplicabilidad y relevancia de la norma cuestionada, al explicar que la aplicación de esta norma priva al auto de medidas cautelares de su efecto útil y hace ilusoria su revisión. Además considera que la cuestión se ha presentado en el momento procesal debido, pues una vez inadmitida la solicitud de desistimiento del recurso reposición, la resolución de este recurso exigía aplicar la ley cuestionada, lo que conllevaría la pérdida sobrevenida del objeto tanto del incidente cautelar como de la pieza principal, pues la norma cuestionada deroga 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interesa la estimación de la cuestión planteada al apreciar que la Ley 9/2019, de 28 de marzo, vulnera los arts. 9.3, 24.1, 117 y 118 CE. En su opinión, esta norma, al determinar las especies cinegéticas, las especies cazables, los periodos y días hábiles para la caza y otros aspectos concretos de la actividad cinegética y no precisar actos de aplicación es una ley singular de carácter autoaplicativo. Alega, además, que como esta norma regula una materia que antes estaba regulada por reglamento impide la ejecución del auto de 21 de febrero de 2019, por el que se suspendían los efectos del Decreto 10/2018. Por esta razón considera que la ley cuestionada, al dejar sin utilidad y efectividad los efectos suspensivos del auto de medidas cautelares, evita la suspensión provisional de la actividad de la caza en Castilla y León —efecto inherente a la suspensión del referido decreto acordada por el citado auto de 21 de febrero—, por lo que afecta al derecho a la ejecución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ley cuestionada deja sin efecto la resolución judicial lo que conlleva dejar sin protección los intereses generales que esta resolución pretendía salvaguardar. Se considera que, dada la falta de estudios científicos sobre los efectos que puede producir la caza en la fauna silvestre, la norma cuestionada puede conllevar un sacrificio desproporcionado de los intereses expresados en el pronunciamiento judicial que, a juicio de la fiscal general, desatiende la ley, lo que podría ocasionar daños de imposible o difícil reparación en la fauna silvestre cuya conservación es un bien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que la aprobación de la ley cuestionada no responde a una situación excepcional que no pudiera ser abordada a través de los instrumentos ordinarios que dispone la administración. Asimismo, se afirma que el legislador no ha dado ninguna explicación de por qué era preciso elevar de rango normativo la regulación que contenía el Decreto 10/2018. Por todo ello considera que la ley carece de razonabilidad y por este motivo es contraria al principio de interdicción de la arbitrariedad que consagra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anteriores consideraciones, la fiscal general del Estado interesa que se declare la inconstitucionalidad y nulidad del artículo único, de la disposición transitoria y de la disposición derogatoria de la Ley 9/2019, de 28 de marzo, por vulnerar los arts. 9.3, 24.1, 117.3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1 de julio de 2020 el Colegio Oficial de Ingenieros de Montes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solicita la acumulación de la presente de inconstitucionalidad al recurso de inconstitucionalidad núm. 3993-2019 interpuesto por el Defensor del Pueblo contra la misma ley que se cuestiona en este proceso constitucional y en el que se aducen unos motivos de inconstitucionalidad parcialmente coincidentes con los invocados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 que la Ley 9/2019 no es una ley singular. Según se aduce esta ley no es una ley de destinatario único, pues se proyecta sobre todos los sujetos que pretenden realizar la actividad cinegética. Tampoco se considera que esta norma sea autoaplicativa, pues, al determinar qué especies son cinegéticas y cuáles son cazables, así como los días hábiles para cazar, está estableciendo el régimen jurídico de esta actividad con vocación de generalidad y permanencia. Y descarta también que sea una ley de supuesto de hecho concreto porque no aísla un determinado supuesto de hecho (zona geográfica, un tipo de actividad cinegética, etc.) para disciplinarla de modo especial. Según se aduce, esta norma, dado su contenido y estructura, es una ley general. A juicio de esta parte procesal, como la norma cuestionada no es una ley singular, no le resulta de aplicación el canon de control de las exigencias derivadas del derecho a la tutela judicial que resulta aplicable a este tipo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que la merma del control jurisdiccional sobre la actividad cinegética que se deriva de que esta actividad esté regulada en una norma con rango de ley no solo no es inconstitucional, sino que es consecuencia de nuestro sistema constitucional. Se pone de manifiesto, asimismo, que, aunque esta opción pueda limitar de algún modo la intensidad del control jurídico, no consagra espacios exentos de sujeción al Derecho, pues nuestro ordenamiento jurídico establece vías para poder impugnar la actividad que se realice a su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que uno de los rasgos de nuestro sistema normativo es que las disposiciones con rango de ley se presumen constitucionales y esta presunción solo puede ser destruida por la sentencia de este tribunal que declare su inconstitucionalidad. Por ello, considera que deriva de la configuración intrínseca de nuestro sistema constitucional que la eficacia de este tipo de normas no pueda ser objeto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además, que, en contra de lo que se sostiene en el auto de planteamiento, la ley cuestionada no tiene como finalidad impedir el cumplimiento del auto de 21 de febrero de 2019, que acordó la suspensión del Decreto 10/2018. Según esta parte procesal, la ley cuestionada derogó el Decreto 10/2018 y, por este motivo, incide de modo “reflejo” en el citado auto. Considera que el auto de planteamiento, al apreciar que el auto de 21 de febrero de 2019 impedía la actividad cinegética en Castilla y León y, por el contrario, que la ley cuestionada la permite, adopta un enfoque práctico. Sin embargo, según sostiene la representación procesal del Colegio Oficial de Ingenieros de Montes, este enfoque “obvia los elementos jurídicos relevantes”, pues el efecto de permitir la actividad cinegética “deriva no de la derogación del Decreto 10/2018 sino de la regulación de la materia que incorpora la ley”. Alega también que la ejecutividad de los pronunciamientos judiciales se despliega mientras las circunstancias que rigen la disputa no cambian. Se cita la STC 231/2015 en la que se declara que “la ejecución de un pronunciamiento firme puede quedar afectada o impedida, sin merecer reproche constitucional, por la modificación sobrevenida de la normativa aplicable o, más ampliamente, por una alteración de los términos en los que fue planteada y resuelta la disputa procesal”. Se considera que, en este caso, la Ley 9/2019 cambia hacia el futuro las circunstancias de la disputa y por ello se sostiene que, incluso si se aceptara la idea de que la Ley 9/2019 incidió en los efectos del auto de 21 de febrero de 2019, habría que concluir que esa incidencia no desvirtuaría el cumplimiento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esta parte procesal también rechaza que la ley cuestionada sea arbitraria por haber regulado una materia que podía ser regulada por reglamento. A su juicio, esta circunstancia no la priva de racionalidad pues existen muchas razones que justifican esta actividad sea regulada por una norma de rango de ley (por ejemplo, el querer que sea el parlamento el que halle los equilibrios entre los distintos intereses implicados). Se afirma también que esta idea de que sea el legislador el que regule la actividad cinegética no es extravagante ni contraria a la materia regulada, como lo evidencia que otras comunidades autónomas hayan regulado esta materia a través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Colegio Oficial de Ingenieros de Montes a solicitar que, una vez acordada la acumulación con el recurso de inconstitucionalidad interpuesto contra la Ley 9/2019, de 28 de marzo, de modificación de la Ley 4/1996, de 12 de julio, de caza en la Comunidad Autónoma de Castilla y León, se dicte sentencia desestimando tanto esta cuestión de inconstitucionalidad como el referido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Fundación Artemisan presentó su escrito de alegaciones el 1 de julio de 2020. Tras aludir a los antecedentes de los que trae causa esta cuestión de inconstitucionalidad expone las razones por las que considera que la presente cuestión hubiera debido inadmitirse. Aduce, en primer lugar, que si la Sala hubiera aceptado los desistimientos de los recursos de reposición interpuestos por la Junta de Castilla y León contra los autos de 21 y 26 de febrero de 2019 que, respectivamente, acordaron la suspensión del Decreto 10/2018 y la de la orden anual de caza la presente cuestión no hubiera podido plantearse. A juicio de esta parte procesal, no cabe rechazar los desistimientos formulados con el único fin de plantear esta cuestión, pues tal forma de proceder la considera una práctica abusiva. Según alega esta parte procesal, el momento para plantear la cuestión no era cuando se formuló, sino que hubiera debido ser cuando la Sala, como consecuencia de la entrada en vigor de la Ley 9/2019, hubiera apreciado la pérdida de objeto tanto del incidente de suspensión como el del procedimiento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 parte procesal considera también que la cuestión de inconstitucionalidad es notoriamente infundada. A su juicio, la Sala parte de una idea equivocada al considerar que la Ley 9/2019 es una ley singular y que es obligatorio su desarrollo reglamentario. Según sostiene la representación procesal de la Fundación Artemisan, el preámbulo de la Ley 9/2019 así como su art. 41 evidencian que esta ley no puede calificarse ni como singular ni como autoaplicativa. También se aduce que esta ley no puede ser tachada de arbitraria por haber regulado una materia que podía haber sido regulada por reglamento, pues en nuestro ordenamiento jurídico no existe “mandamiento alguno que obligue a ejercer una potestad reglamentaria”. Se afirma además que la ley puede descender al grado de detalle que estime conveniente porque el desarrollo reglamentario es una facultad no una obligación. No obstante, se señala también que la Ley 9/2019 prevé expresamente su desarrollo reglamentario a través de la aprobación de un plan general, por lo que los ciudadanos podrán recurrir esta norma reglamentaria y de este modo ejercer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que la ley cuestionada vulnere el art. 117.3 CE en relación con el art. 24.1 CE, pues se considera que a través del reglamento que desarrolle esta ley se va a poder ejercer el control judicial sobre la actividad cinegética.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que la Ley 9/2019 no vulnera el art. 118 CE, pues esta norma se limita a derogar la normativa anterior. Se rechaza también que vulnere el art. 9.3 CE, pues entiende que no puede ser arbitrario que la Comunidad Autónoma de Castilla y León dicte una norma sobre caza cuando tiene competencias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hace referencia a la STS 427/2020, por la que se estimó el recurso de casación interpuesto contra la sentencia dictada por la Sala de lo Contencioso-Administrativo del Tribunal Superior de Justicia de Castilla y León (Sala de Valladolid), en el recurso contencioso-administrativo interpuesto contra el Decreto 32/2015, de la Junta de Castilla y León, por el que se regula la conservación de las especies cinegéticas de Castilla y León, su aprovechamiento sostenible y el control poblacional de la fauna silvestre del que, según se afirma, trae causa el Decreto 10/2018 impugnado en el proceso a quo. Según sostiene esta parte procesal, la referida sentencia puede tener relevancia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dice sentencia por la que se inadmita la cuestión planteada y subsidiariamente que la sentencia declare la constitucionalidad de la Ley 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20 de octubre de 2020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dudas de constitucionalidad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Castilla y León (en adelante, la Sala), por auto de 11 de noviembre de 2019, acordó plantear cuestión de inconstitucionalidad en relación con el artículo único, la disposición transitoria y la disposición derogatoria de la Ley 9/2019, de 28 de marzo, de modificación de la Ley 4/1996, de 12 de julio, de caza en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de esta ley tiene como objeto, como su nombre indica, la modificación de la Ley 4/1996, 12 de julio, de caza de Castilla y León. Su apartado 1 modifica el art. 7 (“Especies cinegéticas y cazables”); el apartado 2 el capítulo II del título VI (“Del Plan General de Caza de Castilla y León”); el apartado 3 da nueva redacción al art. 42 (“Limitación de los periodos hábiles de caza”); el apartado 4 añade el art. 42 bis (“Otras medidas de protección de especies cazables”); el apartado 5 establece el anexo I, que determina las especies cinegéticas, y el 6 incorpora el anexo II, en el que se regulan los periodos y días hábiles para la caza. La disposición transitoria establece que “en tanto se apruebe el plan general de caza de Castilla y León, la caza se practicará conforme a las disposiciones de esta ley”. Se impugna también, como se ha indicado, la disposición derogatoria.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referidos preceptos, al regular de modo autosuficiente el ejercicio de la actividad cinegética, impiden a los tribunales el ejercicio de su potestad de juzgar y ejecutar. Entiende que la Ley 9/2019, de 28 de marzo, es una ley singular autoaplicativa que no respeta la jurisprudencia constitucional establecida en relación con las leyes singulares. También sostiene que esta ley ha sido dictada como consecuencia de que la propia Sala adoptó una medida cautelar que imposibilitaba la práctica de la caza en Castilla y León (el auto de 21 de febrero de 2019, por el que acordó suspender la eficacia del Decreto 10/2018, de 26 de abril, que modifica el Decreto 32/2015, de 30 de abril, por el que se regula la conservación de las especies cinegéticas de Castilla y León). Según se expone en el auto de planteamiento, la ley cuestionada se dicta con la finalidad de permitir la práctica de la actividad cinegética y, de este modo, privar de efecto a la medida cautelar adoptada. Por ello, considera que esta norma infringe el principio de separación de poderes al vulnerar el art. 117.3 CE en relación con el art. 24.1 CE; el derecho a la ejecución y al cumplimiento de las resoluciones judiciales (arts. 118 y 24.2 CE) y el principio de interdicción de la arbitrariedad que consagra el art. 9.3 CE. Estas consideraciones se efectúan, en general, respecto de todos los preceptos cuestionados considerados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Castilla y León, las Cortes de Castilla y León, y la Fundación Artemisan aducen que la cuestión planteada no cumple los requisitos procesales y por este motivo solicitan su inadmisión. Subsidiariamente solicitan su desestimación. El Colegio Oficial de Ingenieros de Montes también solicita la desestimación de la presente cuestión. Por el contrario, la fiscal general del Estado interesa su estimación y, por tanto, que el tribunal declare la nulidad e inconstitucionalidad del artículo único, la disposición transitoria y la disposición derogatoria de la Ley 9/2019, de 28 de marzo, al considerar que estos preceptos vulneran los arts. 9.3, 24.1, 117.3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procesales: Examen de las causas de inadmisibilidad alegadas y de la solicitud de acumulación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en los antecedentes, la Junta de Castilla y León considera que no procede plantear la cuestión en la pieza de medidas de cautelares porque, en este caso, para la resolución de este incidente la única ley que hay que aplicar es la Ley reguladora de la jurisdicción contencioso-administrativa. Alega también que nada impedía el planteamiento de la cuestión de inconstitucionalidad en relación con la pretensión del procedimiento principal. Por todo ello, considera que la cuestión no cumple los requisitos procesales exigidos en el art. 35 LOTC, pues no se ha formalizado en el momento procesal oportuno y, además, no es aplicable para resolver el recurso de reposición. Las Cortes de Castilla y León sostienen también que la ley cuestionada no es relevante para resolver el referido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el término “fallo” que utiliza el art. 163 CE equivale a la decisión, cualquiera que sea la forma que adopte, que ponga fin a un proceso o resuelva un incidente de forma definitiva (SSTC 76/1982, de 14 de diciembre, FJ 1; 181/2000, de 29 de junio, FJ 3; 81/2003 de 30 de abril, FJ 2 y AATC 47/1994, de 8 de febrero, FJ 1; 59/2006, de 15 de febrero, FJ 4, entre otras muchas resoluciones). En consonancia con esta jurisprudencia, el art. 35.2 LOTC, tras su modificación por la Ley Orgánica 6/2007, de 24 de mayo, establece que “[e]l órgano judicial solo podrá plantear la cuestión una vez concluso el procedimiento y dentro del plazo para dictar sentencia, o la resolución jurisdiccional que procediese”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ha insistido en la necesidad de plantear la cuestión “antes de aplicar el órgano promotor los preceptos cuya constitucionalidad cuestiona”, pues “cuando no se respeta esta exigencia pierde sentido este singular proceso constitucional dirigido a verificar la compatibilidad de normas legales con la Constitución con carácter prejudicial, esto es, antes de proceder a su aplicación en un caso concreto” (AATC 198/2016, de 29 de noviembre, FJ 3, y 39/2019, de 21 de mayo; en este sentido, entre otras muchas, STC 269/2015,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acuerdo con la jurisprudencia reiterada del Tribunal, corresponde al órgano judicial efectuar el juicio de aplicabilidad y de relevancia de la norma al caso, y el Tribunal solo puede entrar a revisar este juicio en aquellos supuestos en los que de manera notoria, sin necesidad de examinar el fondo debatido y en aplicación de los principios jurídicos básicos se desprenda que no existe la necesaria interdependencia entre la pretensión procesal y la validez de la norma cuestionada (en este sentido, entre otras muchas resoluciones, STC 114/2010, de 24 de noviembre, FJ 3 y ATC 9/2019,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determina que la cuestión de inconstitucionalidad haya de considerarse formulada en el momento procesal oportuno. Como se ha indicado, el órgano judicial ha planteado la cuestión en el momento inmediatamente anterior a la resolución del recurso de reposición interpuesto contra el auto por el que se acordó la medida cautelar de suspensión del decreto impugnado. En el auto de planteamiento se sostiene que este es el momento en el que ha de formularse la cuestión de inconstitucionalidad dado que la resolución del referido recurso exige aplicar la ley que se considera inconstitucional. De las consideraciones expuestas por la Sala en esta resolución se deduce que, a juicio de este órgano judicial, la Ley 9/2019, de 28 de marzo deroga el decreto cuya eficacia se encontraba suspendida por el auto de 21 de febrero de 2019. Por esta razón entiende que, al no existir ya esta norma, su aplicación no puede producir daños de imposible o difícil reparación y por ello considera que la medida cautelar tendría que ser dejada sin efecto y el recurso de reposición debería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ponen de manifiesto la interdependencia que existe entre la validez de la ley cuestionada y la resolución del recurso de reposición, por lo que, como los argumentos en los que se fundamenta este razonamiento no son de manera notoria inconsistentes de acuerdo con la jurisprudencia del Tribunal, ha de considerase debidamente efectuado el juicio de aplicabilidad y relevancia que exige el art. 35.1 LOTC. Esta conclusión conlleva, a su vez, estimar que la cuestión se ha presentado en el momento procesal debido, al haberse interpuesto en momento inmediatamente anterior a dictar la decisión que ha de resolver el referido recurso reposición (en este sentido, entre otros, ATC 39/2019,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que sostienen las Cortes de Castilla y León y la Fundación Artemisan, no corresponde a este Tribunal entrar a examinar si el órgano judicial debió o no aceptar el desistimiento formulado por la Junta de Castilla y León del recurso de reposición interpuesto contra el auto de 21 de febrero de 2019, por el que se acordó la suspensión del decreto impugnado en el proceso a quo. Esta es una cuestión de legalidad ordinaria, que, como tal, solo la Sala puede resolver, por lo que, aunque guarde relación con el planteamiento de la presente cuestión, no puede ser tomada en consideración a efectos de apreciar si la norma es o no relevante para la resolución del referido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Cortes de Castilla y León consideran que la Sala, al no haber especificado en la providencia por la que se otorgó audiencia a las partes y al Ministerio Fiscal los preceptos concretos de la Ley 9/2019 de cuya inconstitucionalidad duda, no evacuó debidamente el trámite de audiencia (art. 35.2 LOTC). Por este motivo solicita que se inadmita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ha establecido que, aunque la identificación de los preceptos legales que se cuestionan es, con carácter general, un requisito inexcusable para poder considerar debidamente evacuado el trámite de audiencia, deben admitirse excepciones a esta doctrina en los casos en los que “el defecto en que incurre la providencia de apertura del trámite de audiencia no alcanza a producir confusión en los destinatarios, de modo que estos pueden superar ese defecto y entender correctamente cuál era la duda que se les plantea, pues en estos casos no se habrá impedido a las partes el efectivo ejercicio de su derecho de audiencia en el trámite previsto por el art. 35.2 LOTC” (ATC 183/2015, de 3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en la providencia de 7 de mayo de 2019, otorgó trámite de audiencia a las partes y al Ministerio Fiscal “sobre la pertinencia de plantear cuestión de inconstitucionalidad en relación a la Ley 9/2019, de 28 de marzo, de modificación de la Ley 4/1996, de 12 de julio, de caza de Castilla y León […] en los términos que a continuación se indican” y más adelante, al llevar a cabo el juicio de relevancia, se refiere tanto a su artículo único como a su disposición transitoria y derogatoria.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se acaba de señalar, en la providencia se acuerda oír a las partes y al Ministerio Fiscal “en relación con la Ley 9/2019, de 28 de marzo”, sin precisar si sus dudas se refieren a toda la ley o algunos de sus preceptos. Sin embargo, de la motivación de esta resolución se deduce que estas dudas se proyectan sobre toda ley y, específicamente sobre su artículo único, su disposición transitoria y su disposición derogatoria que son los preceptos que finalmente se han cuestionado (la ley tiene, además, una disposición adicional —esta disposición establece que las referencias que la Ley 4/1996, de 12 de julio, de caza de Castilla y León, hace a la orden anual de caza, han de entenderse realizadas al plan general de caza de Castilla y León— y una disposición final en la que se regula su entrada en vigor). En todo caso, a la vista de las alegaciones efectuadas por las partes en el trámite de audiencia, no puede apreciarse que el modo en el que la Sala ha llevado a cabo este trámite les haya creado confusión sobre el alcance de las dudas de constitucionalidad planteadas por el órgano judicial, por lo que ha de considerase debidamente evacuado.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han de rechazarse las causas de inadmisibilidad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Colegio Oficial de Ingenieros de Montes, que es parte en este proceso constitucional, solicita la acumulación de la presente cuestión de inconstitucionalidad al recurso de inconstitucionalidad núm. 3993-2019 interpuesto por el Defensor del Pueblo que tiene también por objeto determinados preceptos de la Ley 9/2019, de 28 de marzo, de modificación de la Ley 4/1996, de 12 de julio, de caza en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83 LOTC faculta al tribunal, en cualquier momento de la tramitación procesal, a instancia de parte o de oficio, y previa audiencia de los comparecidos en el proceso constitucional, a disponer la acumulación de aquellos procesos con objetos conexos que justifiquen la unidad de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procede acceder a la acumulación solicitada. El objeto del recurso de inconstitucionalidad 3993-2019 es solo parcialmente coincidente con el de presente cuestión de constitucionalidad, pues aunque en ambos procesos se enjuicia la constitucionalidad de determinados preceptos de la Ley 9/2019, de 28 de marzo, de modificación de la Ley 4/1996, de 12 de julio, de caza en la Comunidad Autónoma de Castilla y León, en el referido recurso de inconstitucionalidad se impugnan únicamente los apartados 1, 3, 5 y 6 del artículo único y la disposición transitoria y en el presente proceso se cuestionan el artículo único, en su integridad, la disposición transitoria y la disposición derogatoria. Además, los motivos en los que se fundamentan estas impugnaciones tampoco son totalmente coincidentes. Estas diferencias justifican que, en este caso, no se considere pertinente acumular estos procesos (en este sentido, ATC 149/2014,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acumulación de procesos es una facultad que el art. 83 LOTC atribuye al Tribunal con el fin de garantizar la economía procesal y evitar que una tramitación separada pueda dividir la continencia de la causa (ATC 728/1984, de 22 de noviembre). La salvaguarda de tales principios no exige en este supuesto la tramitación conjunta de estos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pretendido carácter de ley singular de la Ley 9/2019, de 28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la Ley 9/2019, de 28 de marzo es una ley singular. En concreto, sostiene que es una ley singular de las denominadas autoaplicativas porque incorpora a su articulado la regulación de la actividad cinegética que antes estaba regulada reglamentariamente. También atribuye este carácter a la ley cuestionada porque considerada que se ha dictado en atención a un supuesto de hecho concreto y singular. Según se sostiene en el auto de planteamiento, la Ley 9/2019, de 28 de marzo, se dicta como consecuencia de que la Sala, por auto de 21 de febrero de 2019, acordó suspender cautelarmente el Decreto 10/2018. Considera que esta medida, al suspender la eficacia del referido decreto y regular este reglamento aspectos esenciales para la práctica de la caza en Castilla y León, tuvo como efecto impedir en Castilla y León el ejercicio de esta actividad. Estos efectos son los que, según la Sala, la Ley 9/2019, de 28 de marzo, pretende evitar estableciendo una regulación que permita la actividad cinegética en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inconstitucionalidad de algunos preceptos de la Ley 9/2019, de 28 de marzo, por tratarse de una ley singular se ha planteado también en el recurso núm. 3993-2019, interpuesto contra esta misma ley por el Defensor del Pueblo (en concreto se impugnan los apartados 1, 3, 5 y 6 de su artículo único y su disposición transitoria). Este recurso ha sido resuelto por la STC 148/2020, de este mismo día. Por ello, el análisis de este motivo de inconstitucionalidad se va a realizar de acuerdo con lo declarado en la citada sentencia en su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en relación con las denominadas leyes singulares se encuentra sistematizada, entre otras, en la STC 134/2019, de 13 de noviembre, FJ 5, por lo que el análisis de esta alegación se va a realizar siguiendo lo establecido en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del tribunal, las leyes singulares no son, por el mero hecho de serlo, inconstitucionales, si bien al no constituir un ejercicio normal de la potestad legislativa, están sujetas a una serie de límites contenidos en la Constitución (STC 129/2013, de 4 de junio, FJ 4). En consecuencia, cuando la ley o disposición de rango legal objeto del proceso es calificada como “ley singular” por alguna de las partes, antes que nada debe examinarse su naturaleza, pues una vez determinada esta, estaremos en condiciones de pronunciarnos sobre las vulneraciones que se le reprochan (STC 50/2015,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dicho examen, ha de atenderse a los distintos tipos de leyes singulares identificados por la jurisprudencia constitucional. La STC 203/2013, de 5 de diciembre, FJ 3, distingue tres clases de leyes singulares: i) un primer tipo de ley singular es la ley autoaplicativa. A él pertenecen las leyes que contienen una actividad típicamente ejecutiva, de aplicación de la norma al caso concreto, como es el supuesto analizado en la STC 129/2013, de 4 de junio; ii) en segundo lugar, una ley también puede calificarse como de estructura singular en atención a los destinatarios a los que va dirigida, caso de la norma examinada en la STC 166/1986, de 19 de diciembre; y iii) finalmente, pertenecen asimismo a este género aquellas dictadas en atención a un supuesto de hecho concreto y singular, que agotan su contenido y eficacia en la adopción y ejecución de la medida tomada por el legislador ante ese supuesto de hecho, aislado en la ley singular y no comunicable a ningún otro, categoría en la que se encuadra, por ejemplo el supuesto resuelto en la STC 203/2013,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en el caso de que el artículo único, la disposición transitoria y la disposición derogatoria de la Ley 9/2019, de 28 de marzo tengan encaje en alguno de los supuestos de ley singular sistematizados en la doctrina del Tribunal Constitucional deberá aplicárseles el parámetro de constitucionalidad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 claro que no concurren estas circunstancias. Como el tribunal ha declarado en la STC 148/2020, FJ 5, que, como se acaba de indicar, resuelve el recurso de inconstitucionalidad interpuesto por el Defensor del Pueblo contra algunos preceptos de esta misma ley, “para que una ley pueda ser calificada como ley singular por ser autoaplicativa no es suficiente con que esta norma pueda aplicarse directamente sin precisar desarrollo reglamentario ni actos intermedios de aplicación; es preciso, además, que a través de la ley se realice una actividad ‘materialmente administrativa’ (STC 129/2013, FJ 4) o ‘típicamente ejecutiva, de aplicación de la norma al caso concreto’ (SSTC 50/2015, FJ 3; 231/2015, FJ 3, y 134/2019, FJ 5). Circunstancias que no se cumplen en este supuesto”. Las determinaciones establecidas en el artículo único de la ley cuestionada tienen naturaleza normativa, pues regulan con carácter general y abstracto la actividad cinegética en Castilla y León, sin que su eficacia se agote con su aplicación a un caso concreto. La disposición transitoria es también un precepto de carácter abstracto y general (prevé que hasta que se apruebe el plan general de caza de Castilla y León la caza se practicará conforme a las disposiciones de esta ley) y la disposición derogatoria tiene el alcance propio de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considerarse una ley de estructura singular en atención a los destinatarios a los que va dirigida, pues, como se ha afirmado en la citada STC 148/2020, FJ 5 “sus previsiones van dirigidas a una pluralidad indeterminada de sujetos, que incluyen tanto a los que pretendan llevar a cabo la actividad regulada, como a las administraciones competentes que han de desarrollar las actuaciones y adoptar las resoluciones necesarias para garantizar el adecuado cumplimiento de lo señalado en los preceptos controvertidos. Se dirige, por tanto, a una variedad de sujetos, todos aquellos que confluyen en el legítimo ejercicio de la actividad cinegética, cuya identidad específica no ha sido el factor determinante en la configuración de la norma ni constituye en sí un dato obvio o que se aprecie en su simple lectura (STC 42/2018,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ha de rechazarse que puede encuadrarse dentro de la tercera categoría, al no haber sido dictada en atención a un supuesto de hecho que agote su contenido en la adopción de la medida establecida por el legislador. El hecho de que su aprobación conlleve que pueda perder objeto la medida cautelar adoptada por la Sala —la suspensión de la eficacia del Decreto 10/2018 acordada por el auto de 21 de febrero de 2019— no convierte a esta norma en una ley singular, ya que este efecto no agota el contenido de la norma cuestionada, pues, como se acaba de indicar, esta norma tiene efectos generales, al ser la que regula la caza en la citada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ni el artículo único de la Ley 9/2019 ni sus disposiciones transitoria y derogatoria pueden ser calificados como leyes singulares, por lo que, al descartarse que tengan esta naturaleza, no procede examinar si estos preceptos cumplen las exigencias que, de acuerdo con la jurisprudencia de este tribunal, deben respetar este tipo de leyes para ser conformes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pretendida vulneración de los art. 117.3 y art. 24.1 CE y del principio de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se sostiene que la Ley 9/2019, de 28 de marzo, al regular de manera autosuficiente el ejercicio de la actividad cinegética, impide a los tribunales el ejercicio de su potestad jurisdiccional de juzgar y hacer ejecutar lo juzgado (art. 117.3 CE), vulnera el derecho a la tutela judicial efectiva (art. 24.1 CE) e infringe el principio de separación de poderes. Se señala, en particular, que la referida norma, al otorgar rango de ley a una materia que antes estaba regulada por reglamento, impide que el Poder Judicial pueda controlar la determinación de las especies cinegéticas y cazables; la de los periodos y días hábiles para cazar y el resto de la regulación de la actividad cinegética. La Sala considera, además, que la Ley 9/2019 predetermina la resolución del recurso de reposición y, por este motivo, entiende que constituye una injerencia en el ejercicio de su potestad jurisdiccional que es lesiva del principio de separación de poderes. Según se sostiene, como la regulación que antes se encontraba en el Decreto 10/2018 la establece ahora la Ley 9/2019, la resolución del recurso de reposición contra la decisión de la Sala por la que se acordó la suspensión cautelar de la eficacia del referido decreto solo admite un posible contenido: declarar la pérdida de objeto del recurso al no existir ya el decreto sobre el que recayó la medida cautelar cuya revisión se solicita. Por ello, la Sala mantiene que es el legislador, a través de la ley cuestionada, quien resuelve el recurso de reposición dejando sin efecto útil el auto de 21 de febrero de 2019 por el que se acordó la suspensión del decreto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estimarse que los preceptos cuestionados de la Ley 9/2019, de 28 de marzo (su artículo único y sus disposiciones transitoria y derogatoria) vulneren los arts. 117. 3 y 24.1 CE ni el principio de separación de poderes por regular una materia que antes estaba regulada en un reglamento. Como ha señalado, entre otras, la STC 148/2020, FJ 5, “[e]n nuestro ordenamiento no existe la reserva reglamentaria (SSTC 120/2014, de 17 de julio, FJ 8; 12/2015, de 2 de marzo, FJ 5, y 38/2016, de 3 de marzo, FJ 7, entre otras muchas), por lo que la ley puede regular cualquier materia, y esta posibilidad no puede verse restringida porque el reglamento que regulaba dicha materia se encuentre impugnado en vía judicial, pues como ya ha establecido este tribunal, del principio de exclusividad de jueces y magistrados en el ejercicio de la potestad jurisdiccional no puede inferirse la existencia de una correlativa prohibición impuesta al legislador, por la que se condicione su libertad de configuración para elegir el nivel de densidad normativa con que pretende regular una determinada materia (STC 139/2005,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tampoco puede aceptar el argumento de que los preceptos cuestionados de la Ley 9/2019, de 28 de marzo, vulneran los arts. 117.3 y 24.1 CE ni el principio de división de poderes, fundando en que la regulación que en ellos se contiene puede afectar a la resolución del recurso de reposición que la Sala tiene pendiente de resolver. Ni el principio de exclusividad de jueces y magistrados en el ejercicio de la actividad jurisdiccional (art. 117.3) ni el derecho a la tutela judicial efectiva (art. 24.1 CE) ni tampoco el principio de separación de poderes impide que el legislador pueda dictar una regulación general que pueda tener incidencia en los procesos en curso. Como ha declarado el tribunal, no puede compartirse una interpretación del alcance de dicho principio que llegue al extremo de consagrar una auténtica cristalización del ordenamiento resultante de la labor interpretativa llevada a cabo por los jueces y magistrados en el desempeño de sus funciones jurisdiccionales (SSTC 139/2005, de 26 de mayo, FJ 3, y 140/2018, de 20 de diciembre, FJ 9). Por ello, una vez descartado que la ley cuestionada sea una ley singular, ha de descartarse igualmente que los preceptos que se cuestionan de la referida ley sean contrarios al art. 24.1 CE, al art. 117.3 CE o al principio de separación de poderes porque puedan afectar a procesos que se encuentran en tramitación en el momento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pretendida vulneración del derecho a la ejecución y cumplimiento de las resoluciones judiciales (arts. 118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se sostiene que la Ley 9/2019, de 28 de marzo, vulnera los arts. 118 y 24.2 CE porque impide la ejecución y cumplimiento del auto de 21 de febrero de 2019, por el que la Sala acordó la suspensión cautelar del Decreto 10/2018, de 26 de abril, impugnado en el proceso a quo. Según se afirma, los preceptos cuestionados de la Ley 9/2019, al regular el ejercicio de la actividad cinegética en Castilla y León, permiten el ejercicio de la caza en la referida comunidad, lo que determina que no pueda cumplirse la suspensión acordada por el citado auto, pues esta resolución, al suspender la eficacia del Decreto 10/2018, que regulaba aspectos esenciales para el ejercicio de la caza, impedía que esta actividad pudiera ejercerse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tampoco comparte esta argumentación, pues la circunstancia de que, como consecuencia de la entrada en vigor de la Ley 9/2019, pueda practicarse la caza en Castilla y León no conlleva el incumplimiento del auto que acordó la suspensión cautelar de la eficacia del Decreto 10/2018, de 26 de abril. La adopción de esta medida cautelar determinó que, al suspenderse la norma que en aquel momento regulaba aspectos esenciales para la práctica de la caza, esta actividad no pudiera realizarse. Ahora bien, esta resolución judicial no impide que el legislador pueda dictar una ley que regule la actividad cinegética y permita su ejercicio. Como se ha indicado, el hecho de que esta nueva regulación pueda determinar la pérdida de objeto del incidente de medidas cautelares que ha dado lugar al planteamiento de esta cuestión de inconstitucionalidad no convierte esta norma en una ley singular que tenga como objeto evitar el cumplimiento de una resolución judicial. La Ley 9/2019, de 28 de marzo, regula de forma abstracta y general determinados aspectos de la actividad cinegética en la citada comunidad autónoma, sin que afecte a este carácter que las determinaciones que en ella se establecen puedan tener incidencia en procesos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pretendida vulneración del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alega también que la Ley 9/2019, de 28 de marzo, es una ley arbitraria por haber sido dictada sin existir ninguna razón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declara, entre otras muchas, en la STC 98/2018, de 19 de septiembre, FJ 5, en «relación con el reproche de arbitrariedad en sentido estricto (art. 9.3 CE), la jurisprudencia del Tribunal parte de la premisa (ATC 20/2015, de 3 de febrero, FJ 5) de que “la calificación de ‘arbitraria’ dada a una ley exige una cierta prudencia, toda vez que es la ‘expresión de la voluntad popular’, por lo que su control de constitucionalidad debe ejercerse sin imponer constricciones indebidas al poder legislativo y respetando sus opciones políticas, centrándose ‘en verificar si el precepto cuestionado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(STC 45/2007, de 1 de marzo, FJ 4, y ATC 123/2009, de 30 de abril, FJ 8)”. De manera que, conforme declara la STC 100/2015, de 28 de mayo, FJ 5,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(STC 156/2014,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no aprecia que la regulación que establece la ley cuestionada carezca de toda explicación racional, por lo que, de acuerdo con la jurisprudencia constitucional que se acaba de exponer, ha de rechazarse la alegación por la que se aduce que la ley cuestionada es arbitraria y por este motivo vulnera el art. 9.3 CE. La actividad cinegética incide en muchos ámbitos (en el medio ambiente, en la salud pública, en la agricultura…) y tiene importantes consecuencias socioeconómicas que justifican que el legislador regule su ejercicio. En este supuesto, además, el propio legislador, en la exposición de motivos, da cuenta de las razones por las que ha considerado pertinente su aprobación. Así, según se expone en el preámbulo de la ley cuestionada, “la actividad cinegética constituye el medio más eficaz para reducir los daños ocasionados por la fauna silvestre sobre los cultivos, la ganadería, los accidentes de tráfico y evitar posibles epizootias y zoonosis”. También se sostiene que “la caza es determinante para la conservación del patrimonio natural y el equilibrio de los ecosistemas y de la fauna” y por ello declara que “la gestión de las poblaciones cinegéticas se impone como una medida fundamental para la conservación de las especies más amenazadas”. Junto a estos argumentos se señala, además, que la actividad económica derivada de la caza constituye una fuente de riqueza importante para las comarcas rurales de Castilla y León, especialmente para las menos industrializadas y pobladas, por lo que esta actividad contribuye a evitar la despoblación del medio rural. Estas razones, según se afirma en la parte expositiva de la Ley 9/2019, de 28 de marzo, han determinado que el legislador considerase necesario dotar de un marco jurídico estable a esta actividad estableciendo las especies definidas como cinegéticas, fijando los periodos y días hábiles para el ejercicio de la caza y estableciendo “un régimen complementario de protección de estas especies que garantice que el ejercicio de la caza no comprometa el estado de conservación de estas en su área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como declara la citada STC 148/2020, FJ 5, en este caso, “el legislador ha establecido la regulación que ahora se impugna atendiendo a unos fines y objetivos que forman parte de una orientación de política general, cuya determinación corresponde al órgano legislativo y que no constituyen la respuesta ad casum de determinadas resoluciones judiciales”, lo que conlleva, en definitiva, que la Ley 9/2019 no pueda considerarse contraria al principio de interdicción de la arbitrariedad que consagra 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