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240</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3699-2002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3699-2002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junio de 2002 tuvo entrada en el Registro General del Tribunal Constitucional un escrito del Juzgado de lo Social núm. 2 de León, al que se acompaña, junto al testimonio del correspondiente procedimiento, el Auto del referido Juzgado de 6 de junio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Mª Ángeles García González y treinta y una personas más, todas ellas personal estatutario de la Seguridad Social, con la categoría profesional de ATS/DUE, que vienen prestando servicios para el Instituto Nacional de la Salud (INSALUD) en la provincia de León (a partir de 2002 pasan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les reconozca su derecho a que en lo sucesivo las cuotas colegiales sean sufragadas por la Administración sanitaria para la que prestan servicios y se condene a ésta a devolver a cada uno de los demandantes la cantidad de 526,13 €, por las cuotas colegiales correspondientes al cuarto trimestre de 1998 y a los años 1999, 2000 y 2001, abonadas por los demandantes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257-2002), se celebró el juicio con fecha 16 de mayo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16 de mayo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 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30 de mayo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que son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fechado el día 24 de mayo de 2002, mostrando su conformidad con los argumentos expuestos por el Juzgado en sobre la procedencia de plantear la cuestión de inconstitucionalidad. En el mismo sentido se pronunció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En fin, la representación de los demandantes presentó su escrito de alegaciones de fecha 27 de mayo de 2002, manifestando que no existe colisión entre la legislación estatal y la autonómica, pues lo que hace el art. 16.2 de la Ley 8/1997 es eximir de la colegiación al personal funcionario o laboral que presta servicios para la Administración y es ésta el destinatario último de tales servicios, lo que no ocurre en el presente caso, dado que los demandantes son personal estatutario de la Seguridad Social y los destinatarios de sus servicios son los pacientes, por lo que su colegiación resulta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6 de junio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16 de mayo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por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tanto por defecto en el cumplimiento del trámite de audiencia, como por ausencia del juicio de relevancia y por resultar notoriamente infundada. Señala el Fiscal General del Estado que en la providencia de audiencia a las partes sólo se cuestionaba la inconstitucionalidad del art. 16.2 de la Ley 8/1997, de 8 de julio, de colegios profesionales de Castilla y León, mientras que en el Auto de planteamiento de la cuestión se cuestiona alternativamente la disposición final segunda del Real Decreto-ley 6/2000, de 23 de junio, por lo que respecto de esta disposición se ha omitido totalmente el trámite de audiencia según la doctrina del Tribunal Constitucional (AATC 229/1999 y 31/2001). Además, a juicio del Fiscal General del Estado tampoco se cumple el juicio de relevancia, ya que el órgano judicial no justifica convincentemente que el art. 16.2 de la Ley 8/1997, de 8 de julio, de colegios profesionales de Castilla y León, sea de aplicación al caso, teniendo en cuenta que la exención de colegiación prevista en dicha norma se refiere a los funcionarios y el personal laboral, en tanto que los actores en el proceso a quo son personal estatutario de la Seguridad Social, que quedarían fuera del ámbito de aplicación de dicha ley. En fin, la cuestión planteada resulta notoriamente infundada, según el Fiscal General del Estado, pues las especialidades en materia de colegiación por razón de la relación funcionarial no aparecen reguladas en el art. 3.2 de la Ley 2/1974, de 12 de febrero, de colegios profesionales (que es el precepto al que da nueva redacción el art. 39 del Real Decreto-ley 6/2000, de 23 de junio), sino en su art. 1.3, que mantiene la misma redacción que le diera la Ley 74/1978, de 26 de diciembre, de normas reguladoras de los colegios profesionales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precepto éste cuya constitucionalidad fue declarada por STC 131/1989. La modificación del art. 3.2 de la Ley 2/1974 llevada a cabo por el art. 39 del Real Decreto-ley 6/2000 (cuya disposición final segunda le otorga carácter básico conforme al art. 149.1, 13 y 18 CE) se limita a establecer el sistema de colegiación única, suprimiendo la necesidad de colegiación en los distintos Colegios territoriales, materia que la Ley 8/1997, de 8 de julio, de colegios profesionales de Castilla y León regula en su art. 17. El órgano judicial proponente no explica en qué medida el art. 16.2 de la Ley 8/1997, de 8 de julio, de colegios profesionales de Castilla y León afecta a las competencias estatales ni mucho menos argumenta su sorprendente formulación alternativa, por lo que la cuestión carece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 y 18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6 de junio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ausencia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como advierte el Fiscal General del Estado en sus alegaciones. En efecto, la providencia de 16 de mayo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 la cuestión en la supuesta inconstitucionalidad del art.  16.2 de la Ley 8/1997, de 8 de julio, de colegios profesionales de Castilla y León, por presunta vulneración del art. 149.1, 13 y 18 CE, procede examinar a continuación si respecto de esta cuestión se ha cumplido el requisito referido a la formulación del juicio de relevancia, para abordar seguidamente si resulta fundada a efectos de su admisión a trámite.</w:t>
      </w:r>
    </w:p>
    <w:p w:rsidRPr="00C21FFE" w:rsidR="00AD51A7" w:rsidRDefault="00AD51A7">
      <w:pPr>
        <w:rPr/>
      </w:pPr>
      <w:r w:rsidRPr="&lt;w:rPr xmlns:w=&quot;http://schemas.openxmlformats.org/wordprocessingml/2006/main&quot;&gt;&lt;w:lang w:val=&quot;es-ES_tradnl&quot; /&gt;&lt;/w:rPr&gt;">
        <w:rPr/>
        <w:t xml:space="preserve">Pues bien, la exigencia de justificar la medida en que la decisión del proceso depende de la validez de la norma cuestionada (art. 35.2 LOTC), es decir, el requisito conocido como juicio de relevancia, puede considerarse satisfecha en el presente caso.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 (por todas, SSTC 203/1998, de 15 de octubre, FJ 2 y 67/2002, de 21 de marzo, FJ 2). En el presente asunto de la fundamentación del Auto de planteamiento de la cuestión se deduce que el órgano judicial ha justificado que la validez constitucional de la norma legal cuestionada (el art. 16.2 de la Ley castellanoleonesa 8/1997) es determinante del fallo que deba dictar, pues la pretensión formulada por los actores en el proceso a quo parte del presupuesto de que su colegiación profesional es obligatoria para ejercer sus funciones como personal sanitario de la Seguridad Social, por lo que si se entendiese que su colegiación es voluntaria, en aplicación de lo dispuesto en el art. 16.2 de la Ley castellanoleonesa 8/1997 (sobre cuya aplicabilidad a los actores por su condición de personal estatutario de la Seguridad Social el Juzgado no tiene dudas), la pretensión debería decaer. No siendo irrazonable esta interpretación, y habida cuenta de nuestra doctrina acerca del juicio de relevancia a que antes hemos hecho referencia, debemos rechazar esta tacha de procedibilidad que opone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expuesto, ha de darse la razón al Fiscal General del Estado en cuanto a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de legislación básica dictada al amparo del art. 149.1.13 y 18 CE, según establece la disposición final segunda del propio Real Decreto- 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STC 89/1989, de 11 de mayo, para declarar que es conforme a la Constitución. En el FJ 8 de la STC 89/1989, con cita de la jurisprudencia del Tribunal Europeo de Derechos Humanos, se señala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como señala el Fiscal General del Estado,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éste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fundamento jurídico 2.º);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