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Elisa Pérez Vera en el recurso de inconstitucionalidad núm. 1383-1998, apartándola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1383/98, promovido por el Parlamento de Andalucía, se impugnan los arts. 83, 84 y 85, así como las cuantías fijadas en la Sección Trigésimo primera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Mediante escrito fechado el 15 de noviembre de 2006 la Magistrada doña Elisa Pérez Vera comunicó a los efectos oportunos que se abstenía de intervenir en la deliberación y votación del indicado recurso de inconstitucionalidad, al haber participado, en su anterior condición de Presidenta del Consejo Consultivo de Andalucía, en la adopción del Dictamen núm. 9/1998, de 12 de marzo, relativo al recurso de inconstitucionalidad que el Consejo de Gobierno de la Junta de Andalucía pretendía formalizar contra determinados preceptos de la Ley 65/1997, de 30 de diciembre, de presupuestos generales del Estado para 1998, y cuyo objeto resulta idéntico al del presente recurso de inconstitucionalidad, planteado por el Parlamento de Andalucía.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Elisa Pérez Vera, Magistrada de este Tribunal, en virtud de lo previsto en los arts. 80 LOTC y 221.4 LOPJ, se estima justificada la causa de abstención formulada, puesto que la mencionada Magistrada</w:t>
      </w:r>
    </w:p>
    <w:p w:rsidRPr="00C21FFE" w:rsidR="00AD51A7" w:rsidRDefault="00AD51A7">
      <w:pPr>
        <w:rPr/>
      </w:pPr>
      <w:r w:rsidRPr="&lt;w:rPr xmlns:w=&quot;http://schemas.openxmlformats.org/wordprocessingml/2006/main&quot;&gt;&lt;w:lang w:val=&quot;es-ES_tradnl&quot; /&gt;&lt;/w:rPr&gt;">
        <w:rPr/>
        <w:t xml:space="preserve">intervino, en calidad de Presidenta del Consejo Consultivo de Andalucía, en la adopción del Dictamen emitido por dicho órgano con carácter previo al planteamiento por el Consejo de Gobierno de la Comunidad Autónoma de Andalucía del recurso de</w:t>
      </w:r>
    </w:p>
    <w:p w:rsidRPr="00C21FFE" w:rsidR="00AD51A7" w:rsidRDefault="00AD51A7">
      <w:pPr>
        <w:rPr/>
      </w:pPr>
      <w:r w:rsidRPr="&lt;w:rPr xmlns:w=&quot;http://schemas.openxmlformats.org/wordprocessingml/2006/main&quot;&gt;&lt;w:lang w:val=&quot;es-ES_tradnl&quot; /&gt;&lt;/w:rPr&gt;">
        <w:rPr/>
        <w:t xml:space="preserve">inconstitucionalidad contra determinados preceptos de la Ley 65/1997, de 30 de diciembre, de presupuestos generales del Estado. A pesar de que dicha actuación no fue desarrollada directamente en relación con el presente recurso de inconstitucionalidad,</w:t>
      </w:r>
    </w:p>
    <w:p w:rsidRPr="00C21FFE" w:rsidR="00AD51A7" w:rsidRDefault="00AD51A7">
      <w:pPr>
        <w:rPr/>
      </w:pPr>
      <w:r w:rsidRPr="&lt;w:rPr xmlns:w=&quot;http://schemas.openxmlformats.org/wordprocessingml/2006/main&quot;&gt;&lt;w:lang w:val=&quot;es-ES_tradnl&quot; /&gt;&lt;/w:rPr&gt;">
        <w:rPr/>
        <w:t xml:space="preserve">interpuesto por el Parlamento de Andalucía, sin embargo, existe una total identidad en cuanto al objeto de aquel Dictamen y el del recurso que nos ocupa, por lo que cabe entender que la actividad desarrollada en aquel caso puede quedar integrada en las</w:t>
      </w:r>
    </w:p>
    <w:p w:rsidRPr="00C21FFE" w:rsidR="00AD51A7" w:rsidRDefault="00AD51A7">
      <w:pPr>
        <w:rPr/>
      </w:pPr>
      <w:r w:rsidRPr="&lt;w:rPr xmlns:w=&quot;http://schemas.openxmlformats.org/wordprocessingml/2006/main&quot;&gt;&lt;w:lang w:val=&quot;es-ES_tradnl&quot; /&gt;&lt;/w:rPr&gt;">
        <w:rPr/>
        <w:t xml:space="preserve">causas 13 y 16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Elisa Pérez Vera en el recurso de inconstitucionalidad núm. 1383-1998, apartándola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