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1301-2007, promovido por el Consejo de Gobierno de la Comunidad Autónoma de Madrid, representado por el Letrado don Eugenio López Álvarez, contra el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Ha comparecido y formulado alegaciones el Abogado del Estado.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febrero de 2007 el Letrado de la Comunidad Autónoma de Madrid, en la representación que legalmente ostenta, promueve conflicto positivo de competencia contra el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y, subsidiariamente, contra sus arts. 3.5, 13, 14.2, 25, 26.2, 26.4, 28, 30.2, 35.4 y 35.6.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al escrito de interposición, el conflicto se fundamenta en los motivos que, sintéticamente,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comienza precisando que el presente conflicto positivo de competencia debe enmarcarse en el sistema constitucional y estatutario de distribución de competencias en materia de sanidad. El Estado tiene competencia exclusiva en materia de sanidad exterior, bases y coordinación general de la sanidad y legislación sobre productos farmacéuticos, de conformidad con el art. 149.1.16 CE. La Comunidad de Madrid tiene atribuidas las competencias de desarrollo legislativo, potestad reglamentaria y ejecución en materia de sanidad e higiene y coordinación hospitalaria en general, incluida la de la Seguridad Social, todo ello en el marco de la legislación básica del Estado y, en su caso, en los términos que la misma establezca, en virtud del art. 27.4 y 5 del Estatuto de Autonomía de la Comunidad de Madrid. La coordinación de este sistema de distribución de competencias en materia de sanidad e higiene debe realizarse conforme ha establecido la jurisprudencia del Tribunal Constitucional, y, con la finalidad de recordar dicha doctrina, en el escrito de interposición del conflicto de competencia se reproducen el fundamento jurídico 6 de la STC 98/2004, de 25 de mayo y el fundamento jurídico 3 de la STC 152/2003,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 el encuadre competencial del conflicto planteado, el Letrado de la Comunidad de Madrid aclara que a través del presente conflicto constitucional el Gobierno de la Comunidad de Madrid no está discutiendo la titularidad de las competencias que el Estado ha invocado para dictar el Real Decreto 1301/2006, de 10 de noviembre, sino que su vindicatio potestatis se refiere a la forma en que han ejercido las competencias estatales, que afecta de tal modo al ámbito de competencia de la Comunidad de Madrid que ha llegado a alterarlo, imposibilitando o condicionando de forma decisiva su ejercicio. Añade que esta modalidad de conflicto de competencia está expresamente admitida por la jurisprudencia de este Tribunal y se reproduce el fundamento jurídico 2 de la STC 253/2005 para justificar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entra ya en el análisis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cabe sintetizarlo de la siguiente manera: el Estado ha fijado la normativa básica en materia de utilización de células y tejidos humanos, que es objeto de reserva de ley, mediante un reglamento que carece de habilitación y fundamento en una norma legal, con lo que infringe el principio de ley formal para la determinación de las bases, formulado por la doctrina reiterada de este Tribunal, en la que se insiste en que el control de la normativa básica exige valorar en la misma una doble esfera, material y formal, desde la STC 69/1988, de 19 de abril, FJ 5. Añade que es cierto que el Tribunal Constitucional excepcionalmente ha estimado que pueden considerarse básicas algunas regulaciones no contenidas en normas con rango legal, pero tras reproducir numerosas sentencias del Tribunal sobre este tema, el Letrado de la Comunidad de Madrid afirma que el Real Decreto 1301/2006, de 10 de noviembre, sólo satisface las exigencias formales de la normativa básica en el limitado aspecto de la mención expresa de dicho carácter, cosa que se verifica en el penúltimo párrafo de su preámbulo y en la disposición final primera. Considera, sin embargo, que no alcanza a llenar los mínimos constitucionales antedichos relativos al rango necesario, dado que no puede calificarse como “complemento indispensable” de ninguna legislación básica estatal. A su juicio no es un complemento, porque carece de fundamento o habilitación legal, pues no es posible hallar ninguna ley anterior o posterior a la Constitución que regule la utilización de células y tejidos humanos y el régimen jurídico de los bancos o establecimientos de tejidos. Y tampoco es indispensable, porque aunque sí se puede apreciar el carácter marcadamente técnico de esta regulación, los principios que formula y la materia que constituye su objeto carecen de la naturaleza coyuntural y cambiante exigida por la doctrina del Tribunal Constitucional. El Real Decreto 1301/2006, de 10 de noviembre, es, a juicio del Letrado de la Comunidad de Madrid, un auténtico reglamento autónomo o independiente que, además, vulnera los principios de legalidad, jerarquía normativa y reserva de ley, ya que las materias sobre las que incide deben ser objeto de una norma con rango de ley, por afectar al derecho a disponer del propio cuerpo, a la dignidad de la persona (art. 10.1 CE), al derecho fundamental a la integridad física (art. 15 CE) y a la libertad de empresa (art. 38 CE), de conformidad con el art. 53.1 CE, así como el derecho a la protección de la salud (art. 43 CE) y el principio de protección integral de la familia y de los hijos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del Real Decreto 1301/2006, de 10 de noviembre, se basa en el carácter excesivamente exhaustivo, minucioso y detallado de la regulación aprobada, rasgos que se pueden apreciar con una simple lectura de la citada disposición, que apenas deja margen de maniobra para que las Comunidades Autónomas puedan adoptar no ya políticas propias en la materia, sino tan siquiera complementar la normativa estatal para adaptarla a sus peculiaridades, invadiendo con ello las competencias autonómicas de desarrollo legislativo y ejecución de la normativa básica e infringiendo la prohibición de agotamiento de la materia que se deriva de los requisitos materiales de las bases estatales. Esta prohibición de agotamiento está expresamente reiterada para la materia de sanidad en la STC 98/2004, de 25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el vicio de agotamiento de la materia es predicable de la totalidad del Real Decreto 1301/2006, de 10 de noviembre, el Letrado de la Comunidad de Madrid procede a continuación a explicitar los preceptos concretos de la disposición impugnada que se enumeraban en el requerimiento de incompetencia dirigido al Gobierno de la Nación como máximos exponentes de esta invasión competencial, aclarando no obstante que la referencia que se hacía en el requerimiento a las competencias de autoorganización aludía realmente a las competencias de desarrollo legislativo y, sobre todo, ejecutivas, que ostenta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del real decreto impugnados, con carácter subsidiario,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art. 35.4, que obliga a las Comunidades Autónomas a efectuar inspecciones regulares con un intervalo entre dos inspecciones que no podrá superar los dos años y que además no figura en las directivas comunitarias que se dice que transpone a la regulación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En el mismo sentido se entiende que afecta al ámbito propio de competencias ejecutivas de la Comunidad de Madrid, concretamente a la organización de los planes de inspección de la Consejería de Sanidad y Consumo, lo establecido en los arts. 14.2 y 26.2, en los que se especifica un plazo de validez para las autorizaciones entre dos y cuatro años, sin explicar las diferencias ni las razones de los mismos, y que contraviene el espíritu del Real Decreto 1277/2003, que establece, por ejemplo, en su art. 3.2, que será la Comunidad Autónoma la que establezca la periodicidad de la renovación de las autorizaciones. La Comunidad de Madrid tiene establecido un plazo con carácter general para todos los centros sanitarios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El art. 35.6, que al prever que la inspección no sólo afectará a los establecimientos de tejidos sino también a todos aquellos terceros con los que existan relaciones contractuales, implica un gran cambio en el ámbito y planteamiento de los programas de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El art. 3.5, que establece que las actividades de los establecimientos de tejidos no tendrán carácter lucrativo. Para el Letrado de la Comunidad de Madrid esta disposición limitará la posibilidad de que se establezcan empresas dedicadas al depósito de células sanguíneas de cordón umbilical, dado que no se prevé beneficio comercial para las mismas. Por ello se entiende que indirectamente está limitando la capacidad de libre empresa establecida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En último lugar, en relación con el sistema de información que recoge el Real Decreto, señala el escrito de interposición del conflicto que los circuitos de información previstos plantean algunos problemas en su aplicación que inciden en las competencias ejecutivas propias de la Comunidad Autónoma al establecerse una doble comunicación a la Organización Nacional de Trasplantes, en tiempo real, de las autorizaciones de los centros o unidades de aplicación por parte de dos unidades diferentes de las Comunidades Autónomas (arts. 26.4 y 30.2; 13, 25 y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y una vez señalados los preceptos concretos que subsidiariamente se impugnan, recuerda el Letrado de la Comunidad de Madrid que no cabe oponer a la vindicatio potestatis de la Comunidad de Madrid el hecho de que el Real Decreto 1301/2006, de 10 de noviembre, incorpore al ordenamiento jurídico español la Directiva 2004/23/CE del Parlamento Europeo y del Consejo, de 31 de marzo de 2004, relativa al establecimiento de normas de calidad y de seguridad para la donación, la obtención, la evaluación, el procesamiento, la preservación, el almacenamiento y la distribución de células y tejidos humanos, así como la Directiva 2006/17/CE de la Comisión, de 8 de febrero de 2006, por la que se aplica la Directiva 2004/23 del Parlamento Europeo y del Consejo en lo relativo a determinados requisitos técnicos para la donación, la obtención y la evaluación de células y tejidos humanos (disposición final segunda del Real Decreto), y que tales directivas tienen el mismo grado de detalle y minuciosidad que el imputado al citado Real Decreto. La razón es que, según reiterada doctrina del Tribunal Constitucional, el ingreso de España en la Unión Europea y la consiguiente transposición de las normas de Derecho comunitario derivado no alteran las reglas constitucionales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concluye solicitando que se dicte sentencia por la que se declare que el Real Decreto 1301/2006, de 10 de noviembre, vulnera las competencias de la Comunidad de Madrid y, consiguientemente, se anule la referida disposición; y subsidiariamente, que se dicte Sentencia por la que, estimando parcialmente el conflicto, declare inconstitucionales y nulos los siguientes preceptos de la disposición impugnada: 3.5, 13, 14.2, 25, 26.2, 26.4, 28, 30.2, 35.4 y 35.6.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febrero de 2007, a propuesta de la Sección Cuarta, el Pleno del Tribunal Constitucional acordó admitir a trámite el conflicto positivo de competencia promovido por el Consejo de Gobierno de la Comunidad de Madrid, en relación con el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dar traslado de la demanda y documentos presentados al Gobierno de la Nación, por conducto de su Presidente, al objeto de que en el plazo de veinte días y, por medio de la representación procesal que determina el art. 82.2 Ley Orgánica del Tribunal Constitucional (LOTC), aporte cuantos documentos y alegaciones considere convenientes; oír al Gobierno de la Nación a fin de que, en el mismo plazo concedido en el apartado anterior, efectúe las alegaciones que estime oportunas en lo relativo a la suspensión del real decreto solicitado en la demanda por la parte actora; comunicar la incoación del conflicto a la Sala de lo Contencioso-Administrativo del Tribunal Supremo, por si ante la misma estuviera impugnado o se impugnare el citado real decreto, en cuyo caso se suspenderá el curso del proceso hasta la decisión del conflicto, según dispone el art. 61.2 LOTC y, finalmente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4. El Abogado del Estado, mediante escrito registrado el 7 de marzo de 2007, se personó en el procedimiento, solicitando la prórroga, por el máximo legal, del plazo concedido para formular alegaciones. El Pleno, por providencia de fecha 12 de marzo de 2007, acordó incorporar a las actuaciones el escrito presentado por el Abogado del Estado, teniéndole por personado en la representación que legalmente ostenta, prorrogando en diez días más el plazo inicialmente concedido por providencia de 27 de febrero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16 de abril de 2007 presentó su escrito de alegaciones en el que se opone a las pretensiones deducidas por las razones que, resumidamente,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escrito haciendo alusión a dos cuestiones de orden procesal que, a su juicio, pudieran conducir a la inadmisibilidad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primera es la relativa a la discordancia que en el presente procedimiento es posible apreciar entre el requerimiento y el escrito del planteamiento del conflicto, que constituye, a su juicio, un óbice de procedibilidad, al no cumplirse exactamente lo dispuesto en el art. 63.3 LOTC, en tanto los motivos de incompetencia alegados en el escrito de planteamiento no coinciden con los formulados en el requerimiento. Así, por una parte, se prescinde en la demanda de imputar a cualquiera de los preceptos del Real Decreto tacha alguna de incidir en la competencia de autoorganización autonómica y, por otra, se denuncia novedosamente la infracción de la reserva de ley formal al estimar insuficiente el rango del Real Decreto 1301/2006 calificándolo de reglamento autónomo o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Y la segunda cuestión de orden procesal es la relativa a que las alegaciones contenidas en el escrito de promoción resultan de todo punto insuficientes a los efectos de obtener el pronunciamiento de vulneración competencial y consiguiente anulación en su totalidad que persigue en relación con el carácter básico atribuido al Real Decreto 1301/2006. Se contienen en la demanda aseveraciones genéricas, huérfanas de razonamiento, que difícilmente permitirán al Tribunal entrar a valorar el problema de fondo planteado. Ese carácter genérico y no argumentado de la alegación sería suficiente para su rechazo, citando numerosas sentencias que el Abogado del Estado reproduce en su escrito (SSTC 118/1996, de 27 de junio, FJ 2; 118/1998, de 4 de junio, FJ 4; 233/1999, de 16 de diciembre, FJ 2; 104/2000, de 13 de abril, FJ 5 y 96/2002,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resalta el Abogado del Estado dos circunstancias con carácter previo a las alegaciones que a continuación formula en defensa del texto cuestionado. En primer lugar, que el presente conflicto constitucional de competencias se traba en relación con la calificación de legislación básica que de los preceptos del Real Decreto 1301/2006 hace su disposición final primera y, en segundo lugar, que el presente conflicto ha de ser resuelto exclusivamente conforme a las reglas de Derecho interno, sin que puedan ser consideradas necesariamente básicas las normas estatales que adaptan a nuestro ordenamiento la normativa comunitaria, pues, si bien esa necesaria adaptación puede llevar en ciertos casos a establecer normas internas de contenido prácticamente uniforme para todo el territorio de la Nación, tal regulación sólo corresponde hacerla al Estado mediante normas de carácter básico en la medida que así lo permita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expuestos los óbices de procedibilidad, el Abogado del Estado afirma que resulta de gran importancia en este conflicto el alcance formal que procede asignar al título competencial de la coordinación sanitaria, pese a no contener la demanda ninguna referencia al mismo. La normativa básica que se ampare en el título competencial previsto en el art. 149.1.16 CE ha de cumplir dos condiciones esenciales: que se refiera a la materia objeto del título, es decir, sanidad, y que suponga el establecimiento de un común denominador normativo dirigido a garantizar intereses generales a partir de los cuales pueda cada Comunidad Autónoma introducir las peculiaridades propias de su territorio o bien el establecimiento de unas pautas organizativas, la fijación de medios y de sistemas de relación que hagan posible la información recíproca, la homogeneidad técnica en diversos aspectos y la acción conjunta de las autoridades sanitarias estatales y comunitarias, de tal modo que se logre la integración de los actos parciales en la globalidad del sistema sanitario. A su juicio, en el presente caso el cumplimiento de estas dos condiciones es indiscutible y para justificar esta afirmación reproduce los siguientes preceptos de la Ley 14/1986, de 25 de abril, general de sanidad: el art. 40 que viene a relacionar las concretas competencias estatales en el ámbito sanitario y los arts. 25.1 y 29.1 y 2 sobre la exigencia de autorización administrativa. En todo caso, las bases generales sobre autorización de centros, servicios y establecimientos sanitarios se hallan recogidas en el Real Decreto 1277/2003, de 10 de octubre, cuyo carácter de norma básica proclama su disposición final primera y el carácter básico de la específica materia de extracción y trasplante de órganos ha sido reconocido por este Tribunal en sus Sentencias 42/1983 y 80/1984.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primera de las objeciones que, con carácter general, opone la Comunidad de Madrid a la constitucionalidad del Real Decreto 1301/2006 (las reglas básicas deben establecerse mediante ley formal), señala el Abogado del Estado que el Real Decreto 1301/2006 pretende actuar como complemento básico indispensable de la Ley  14/1986, general de sanidad, llevando a cabo un desarrollo reglamentario relativo a cuestiones consideradas, por su detallismo y su carácter técnico, impropias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material, el Real Decreto objeto de conflicto debe considerarse básico no sólo por cuanto trae causa de la Ley general de sanidad, constituyendo desarrollo de la misma, sino también porque su contenido tiene vocación de serlo derivando de su exposición de motivos su necesaria aplicación a todo el territorio nacional, pues lleva a cabo la transposición de las Directivas 2004/23/CE y 2006/17/CE.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 juicio del Abogado del Estado, ante una norma que se caracteriza como garante de un común denominador mínimo en todo el Estado dirigido a garantizar intereses generales sin invadir ni anular las competencias autonómicas en la materia. Es necesario que existan unos mismos criterios de carácter técnico para toda España por repercutir en bienes vitales de primer orden en que la igualdad entre los españoles debe ser preservada. La preservación de esta unidad sistemática exige una homogeneidad de determinadas condiciones mínimas en los centros, unidades y establecimientos sanitarios que sólo puede lograrse concentrando en el Estado la competencia para su fijación.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entiende que no se puede negar que el real decreto impugnado tiene plena cobertura en el título competencial estatal de bases y coordinación general de la sanidad, ya que es en sentido técnico una regulación básica y coordinadora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los concretos preceptos cuestionados en el escrito de promoción del conflicto, el Abogado del Estado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Art. 35.4. La periodicidad de las inspecciones fijada en este precepto no sólo constituye una manifestación del ejercicio de la función de coordinación constitucionalmente atribuida al Estado en materia sanitaria, sino que además resulta plenamente coherente con el art. 7.3 de la Directiva 2004/23/CE.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Arts. 14.2 y 26.2. Estos preceptos están en íntima conexión con el art. 35.4. El acotamiento del período de validez de las autorizaciones no menoscaba la competencia autonómica ni para otorgarlas ni para concretar su vigencia dentro del respeto a esos límites mínimo y máximo, sin que pueda calificarse como vicio de inconstitucionalidad la concreción reglamentaria de estos plazos por el hecho de no resultar así previsto con carácter general para la autorización sanitaria de funcionamiento a que se refiere el art. 3.2 Real Decreto 1277/2003.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Art. 35.6. La determinación del ámbito objetivo y subjetivo de la actuación inspectora constituye un elemento normativo básico cuya fijación compete al Estado, teniendo en cuenta, no obstante, que las actuaciones de control sobre terceros con los que existan relaciones contractuales versan exclusivamente sobre aquellas actividades que tengan una implicación directa sobre los estándares de calidad y seguridad de las células y tejidos obtenidos, procesados y utilizados.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Art. 3.5. En cuanto a la indirecta limitación de “la capacidad de libre empresa establecida en el art. 38 CE” que la demanda imputa al art. 3.5 del Real Decreto, se afirma que bastaría con interesar su rechazo a limine por cuanto tal objeción carece de fundamento competencial y su examen no resulta adecuado en este concreto procedimiento constitucional. No obstante, conviene recordar que el principio de gratuidad y carácter no lucrativo que recoge el art. 3.5 responde a lo establecido en la Directiva 2004/23/CE.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Arts. 26.4, 30.2 y 13. La imputación que se dirige contra los citados preceptos que conforman el sistema de información previsto en el Real Decreto 1301/2006 revela una denuncia que, además de ajena a este proceso conflictual pues no entraña ninguna controversia competencial, adolece de carácter preventivo e hipotético en cuanto se fundamenta en supuestos futuros problemas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 que se dicte sentencia desestimando el conflicto planteado y declarando la constitucionalidad del Real Decreto 1301/2006 y, por consecuencia, que no ha lugar a la anulación de adverso pretendida del citado real decreto ni de ninguno de sus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otrosí en el escrito de promoción del conflicto positivo de competencia, el Letrado de la Comunidad de Madrid solicita, al amparo del art. 64.3 LOTC, la suspensión de la vigencia de la totalidad del Real Decreto 1301/2006, de 10 de noviembre, o, subsidiariamente, de sus arts. 3.5. 13, 14.2, 25, 26.2 y 4, 28, 30.2 y 35.4 y 6, por entender que el mantenimiento de la efectividad de la resolución impugnada o de los preceptos citados podría producir perjuicios de imposible o difícil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en su escrito de alegaciones el Abogado del Estado se opone a la suspensión solicitada, al entender que no resultan acreditados los graves perjuicios de reparación imposible que se irrogarían a los ciudadanos y a las empresas por la restrictiva regulación de los establecimientos privados de tejidos destinados al uso autólogo eventual. Asimismo, destaca el Abogado del Estado el perjuicio que, para el interés general, daría lugar la suspensión de la vigencia del real decreto impugnado, en tanto que dicha suspensión dejaría sin control sanitario real y efectivo numerosas actividades previstas en el mismo y ello entrañaría un riesgo evidente para la salud de los ciudadanos así como evidentes perjuicios al interés general en materia de seguridad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258/2007, de 23 de mayo, el Pleno del Tribunal Constitucional acordó no acceder a la suspensión de la vigencia del Real Decreto 1301/2006 ni a la de sus arts. 3.5, 13, 14.2, 25, 26.2 y 4, 28, 30.2 y 35.4 y 6, al estimar que la suspensión de los preceptos cuestionados durante la tramitación del presente proceso constitucional irrogaría evidentes perjuicios para el interés general, en cuanto que quedarían sin regulación numerosas actividades relacionadas con la aplicación terapéutica de células y tejidos humanos, con el consiguiente riesgo para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febrero de 2012 se acordó señalar para deliberación y votación de la presente Sentencia el día 16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Comunidad Autónoma de Madrid frente al Real Decreto 1301/2006, de 10 de noviembre,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y, subsidiariamente, contra sus arts. 3.5, 13, 14.2, 25, 26.2, 26.4, 28, 30.2, 35.4 y 35.6.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conflicto planteado debemos dar respuesta a las dos cuestiones de orden procesal formuladas por el Abogado del Estado y que, a su juicio, darían lugar a la inadmisibilidad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es la relativa a la discordancia entre el requerimiento del Gobierno de la Comunidad de Madrid al Gobierno de la Nación para que derogue el Real Decreto 1301/2006, de 10 de noviembre, y el escrito de demanda. Para el Abogado del Estado, se prescinde en la demanda de imputar a cualquiera de los preceptos del Real Decreto tacha alguna de incidir en la competencia de autoorganización autonómica y, por otra, se denuncia novedosamente la infracción de la reserva de ley formal al estimar insuficiente el rango del Real Decreto 1301/2006 calificándolo de reglamento autónomo o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previa de índole procesal, la resolución que adoptemos debe tener en cuenta nuestra doctrina, según la cual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por vía interpretativa, o que su finalidad sea simplemente la de permitir a la parte demandada preparar anticipadamente su defensa ... pues es obvio que el requerimiento previo a que se refiere el art. 63 LOTC responde a la finalidad primordial de apurar las posibilidades de resolución convencional o negociada de las diferencias entre el Estado y las Comunidades Autónomas.” (STC 128/1999, de 1 de julio, FJ. 3). En efecto, “en un sistema de distribución territorial del poder público inspirado en principios de colaboración y buena fe, a que tantas veces ha hecho referencia este Tribunal, es obvio que el requerimiento previo a que se refiere el art. 63 de la LOTC responde a la finalidad primordial de apurar las posibilidades de resolución convencional o negociada de las diferencias entre el Estado y las Comunidades Autónomas, sin perjuicio del derecho de éstas a plantear, en último extremo, el conflicto no resuelto extrajudicialmente ante esta instancia jurisdiccional, derecho constitucionalmente reconocido que, en cualquier caso, no justifica que se prive al Gobierno de la Nación de la oportunidad y la facultad que la ley le atribuye de evitar, si lo estima necesario o conveniente, la impugnación de sus actos o disposiciones y el consiguiente enfrentamiento en un proceso constitucional” (STC 104/1989, de 8 de junio, FJ 1). Del mismo modo que la existencia del previo requerimiento determina la viabilidad de la formalización de la demanda, “también los requisitos que se establecen en los apartados 2 a 5 del art. 63 LOTC operan de modo imperativo para la válida formalización del conflicto” (SSTC 96/1986, de 10 de julio, y 104/1989; ATC 55/1981, de 3 de junio). En suma, “no cabe estimar que el requerimiento previo al planteamiento de un conflicto positivo de competencia constituya un mero obstáculo o requisito de carácter formalista cuyo incumplimiento pueda ser sanado de oficio por vía interpretativa, o que su finalidad sea simplemente la de permitir a la parte demandada preparar anticipadamente su defensa, de modo que la omisión, siquiera parcial, de aquel trámite previo pudiera entenderse convalidada con las alegaciones formuladas en la posterior demanda” (STC 101/1995,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esta doctrina, el reproche de procedibilidad debe ser estimado. No existe en el presente supuesto una clara correlación entre el requerimiento y la demanda de tal manera que es en el escrito de demanda cuando se plantea por primera vez que el Estado ha infringido el principio de reserva de ley formal para la determinación de las bases, al fijar la normativa básica en materia de utilización de células y tejidos humanos mediante un reglamento que carece de habilitación y fundamento en una norma legal. En consecuencia, no podemos entrar en el aspecto relativo a la infracción del invocado principio de reserva de ley formal en la determinación de las bases, pues al no haberse planteado esta cuestión en el escrito de requerimiento éste no puede cumplir la finalidad primordial de generar las posibilidades de resolución convencional o negociada de las diferencias entre la Comunidad Autónoma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requerimiento de incompetencia apreciaba que el Real Decreto 1301/2006 afecta a las competencias autonómicas de autoorganización de la Administración autonómica de Madrid en su actuación como autoridad sanitaria, lo que, sin embargo, no figura en la demanda. Pues bien, la decisión de la Comunidad Autónoma de no incluir en la demanda conflictual este aspecto conlleva que quede al margen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cuestión de orden procesal planteada por el Abogado del Estado se refiere a que las alegaciones contenidas en la demanda resultan de todo punto insuficientes a los efectos de obtener el pronunciamiento de vulneración competencial y consiguiente anulación en su totalidad que persigue en relación con el carácter básico atribuido al Real Decreto 1301/2006. Se contienen, a su juicio, aseveraciones genéricas, huérfanas de razonamiento, que difícilmente permitirán a este Tribunal entrar a valorar el problema de fondo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es necesario recordar de nuevo, como tempranamente tuvimos ocasión de afirmar, que la impugnación de una norma “debe hacerse aportando un análisis y una argumentación consistente.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Ello supone que no debe estimarse una pretensión que sólo descansa en la mera aseveración genérica, huérfana de toda argumentación, de una supuesta afectación de títulos competenciales, pues “no puede este Tribunal razonar en abstracto cuando el proceso constitucional atiende a controversias fundadas en una vindicatio potestatis porque entonces la carga del actor de pormenorizar el despojo competencial que denuncia es, si cabe, mayor que en otros procesos” (SSTC 43/1996, de 14 de marzo, FJ 3; y 61/1997, de 20 de marzo, FJ 13). Nuestra jurisprudencia no admite que las controversias competenciales sean suscitadas desde un plano abstracto y generalizado, que prescinda de contrastar, de manera singularizada, los títulos competenciales invocados y el concreto contenido de cada uno de los preceptos sobre los cuales se proyecta la impugnación (SSTC 147/1991, de 4 de julio, FJ 4; 141/1993, de 22 de abril, FJ 5; y 146/1996, de 19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no cabe advertir contenido argumentativo suficiente dirigido a la impugnación como un todo del Real Decreto 1301/2006, de 10 de noviembre, al limitarse a afirmar el Consejo de Gobierno de la Comunidad de Madrid que su impugnación, “se basa en el carácter excesivamente exhaustivo, minucioso y detallado de la regulación aprobada, rasgo que se puede apreciar con una simple lectura de la citada disposición, y que apenas deja margen de maniobra para que las Comunidades Autónomas puedan adoptar no ya políticas propias en la materia, sino tan siquiera complementar la normativa estatal para adaptarla a sus peculiaridades, invadiendo con ello las competencias autonómicas de desarrollo legislativo y ejecución de la normativa básica e infringiendo la prohibición de agotamiento de la materia que se deriva de los requisitos materiales de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del Consejo de Gobierno de la Comunidad de Madrid, en efecto, no está acompañada de la preceptiva fundamentación y precisión que resultan exigibles y que permitan al Abogado del Estado —al que asiste, como parte recurrida, el derecho de defensa— así como a este Tribunal —que ha de pronunciar la Sentencia— conocer las razones por las que la Comunidad de Madrid considera que el Real Decreto 1301/2006 en su totalidad transgrede el orden constitucional y estatutario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 ceñir nuestro enjuiciamiento únicamente de aquellos preceptos —que se dicen impugnados con carácter subsidiario— respecto de los cuales la demanda contiene la argumentación imprescindible para hacer posible el pronunciamiento de este Tribunal, esto es, respecto de los arts. 3.5, 13, 14.2, 25, 26.2 y 4, 28, 30.2 y 35.4 y 6 del Real Decreto 1301/2006, a los que más adelante aludiremos en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conflicto positivo de competencia debe enmarcarse en el sistema constitucional y estatutario de distribución de competencias en materia de sanidad. En relación con este marco competencial, es preciso recordar, que “corresponden al Estado en materia de sanidad interior las bases, la coordinación general y la alta inspección” (STC 32/1983, de 28 de abril, FJ 2). En relación al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 Con esa delimitación material de lo básico se evita que puedan dejarse sin contenido o cercenarse las competencias autonómicas, ya que el Estado no puede, en el ejercicio de una competencia básica, agotar la regulación de la materia, sino que debe dejar un margen normativo propio a la Comunidad Autónoma (SSTC 1/1982, de 28 de enero, FJ 1; 69/1988, de 19 de abril, FJ 5; 102/1995, de 26 de junio, FFJJ 8 y 9; 197/1996, de 28 de noviembre FJ 5; 223/2000, de 21 de septiembre, FJ 6; 188/2001, de 20 de septiembre, FJ 8; 126/2002, de 23 de mayo, FJ 7; 24/2002, de 31 de enero, FJ 6; 37/2002, de 14 de febrero, FJ 9; y 1/2003, de 16 de enero, FJ 8, en torno al concepto de lo ‘básico’). Por tanto, ni la fijación de las bases ni la coordinación general a la que también se refiere la regla 16 del art. 149.1 CE (que persigue la integración de la diversidad de las partes o subsistemas en el conjunto o sistema, evitando contradicciones, y reduciendo disfunciones según SSTC 32/1983, de 28 de abril, FJ 2; 42/1983, de 20 de mayo, FJ 3; 80/1985, de 4 de julio, FJ 2), deben llegar a tal grado de desarrollo que dejen vacías de contenido las correspondientes competencias que las Comunidades Autónomas hayan asumido en la materia (STC 32/1983, de 28 de abril, FJ 2)” (STC 98/2004, de 25 de mayo, FJ 6). Efectivamente, continúa señalando la STC 98/2004, de 25 de mayo, FJ 7,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coordinación, ésta “persigue la integración de la diversidad de las partes o subsistemas en el conjunto o sistema, evitando contradicciones y reduciendo disfunciones que, de subsistir, impedirían o dificultarían, respectivamente, la realidad misma del sistema. En este sentido hay que entender la competencia estatal de coordinación general, a propósito de la cual conviene señalar las siguientes precisiones: en primer lugar, es una competencia distinta a la de fijación de bases; en segundo término, la competencia de coordinación general presupone lógicamente que hay algo que debe ser coordinado, esto es, presupone la existencia de competencias de las Comunidades en materia de Sanidad, competencia que el Estado, al coordinarlas, debe obviamente respetar; por otro lado, la coordinación general, por su propio carácter, incluye a todas las instituciones territoriales en la medida en que tengan competencias en materia sanitaria y, por tanto, a las corporaciones locales; además, la competencia estatal de coordinación general significa no sólo que hay que coordinar las partes o subsistemas del sistema general de sanidad, sino que esa coordinación le corresponde hacerla al Estado; por último ha de precisarse también, por lo que ahora interesa, que la coordinación general debe ser entendida como la fijación de medios y de sistemas de relación que hagan posible la información recíproca, la homogeneidad técnica en determinados aspectos y la acción conjunta de las autoridades estatales y comunitarias en el ejercicio de sus respectivas competencias, de tal modo que se logre la integración de actos parciales en la globalidad del sistema sanitario. Todo ello, en el mismo sentido de nuestra anterior Sentencia de 28 de abril de 1983” (STC 42/1983,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anteriores conceptos de “bases y coordinación” hay que añadir el de “alta inspección”. Este título competencial, que no recoge expresamente el art. 149.1.16 CE, sí viene reconocido por los Estatutos de Autonomía de las Comunidades Autónomas, en el de Madrid, aprobado por la Ley Orgánica 3/1983, de 25 de febrero, en el art. 28.1.1.1, y en la Ley 16/2003, de 28 de mayo, de cohesión y calidad del sistema nacional de salud (capítulo XI). Como hemos indicado, entre otras, en las Sentencias 32/1983, de 28 de abril, FJ 2, y 42/1983, de 20 de mayo, FJ 3, “la Alta inspección constituye una competencia estatal de vigilancia, pero no un control genérico e indeterminado que implique dependencia jerárquica de las Comunidades Autónomas respecto a la Administración del Estado, sino un instrumento de verificación o fiscalización que puede llevar, en su caso, a instar la actuación de los controles constitucionalmente establecidos en relación a las Comunidades Autónomas, pero no a sustituirlos convirtiendo a dicha Alta inspección en un mecanismo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recordado la doctrina constitucional en relación con el sistema de distribución de competencias en materia de sanidad, lo que debemos comprobar acto seguido es si, en los concretos preceptos a los que ya hemos aludido del Real Decreto 1301/2006, el Estado se ha excedido en el ejercicio de las competencias que le reconoce el art. 149.1.16 CE, invadiendo, por tanto, las competencias de la Comunidad de Madrid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responder a las cuestiones planteadas en el presente conflicto hemos de partir del concreto contenido de la norma impugnada. Conforme a su art. 1 su finalidad es regular las actividades relacionadas con la utilización de células y tejidos humanos y los productos elaborados derivados de ellos, cuando están destinados a ser aplicados en el ser humano. Las actividades reguladas incluyen su donación, obtención, evaluación, procesamiento, preservación, almacenamiento, distribución, aplicación e investigación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objeto de asegurar la calidad y seguridad de las células y tejidos utilizados, el real decreto regula los sistemas de control de los procesos que se suceden desde la obtención de las células y tejidos hasta su implantación, y las condiciones que deben reunir los centros y unidades de obtención y aplicación, y los establecimientos de tejidos. Esta norma incorpora al ordenamiento jurídico el contenido de la Directiva 2004/23/CE del Parlamento Europeo y del Consejo, de 31 de marzo de 2004, relativa al establecimiento de normas de calidad y de seguridad para la donación, la obtención, la evaluación, el procesamiento, la preservación, el almacenamiento y la distribución de células y tejidos humanos, y la Directiva 2006/17/CE de la Comisión, de 8 de febrero de 2006, por la que se aplica la Directiva 2004/23/CE del Parlamento Europeo y del Consejo, en lo relativo a determinados requisitos técnicos para la donación, la obtención y la evaluación de células y tejidos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 (artículos 1 a 6) regula el objeto y ámbito de aplicación del real decreto, recoge un listado de definiciones y concreta los principios generales de gratuidad, carácter no lucrativo y confidencialidad, determina los límites de las actividades de promoción y publicidad y define el desarrollo de acciones de formación y educación. El capítulo II (artículos 7 a 13) regula la donación y obtención de células y tejidos de donantes vivos y fallecidos, los usos autólogos y alogénicos, los requisitos de autorización de los centros y unidades de obtención de células y tejidos, los procedimientos de selección y evaluación de los donantes, la obtención de las células y tejidos, su empaquetado, etiquetado y transporte, y el sistema de recogida y custodia de la información de estos centros. El capítulo III (artículos 14 a 25) establece el sistema de autorización de actividades en los establecimientos de tejidos y sus condiciones generales de funcionamiento, así como el sistema de responsabilidad en su organización y funcionamiento; se fijan los criterios para la recepción, procesamiento, almacenamiento, identificación y distribución de las células y tejidos desde los establecimientos y se regulan la importación y exportación a países no integrantes de la Unión Europea, las relaciones entre los establecimientos de tejidos y terceros y el sistema de recogida y custodia de la información. El capítulo IV (artículos 26 a 29) regula la aplicación de las células y tejidos mediante la determinación del sistema de autorización de los centros y unidades de aplicación, la fijación de los principios de disponibilidad y accesibilidad de las células y tejidos almacenados, el sistema de recogida de información, y la investigación clínica con células y tejidos. El capítulo V (artículos 30 a 34) prevé la creación de un registro nacional de centros y unidades de obtención y aplicación de células y tejidos y de establecimientos de tejidos, establece un sistema de información general, la trazabilidad como elemento central del sistema, un sistema de codificación y un sistema de biovigilancia. Y, el capítulo VI (artículos 35 a 37) regula la inspección y evaluación de los establecimientos, la evaluación y acreditación de excelencia de los centros y servicios y las infracciones y sanciones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apuntamos en el fundamento jurídico 2 la representación procesal del Consejo de Gobierno de la Comunidad de Madrid considera que incurren en extralimitación competencial los arts. 3.5, en cuanto prevé que las actividades de los establecimientos de tejidos no tendrán carácter lucrativo; 13, 25, 26.4, 28 y 30.2, en cuanto plantean problemas en los circuitos de información que inciden en las competencias ejecutivas propias de la Comunidad Autónoma; 14.2 y 26.2, al especificar un plazo de validez para las autorizaciones entre dos y cuatro años; 35.4, en los referente a la obligación de las Comunidades Autónomas de efectuar inspecciones regulares con un intervalo entre dos inspecciones que no podrá superar los dos años; y, 35.6, al prever que la inspección afectará no sólo a los establecimientos de tejidos sino también a todos aquellos terceros con los que existan relaciones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las consideraciones generales expuestas, procede a continuación examinar sistemáticamente la constitucionalidad de los preceptos impugnados, desde el punto de vista de su adecuación o no al orden de competencias, siguiendo el orden en el que han sido impugnados en el escrito de interposición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Comenzamos, en consecuencia, nuestro enjuiciamiento por el art. 35.4. Según establece el apartado 1 del art. 35 del Real Decreto 1301/2006, las autoridades competentes de las Comunidades Autónomas efectuarán inspecciones periódicas para garantizar que los establecimientos de tejidos autorizados en el ámbito de sus competencias cumplen los requisitos de este real decreto y aplican las medidas de control de calidad exigidas en él. El apartado 4 del art. 35, que es el precepto impugnado, señala: “4. El intervalo entre dos inspecciones regulares será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 la Comunidad de Madrid este aspecto no figura en las directivas comunitarias traspuestas por el texto impugnado y afecta al ámbito propio de competencias ejecutivas de la Comunidad Autónoma. Por su parte, para el Abogado del Estado, basta una lectura del apartado 3 del art. 7 de la Directiva 2004/23/CE para refutar el argumento expuesto de contrario: “La autoridad o autoridades competentes organizarán inspecciones y aplicarán medidas de control periódicamente. El intervalo entre dos inspecciones no podrá ser superior a dos años”. Para el Abogado del Estado la periodicidad de las inspecciones no sólo constituye una manifestación del ejercicio de la función de coordinación constitucionalmente atribuida al Estado en materia sanitaria, sino que además resulta plenamente coherente con el citado art. 7.3 de la Directiva 2004/23/CE.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relación entre la norma recurrida y la Directiva comunitaria citada, hay que señalar que nuestra doctrina ha reiterado que “aunque se trate de disposiciones que articulan o aplican otras del Derecho derivado europeo … las normas que han de servir de pauta para la resolución de estos conflictos son exclusivamente las de Derecho interno que establecen el orden de distribución de competencias entre el Estado y las Comunidades Autónomas, ya que, como este Tribunal ha declarado en anteriores ocasiones (SSTC 252/1988, 64/1991, 76/1991, 115/1991, y 236/1991),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pues la cesión del ejercicio de competencias en favor de organismos comunitarios no implica que las autoridades nacionales dejen de estar sometidas, en cuanto poderes públicos, a la Constitución y al resto del ordenamiento jurídico, como establece el art. 9.1 de la Norma fundamental” (STC 79/1992, de 28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el fundamento jurídico 3, los Estatutos de Autonomía que han contemplado competencias en materia de organización y administración de los servicios sanitarios y la Ley 16/2003, de 28 de mayo, de cohesión y calidad del sistema nacional de salud, han reservado a favor del Estado la alta inspección, correspondiendo a las Comunidades Autónomas la inspección ordinaria. La fijación por la norma estatal de un intervalo para que las autoridades competentes de las Comunidades Autónomas efectúen la inspección regular de los establecimientos de tejidos autorizados es una regla que no se puede subsumir dentro de la alta inspección que corresponde al Estado, pero sí encaja dentro de la coordinación general de la Sanidad. La periodicidad de las inspecciones fijada en el art. 35.4 constituye, como señala el Abogado del Estado, una manifestación de la función de coordinación constitucionalmente atribuida al Estado en materia sanitaria. Así, el art. 73 de la Ley 14/1986, de 25 de abril, general de sanidad, recogiendo lo dispuesto en la STC 32/1983, de 28 de abril, define la coordinación general sanitaria como “la fijación de medios y sistemas de relación para facilitar la información recíproca, la homogeneidad técnica en determinados aspectos y la acción conjunta de las Administraciones públicas y sanitarias, en el ejercicio de sus respectivas competencias, de tal modo que se logre la integración de actos parciales en la globalidad del Sistema Nacional de Salud”. Por tanto, debemos afirmar que la fijación por la norma estatal de una periodicidad en las inspecciones es una norma de seguridad que trata de establecer un criterio común de control o de evaluación de la eficacia en todo el Estado con la finalidad de garantizar que los establecimientos de tejidos autorizados cumplen los requisitos del Real Decreto 1301/2006 y aplican las medidas de control de calidad exigidas en él. En consecuencia, en la medida en que el art. 35.4 contiene una regla de coordinación general en materia sanitaria no incurre en infracción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nuestro enjuiciamiento se centra en los arts. 14.2 y 26.2 del Real Decreto 1301/2006. De conformidad con lo establecido en el apartado 1 del art. 14, las actividades relacionadas con el procesamiento, almacenamiento y distribución de células y tejidos humanos podrán realizarse sólo en aquellos centros o unidades sanitarias debidamente autorizados por la autoridad sanitaria competente, siguiendo las bases generales de autorización de centros, servicios y establecimientos sanitarios que establece el Real Decreto 1277/2003, de 10 de octubre, y siempre que se cumpla con los requisitos y condiciones mínimas recogidos en el anexo I.2 de este real decreto. A continuación, el apartado 2 del art. 14, reiterando lo dispuesto en el art. 9.2 del Real Decreto 1301/2006 —precepto que sin embargo no se impugna—,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Estos centros y unidades sanitarias deberán contar con una autorización específica para el desarrollo de cada uno de los procesos y actividades del apartado anterior por cada tipo de tejido o grupo celular, según los requisitos recogidos en el anexo I.3. La validez de las autorizaciones se extenderá por un periodo de tiempo determinado no inferior a dos años ni superior a cuatro, al término del cual se podrá proceder a su renovación, previa constatación de que persisten las condiciones y requisitos que dieron lugar a su concesión. En ningún caso se entenderá prorrogada de forma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26 del Real Decreto 1301/2006 hace referencia a la autorización de la aplicación de células y tejidos en centros o unidades de aplicación. De conformidad con lo establecido en su apartado 1 la aplicación de células y tejidos humanos podrá realizarse sólo en aquellos centros o unidades sanitarias debidamente autorizados por la autoridad sanitaria competente siguiendo las bases generales de autorización de centros, servicios y establecimientos sanitarios que fija el Real Decreto 1277/2003, de 10 de octubre, y siempre que se cumpla con los requisitos y condiciones mínimas recogidos en el anexo I.4 de este real decreto. Seguidamente, el apartado 2 del art. 26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Estos centros y unidades sanitarias deberán contar con una autorización específica para cada actividad de aplicación o implante de células y tejidos y para cada tipo de células y tejidos. La autoridad sanitaria competente de cada comunidad autónoma determinará el periodo de vigencia de las autorizaciones, que no deberá ser inferior a dos años ni superior a cuatro, así como los requisitos para su posible renovación.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modificación sustancial en las condiciones o requisitos que motivaron la concesión de la autorización deberá ser notificada a la autoridad sanitaria competente, y podrá dar lugar a su revisión o incluso a la revocación de la autorización si las modificaciones suponen una alteración sustancial de las circunstancias que justificaron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plantea en el escrito de demanda, los arts. 14.2 y 26.2 del Real Decreto, al especificar un plazo de validez para las autorizaciones entre dos y cuatro años, sin explicar las diferencias ni las razones de los mismos, afectan al ámbito propio de competencias ejecutivas de la Comunidad de Madrid, concretamente a la organización de los planes de inspección de la Consejería de Sanidad y Consumo y contravienen el espíritu del Real Decreto 1277/2003, de 10 de octubre, por el que se establecen las bases generales sobre autorización de centros, servicios y establecimientos sanitarios, que señala, por ejemplo, en su art. 3.2, que será la Comunidad Autónoma la que establezca la periodicidad de la renovación de las autorizaciones. Por su parte, para el Abogado del Estado estos preceptos están en íntima conexión con el art. 35.4 del Real Decreto 1301/2006 también impugnado. En su opinión, dicho acotamiento del período de validez de estas autorizaciones no menoscaba la competencia autonómica ni para otorgarlas ni para concretar su vigencia dentro del respeto a esos límites mínimo y máximo, sin que pueda calificarse como vicio de inconstitucionalidad la concreción reglamentaria de estos plazos por el hecho de no resultar así previsto con carácter general para la autorización sanitaria de funcionamiento a que se refiere el art. 3.2 del Real Decreto 1277/2003.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ya se ha pronunciado en sus SSTC 32/1983, de 28 de abril, y 80/1984, de 20 de julio, acerca de la materia en que debe encuadrarse competencialmente el régimen jurídico de los establecimientos sanitarios, al señalar que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 debe entenderse como una competencia de fijación de bases, que es, por tanto, en virtud del mandato del art. 149.1.16 de la Constitución, de titularidad estatal en cuanto trata de establecer características comunes en los centros, servicios y actividades de dichos centros. En la citada Sentencia [STC 32/1983] se decía también que tales requisitos y competencias debían considerarse siempre como mínimos y que, por consiguiente, por encima de ellos, cada Comunidad Autónoma que posea competencia en materia sanitaria ... puede establecer medidas de desarrollo legislativo y puede añadir a los requisitos mínimos determinados con carácter general por el Estado, otros que entienda oportunos o especialmente adecuados” (STC 80/1984,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las condiciones mínimas que deben ser exigidas para la regulación y autorización por parte de las Comunidades Autónomas de la apertura y puesta en funcionamiento en su respectivo ámbito territorial de los centros, servicios y establecimientos sanitarios, se ha llevado a cabo por el Real Decreto 1277/2003, de 10 de octubre, por el que se establecen las bases generales sobre autorización de centros, servicios y establecimientos sanitarios. La finalidad de este real decreto es, entre otras, regular las bases generales del procedimiento de autorización de centros, servicios y establecimientos sanitarios por las Comunidades Autónomas. En este sentido, la norma establece unos requisitos mínimos comunes para la autorización de instalación, funcionamiento o modificación de un centro, servicio o establecimiento sanitario que podrán ser complementados en cada Comunidad Autónoma por la Administración sanitaria correspondiente para los centros, servicios y establecimientos sanitarios de su ámbito. Por lo que se refiere a las autorizaciones de funcionamiento, la norma no fija plazo de vigencia alguno a dicha autorización sino que, según establece el art. 3.2 del Real Decreto 1277/2003, serán renovadas, en su caso, con la periodicidad que determine cada Comunidad Autónoma. Pero, al margen de los requisitos que los centros sanitarios deben cumplir para la obtención de la correspondiente autorización de apertura y puesta en funcionamiento, en algunos supuestos se exige a los mismos una autorización específica para realizar determinadas actividades. Éste es el caso de los centros que lleven a cabo actividades relacionadas con el procesamiento, almacenamiento y distribución de células y tejidos humanos según lo previsto en los arts. 14 y 26 del Real Decreto 1301/2006, de 10 de noviembre. Estos preceptos señalan los requisitos mínimos que cada Comunidad Autónoma deberá exigir para la concesión de la autorización y fijan además un plazo de validez a las autorizaciones, entre dos y cuatro años, a juicio de cada Comunidad Autónoma. La duda es si la fijación de unos plazos mínimo y máximo a la validez de las autorizaciones es una norma básica y, por tanto, competencia del Estado o, por el contrario, es una cuestión meramente de ejecución,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plazo de validez de la autorización no es ni un requisito técnico ni una condición mínima que deba cumplir el establecimiento sanitario para la obtención de la autorización, en cuyo caso la competencia estatal vendría confirmada por la doctrina de las SSTC 32/1983, de 28 de abril, y 80/1984, de 20 de julio, sino que el plazo de validez forma parte del contenido de la propia autorización que se otorga. El fijar un determinado contenido a la autorización, como es en este caso el período mínimo y máximo de vigencia de la misma, confirma un mínimo común normativo para todo el territorio nacional, por lo que la norma debe configurarse como básica. La fijación de un plazo de validez a la autorización no constituye una norma procedimental o de ejecución competencia de la Comunidad Autónoma sino una norma básica que responde a la necesidad de garantizar en todo el territorio del Estado la calidad y la seguridad de los tejidos y células. En efecto, la autorización administrativa es un instrumento de intervención, de carácter preventivo, que protege el interés general y es precisamente esta protección del interés general lo que justifica la fijación por parte del Estado de un período de vigencia a las autorizaciones para llevar a cabo actividades relacionadas con el procesamiento, almacenamiento y distribución de células y tejidos humanos. Así, la fijación de un período de vigencia a la autorización superior a cuatro años puede mermar la prestación de la actividad en las condiciones de calidad y seguridad necesarias. Por su parte, la fijación de un período de vigencia no inferior a dos años está en íntima conexión con el art. 35.4 del Real Decreto 1301/2006 que, como hemos señalado anteriormente, prevé que las garantías de calidad y seguridad sean inspeccionadas por las autoridades en períodos que no excedan los dos años, por lo que resulta coherente que las autorizaciones estén vigentes, como mínimo, ese mismo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tercer lugar, nuestro enjuiciamiento se centra en el art. 35.6 del Real Decreto 1301/2006. Según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inspección no sólo afectará a los establecimientos de tejidos sino también a todos aquellos terceros con los que existan relaciones contractuales, e implicará el examen, evaluación y verificación de cualquier infraestructura, equipamiento, información, documento o registro relacionado con lo regulado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Madrid alega que este precepto implica un gran cambio en el ámbito y planteamiento de los programas de inspección, al ampliar el ámbito de la función inspectora a las entidades que establezcan relaciones contractuales con los centros autorizados, y que ello supone un rebasamiento del límite material de lo básico y una injerencia directa sobre su potestad organizatoria. Para el Abogado del Estado la determinación del ámbito objetivo y subjetivo de la actuación inspectora constituye un elemento normativo básico cuya fijación compete al Estado, teniendo en cuenta, no obstante, que las actuaciones de control sobre terceros con los que existan relaciones contractuales versan exclusivamente sobre aquellas actividades que tengan una implicación directa sobre los estándares de calidad y seguridad de las células y tejidos obtenidos, procesados y utilizados.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del Real Decreto 1301/2006, siguiendo lo dispuesto en el art. 24 de la Directiva 2004/23/CE del Parlamento Europeo y del Consejo de 31 de marzo de 2004 (relativa al establecimiento de normas de calidad y de seguridad para la donación, la obtención, la evaluación, el procesamiento, la preservación, el almacenamiento y la distribución de células y tejidos humanos) posibilita y regula las relaciones entre los establecimientos de tejidos y terceros cuya actividad influya o pueda influir en la calidad y en la seguridad de los tejidos y/o células procesadas, y determina que estos vínculos se establezcan por contratos que regulen explícitamente las obligaciones y responsabilidades de las partes y que los contratos y sus titulares sean conocidos por la autoridad competente. La cuestión que se plantea es si al prever el art. 35.6 del Real Decreto 1301/2006 que la actuación inspectora se extienda a los medios, procedimientos e instalaciones utilizados por las empresas con las que se contrata el servicio se está invadiendo la competencia autonómica en materia de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dijo en las SSTC 32/1983, de 28 de abril (FJ 2), y 42/1983, de 20 de mayo (FJ 5), “ha de calificarse como competencia sanitaria de carácter básico y, por tanto, estatal, la determinación con carácter general de los métodos de análisis y medición y de los requisitos técnicos y condiciones mínimas en materia de control sanitario”. En relación con la inspección, el art. 35.6 del Real Decreto 1301/2006 establece la obligación de que la misma se extienda a quienes celebren contratos con los establecimientos sanitarios para desarrollar una actividad que influya o pueda influir en la calidad y en la seguridad de los tejidos y unas condiciones mínimas que debe cumplir dicha inspección que, no obstante, toda Comunidad Autónoma con competencias sanitarias podrá ampliar o desarrollar en la medida en que así lo estime oportuno y adecuado. La norma no invade, por tanto, el ámbito competencial de la Comunidad Autónoma. Como señala el Abogado del Estado, la determinación del ámbito objetivo y subjetivo de la actuación inspectora constituye un elemento normativo básico cuya fijación compete al Estado, pues se trata de fijar un ámbito común en materia de inspección a partir del cual cada Comunidad Autónoma podrá desarrollar sus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cuarto lugar, nuestro enjuiciamiento versa sobre el art. 3.5 del Real Decreto 1301/2006. Según lo dispuesto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actividades de los establecimientos de tejidos no tendrán carácter lucrativo, y exclusivamente podrán repercutirse los costes efectivos de los servicios prestados por el desarrollo de las actividades 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Comunidad de Madrid esta disposición limitará la posibilidad de que se establezcan empresas dedicadas al depósito de células sanguíneas de cordón umbilical, dado que no se prevé beneficio comercial para las mismas e indirectamente se está limitando la capacidad de libre empresa establecida en el art. 38 CE. Por su parte, el Abogado del Estado señala que basta con interesar su rechazo a limine por cuanto tal objeción carece de fundamento competencial y su examen no resulta adecuado en este concreto procedimiento constitucional. No obstante, recuerda que el principio de gratuidad y carácter no lucrativo que recoge el art. 3.5 responde a lo establecido en la Directiva 2004/23/CE y que dicho principio aparece también recogido, entre otras, en la Ley 30/1979, de 27 de octubre, sobre extracción y trasplante de órganos y en el Real Decreto 1088/2005, de 16 de septiembre, sobre hemodonación, centros y servicios de transfusión.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impugnación del art. 3.5 del Real Decreto 1301/2006 ha de ser desestimada. No es procesalmente posible utilizar el cauce del conflicto positivo de competencias para cuestionar en la demanda una indirecta limitación del derecho de libertad de empresa establecido en el art. 38 CE, pues ni estamos ante una verdadera reivindicación de competencias ocasionada por una previa invasión de atribuciones propias (entre otras, SSTC 67/1983, de 22 de julio, FJ 3; 166/1987, de 28 de octubre, FJ 2; y 220/1992, de 11 de diciembre, FJ 8), ni tampoco se desprende del razonamiento efectuado en la demanda que del precepto estatal cuestionado se derive —a causa del desbordamiento— una imposibilidad de ejercicio de las competencias autonómicas o un efectivo menoscabo de las mismas a causa de interferencias indebidas (STC 104/1988, de 8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quinto, y último lugar, nuestro enjuiciamiento se centra en los arts. 26.4, 30.2, 13 y 28 del Real Decreto 1301/2006. El contenido de los citados preceptos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autoridad sanitaria competente de las comunidades autónomas notificará en tiempo real a la Organización Nacional de Trasplantes las autorizaciones que se concedan, denieguen y revoquen.”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unidades de coordinación de trasplantes de las comunidades autónomas deberán comunicar en tiempo real a la Organización Nacional de Trasplantes la información relativa a los establecimientos de tejidos y centros o unidades de obtención y aplicación de tejidos y células que se autoricen en el ámbito de su competencia, con el fin de incluirla en este registro. Dicha información deberá incluir, al menos, el nombre y ubicación del establecimiento, unidad o centro autorizado, las actividades para las que están autorizados y los periodos de vigencia de dichas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“Sistema de recogida y custodia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centros y unidades autorizados para la obtención de células y tejidos deberán disponer de un sistema de recogida y custodia de la información de sus actividades que permita el cumplimiento de las previsiones sobre codificación y trazabilidad de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centros y unidades autorizados para la obtención de células y/o tejidos deberán facilitar los datos relativos a su actividad que les sean requeridos por las autoridades sanitarias competentes de su comunidad autónoma, que los remitirá a la Organización Nacional de Trasplantes según lo previsto en el capítulo V de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“Sistema de recogida y custodia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centros y unidades autorizados para la aplicación en humanos de células o tejidos humanos deberán disponer de un sistema de recogida y custodia de información sobre las actividades realizadas en este ámbito, de acceso restringido y confidencial, donde constarán los usos y aplicaciones clínicos realizados con los datos necesarios para la identificación de los receptores, de los tejidos y/o células implantados así como su procedencia, de forma que se permita el adecuado seguimiento en caso necesario, conforme a lo especificado en el capítulo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centros y unidades autorizados para la aplicación de células o tejidos humanos remitirán información trimestral de sus actividades a la unidad de coordinación de trasplantes y a la autoridad competente de la comunidad autónoma correspondiente y en todo momento tendrán a disposición de ésta su sistema de recogida y custodia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centros de aplicación de células y tejidos deberán informar al establecimiento de tejidos o, en su caso, al centro de obtención que les ha suministrado las células y tejidos, sobre el destino final de la aplicación en humanos de dichas células o tejidos, y en el caso de que finalmente no se produzca la aplicación, la causa que no la hizo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diseñan el sistema de información a seguir y, a juicio del Letrado de la Comunidad de Madrid, aunque mejoran el acceso a la información desde las Comunidades Autónomas, plantean algunos problemas en su aplicación que inciden en las competencias ejecutivas propias de las mismas. Así, se establece una doble comunicación a la Organización Nacional de Trasplantes, en tiempo real, de las autorizaciones de los centros o unidades de aplicación por parte de dos unidades diferentes de las Comunidades Autónomas. Por una parte, según el art. 26.4 se deberán comunicar por la autoridad sanitaria competente de la Comunidad Autónoma y según el art. 30.2, por la unidad de coordinación de trasplantes de la misma. Y respecto a la remisión de información por parte de las distintas unidades o centros, se establece bien la remisión de la información a la autoridad sanitaria competente de la Comunidad Autónoma, o bien tanto a ésta como a la unidad de coordinación de trasplantes de la Comunidad Autónoma, según el tipo de centro de que se trate (arts. 13 y 28). Para el Abogado del Estado la imputación que se dirige contra los preceptos que conforman el sistema de información previsto en el Real Decreto 1301/2006 revela una denuncia que, además de ajena a este proceso conflictual, pues no entraña ninguna controversia competencial, adolece de carácter preventivo e hipotético en cuando se fundamenta en supuestos futuros problemas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reproches de la Comunidad de Madrid se dirigen, por tanto, no a la decisión estatal de centralizar en un registro nacional la información sobre establecimientos de tejidos y de unidades o centros de obtención y aplicación de células y tejidos humanos autorizados —decisión que se encuentra plenamente amparada por la doctrina constitucional (SSTC 197/1996, de 28 de noviembre, FJ 12; y 236/1991, de 12 de diciembre, FJ 6)— sino a los circuitos de suministro de información, ya que el Real Decreto 1301/2006 impone deberes de suministro de información a la Organización Nacional de Trasplantes por parte de la autoridad sanitaria competente de las Comunidades Autónomas (art. 26.4) y por parte de las unidades de coordinación de trasplantes de la Comunidad Autónoma (art. 30.2). Asimismo los centros y unidades autorizados para la obtención de células y tejidos (art. 13) deberán facilitar la información requerida a la autoridad sanitaria competente de la Comunidad Autónoma, que a su vez la remitirá a la unidad de coordinación de trasplantes y, por su parte, los centros y unidades autorizados para la aplicación en humanos de células o tejidos humanos (art. 28) deberán facilitar la información correspondiente a la autoridad sanitaria competente de las Comunidades Autónomas y a las unidades de coordinación de trasplantes.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Organización Nacional de Trasplantes es un organismo autónomo adscrito al Ministerio de Sanidad, Servicios Sociales e Igualdad actualmente regulado por el Real Decreto 1825/2009, de 27 de noviembre, por el que se aprueba el Estatuto de la Organización Nacional de Trasplantes. Entre los fines generales de la Organización Nacional de Trasplantes debemos destacar la coordinación de la política de donación y trasplantes de órganos y tejidos de aplicación en humanos en España. Por su parte el Real Decreto 2070/1999, de 30 de diciembre, por el que se regulan las actividades de obtención y utilización clínica de órganos humanos y la coordinación territorial en materia de donación y trasplante de órganos y tejidos, prevé, en su art. 20, la creación por parte de las Comunidades Autónomas de unidades de coordinación autonómica de trasplantes, dirigidas por un coordinador autonómico que forma parte de la comisión de trasplantes del consejo interterritorial del Sistema Nacional de Salud, así como de unidades de coordinación hospitalaria en todos los centros autorizados para la extracción y el trasplante de órganos y tejidos. También establece la posibilidad de crear unidades de coordinación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Real Decreto 1301/2006 impone un deber de información a la Organización Nacional de Trasplantes por parte de las Comunidades Autónomas acerca de las autorizaciones concedidas a centros o unidades sanitarias para la aplicación de células y tejidos, en concreto, la información deberá ser remitida por la autoridad sanitaria competente y por la unidad de coordinación de trasplantes de la Comunidad Autónoma. Además, la norma establece una obligación de información por parte de los centros y unidades autorizados a los órganos competentes dentro de la Comunidad Autónoma acerca de las actividades realizadas, en particular, a la autoridad sanitaria competente y a la unidad de coordinación de trasplantes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impugnación se dirige contra los cuatro preceptos señalados (arts. 26.4, 30.2, 13 y 28), los argumentos de la Comunidad de Madrid en los que trata de justificar la vulneración por parte del Real Decreto 1301/2006 de las competencias autonómicas en materia de sanidad se centran exclusivamente en los arts. 26.4 y 30.2. En efecto, para la Comunidad de Madrid, como hemos señalado, este sistema de información plantea algunos problemas en su aplicación que inciden en las competencias ejecutivas propias de la Comunidad Autónoma al establecerse una doble comunicación a la Organización Nacional de Trasplantes, en tiempo real, de las autorizaciones de los centros o unidades de aplicación por parte de dos unidades diferentes de las Comunidades Autónomas. Por tanto, la Comunidad de Madrid no hace referencia a la información que los centros y unidades autorizados para la obtención de células y tejidos o para la aplicación en humanos de células o tejidos humanos deben remitir a la autoridad sanitaria y a la unidad de coordinación de trasplantes de la Comunidad Autónoma (arts. 13 y 28 del Real Decreto 1301/2006). Por ello, nuestro enjuiciamiento se centra exclusivamente en los arts. 26.4 y 30.2 del Real Decreto 1301/2006.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estos dos preceptos, debemos afirmar que la fijación por la norma estatal de un sistema de información como el descrito responde a la necesidad de establecer mecanismos de información coordinados entre los distintos órganos con competencia en la materia, pues sólo así la Organización Nacional de Trasplantes puede cumplir con su función de coordinar las actividades de donación, extracción, preservación, distribución y trasplante de órganos, tejidos y células en el conjunto del sistema sanitario español. Nos encontramos, por tanto, ante una manifestación de la función de coordinación constitucionalmente atribuida al Estado en materia sanitaria. Ahora bien, el que el sistema de información previsto en el Real Decreto 1301/2006 pueda plantear eventuales problemas de funcionamiento al exigir la norma una doble comunicación a la Organización Nacional de Trasplantes por parte de dos órganos de la Comunidad Autónoma es una cuestión, como señala el Abogado del Estado, ajena a este proceso conflictual que, en consecuencia, debe ser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promovido por la Comunidad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