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don Eugeni Gay Montalvo, Presidente, doña Elisa Pérez Vera, don Ramón Rodríguez Arribas,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6377-2010, promovido por doña Susana Patricia Higueras Poyatos, representada por el Procurador de los Tribunales don Álvaro Mondría Teran y asistida por la Letrada doña Susana Lucero Zalazar, contra el Auto del Juzgado de Primera Instancia e Instrucción núm. 3 de La Palma del Condado de 8 de agosto de 2010, dictado en el procedimiento de habeas corpus núm. 2-2010.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agosto de 2010, doña Susana Patricia Higueras Poyatos anunció su intención de recurrir en amparo la resolución judicial reseñada en el encabezamiento, interesando a tal fin que se le designara Abogado y Procurador del turno de oficio. Una vez efectuados estos nombramientos, se formalizó la correspondiente demanda mediante escrito registrado en fecha 31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tal como se desprende de éste y de las actuaciones recibidas,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19:35 del sábado 7 de agosto de 2010 doña Susana Patricia Higueras Poyatos fue detenida, después de haberlo sido su marido momentos antes, en la urbanización “Caño Guerrero” de la localidad Torre de la Higuera por agentes de la Guardia Civil, siendo conducida al puesto de seguridad ciudadana de la citada localidad, adscrito a la Comandancia de la Guardia Civil de Huelva. Según el atestado policial (núm. 365-2010) ambos habían sido detenidos por presuntos delitos de hurto y uso de identidad falsa, por su participación en diversas sustracciones a bañistas que se venían produciendo en la playa de Matalascañas y al proporcionar sus datos personales alterados cuando se les solicitó su identificación por los agentes actuantes. Obra en dicho atestado diligencia de información de derechos a la recurrente con ocasión de su detención así como diligencia por la que se acredita su traslado a un centro de salud para ser reconocida, concluyendo este último trámite sobre las 20:00 horas del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en las dependencias de la Guardia Civil, se dispuso que fuera oída en manifestación en presencia del Letrado de oficio, sobre las 22:36 del día 7 de agosto, significando que no deseaba cumplimentar este trámite, porque era su intención prestar declaración ante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tener conocimiento de que su detención se prologaría hasta el lunes 9 de agosto, la recurrente sobre las 22:40 horas del mismo día procedió a solicitar se incoara el procedimiento de habeas corpus. Esta solicitud se cursó vía telefónica por la Guardia Civil a las 22:43 horas, siendo atendida la llamada por la Juez de Instrucción en funciones de guardia, quien ordenó a los agentes que la detenida permaneciera “en custodia” en las dependencias de la Guardia Civil de Torre la Higuera, siendo citada y presentada al día siguiente, 8 de agosto sobre las 10:00 horas, ante el Juzgado de Primera Instancia de Instrucción núm. 3 de la Palma del Condado.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a presencia judicial, en el tiempo y en la forma acordada, la Magistrada, sin recibirle declaración sobre su pretensión de habeas corpus, procedió a notificar a la recurrente un Auto, de 8 de agosto de 2010, por el que, conforme con el dictamen del Fiscal, se procedía a “denegar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en el fundamento jurídico único de dicha resolución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de la Ley Orgánica 6/1984 reguladora del procedimiento de Habeas Corpus establece que ‘promovida la solicitud de Habeas Corpus el Juez examinará la concurrencia de los requisitos para su tramitación y dará traslado de la misma al Ministerio Fiscal. Seguidamente, mediante auto, acordará la incoación del procedimiento, o, en su caso, denegará la solicitud por ser ésta improcedente. Dicho auto se notificará, en todo caso, al Ministerio Fiscal. Contra la resolución que en uno u otro caso se adopte,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el art. 1 de la misma Ley establece que ‘mediante el procedimiento de Habeas Corpus, regulado en la presente Ley, se podrá obtener la inmediata puesta a disposición de la Autoridad Judicial competente, de cualquier persona detenida ilegalmente. A los efectos de esta Ley se consideran personas ilegalmente detenidas: a) Las que lo fueran por una autoridad, agente de la misma, funcionario público o particular, sin que concurran los supuestos legales, o sin haberse cumplido las formalidades prevenidas y requisitos exigidos por las leyes. b) las que estén ilícitamente internadas en cualquier establecimiento o lugar. c) Las que lo estuvieran por plazo superior al señalado en las leyes si, transcurrido el mismo, no fuesen puestas en libertad o entregadas al Juez más próximo al lugar de la detención. d) Las privadas de libertad a quienes no les sean respetados los derechos que la Constitución y las leyes procesales garantizan a toda persona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dispuesto en el citado art. 1 se deduce que el imputado en las presentes diligencias no se encuentra en ninguno de los supuestos que se recogen en el mismo, por lo que la solicitud debe considerarse improcedente y denegar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Notificada esta resolución judicial, se procedió a devolver a la detenida a las dependencias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Obra en las actuaciones una “diligencia de exposición de hechos”, elaborada por el agente instructor del atestado sobre las 11:00 horas del día 8 de agosto, donde se hacen constar las medidas de investigación practicadas para un mejor esclarecimiento de los hechos (entre éstas, recepción de las denuncias de las correspondientes víctimas y entrada y registro en el domicilio de los detenidos, donde se ocuparon diversos efectos supuestamente sustraídos). Si bien, en esta diligencia se anuncia a la autoridad judicial que “se continúan las diligencias con el fin de esclarecer todos los posibles hechos delictivos, así como la entrega de los efectos intervenidos a sus legítimos propietarios, siendo informada su señoría a través de futuras diligencias ampliatorias” (que son entregadas mediante atestado ampliatorio con fecha 31 de agosto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recurrente fue puesta a disposición judicial para ser oída en declaración en la mañana del lunes 9 de agosto, sobre las 10:00 horas, tal como estaba previsto desde un principio. En este sentido, consta diligencia de “remisión y entrega” del atestado por parte del instructor en la que se significa que “en Torre la Higuera (Huelva), siendo las 10:00 horas del día 9 de agosto de 2010, por esta diligencia se hace entrega en la sede judicial de los de Primera Instancia e Instrucción en funciones de guardia de los de la Palma del Condado de 1.- Las presentes diligencias, las cuales constan de treinta y cinco folios sellados, rubricados y escritos por una sola cara, 5 anexos, índice de actuaciones y portada 2.- De los detenidos D José Ruge Maldonado y doña Susana Patricia Higueras Poyatos y cuyos demás datos obran en las diligencias correspondientes, así como de sus pertenencias”.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invoca como vulnerada en primer lugar la garantía referente al derecho a la libertad personal recogida en el art. 17.2 CE, pues la detención preventiva de que fue objeto en las dependencias de la Guardia Civil se prolongó más allá del tiempo estrictamente necesario para el esclarecimiento de los hechos que la motivaron. En efecto, en el caso que nos ocupa “la privación de libertad quedó vacía de legitimación a partir del momento en que se cerró el atestado de la Guardia Civil y no fue puesta inmediatamente a disposición judicial”. Además, “trasladada al Juzgado de Instrucción núm. 3 en funciones de guardia, se le notifica la denegación de la incoación, es devuelta en condición de detenida al Puesto de la Guardia Civil, hasta que a la mañana siguiente fue puesta a disposición judicial, y, reiteramos, pese a que ya no quedaban diligencias pendientes”. De este modo, según la recurrente, se incumplió la jurisprudencia constitucional que afirma que “desde el momento en que las averiguaciones tendentes al esclarecimiento de los hechos fueron finalizadas, y no constando la existencia de otras circunstancias, la detención policial del actor quedó privada de fundamento constitucional”. (Se citan en la demanda las SSTC 224/2002, de 25 de noviembre; 23/2004, de 23 de febrero y 165/2007,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impugnación se alega la infracción del derecho a la tutela judicial efectiva (art. 24.1 CE), en relación con el contenido del art. 17.4 CE, imputable ahora a la autoridad judicial, porque ésta ha procedido a inadmitir a trámite la solicitud de habeas corpus sin oír a la detenida, incumpliéndose así también la doctrina de este Tribunal que determina que el enjuiciamiento de la legalidad del mantenimiento de la detención “debe llevarse a cabo en el juicio de fondo, previa comparecencia y audiencia del solicitante y demás partes” (STC 23/2004, de 23 de febrero, entre otras). Además, el Auto dictado por el Juzgado de primera instancia e instrucción vulneró el citado art. 24.1 CE porque adolece de la necesaria motivación, limitándose a reseñar que la petición planteada por la detenida no se encontraba recogida en ninguno de los supuestos previstos en el artículo 1 de la Ley Orgánica 6/1984, de 6 de mayo, de regulación del procedimiento de habeas corpus (LOHC).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20 de octubre de 2011, acordó admitir a trámite la demanda de amparo y, en aplicación de lo dispuesto en el art. 51 de la Ley Orgánica del Tribunal Constitucional (LOTC), dirigir atenta comunicación al Juzgado de Primera Instancia e Instrucción núm. 3 de la Palma del Condado para la remisión de certificación o fotocopia adverada de las actuaciones y emplazamiento de quienes hubiesen sido parte en el procedimiento, a excepción de la demandante de amparo, para que, si lo deseasen,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Segunda de este Tribunal de 25 de enero de 2012 se acordó dar vista de las actuaciones recibidas al Ministerio Fiscal y a la parte recurrente,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por escrito registrado en este Tribunal el día 29 de febrero de 2012, interesando la estimación de la demanda de amparo. Comienza por reseñar, en relación a la primera de las quejas, que la STC 165/2007, de 2 de julio, somete la detención de cualquier ciudadano al criterio de la necesidad estricta y al criterio del lapso temporal más breve posible, que exige que el detenido sea conducido “sin dilación” ante la autoridad judicial. En el mismo sentido, la reciente STC 180/2011, de 21 de diciembre, en la que pronunciándose este Tribunal sobre la innecesaria prolongación de una detención policial, reitera la doctrina de que los plazos de privación de libertad son plazos máximos, que no tienen que ser agotados. Con respecto a la segunda queja sobre la inadmisión a trámite de la solicitud de habeas corpus, recuerda el Fiscal la doctrina tradicional de este Tribunal, también recogida en la citada STC 165/2007, de que no procede acordar esta inadmisión sin examinar las circunstancias de la detención ya que el enjuiciamiento de la legalidad de la privación de libertad debe llevarse a cabo en el juicio de fondo, previa comparecencia y audiencia del solicitante y demás partes, por cuanto en otro caso quedaría desvirtuado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continua el Fiscal, fue solicitada la incoación del habeas corpus ante el Juez competente (el del lugar de la detención), por persona legitimada para ello (la propia detenida), cumpliéndose los demás requisitos exigidos por la jurisprudencia constitucional, es decir una efectiva privación de libertad en un centro policial y que ésta había sido acordada por la autoridad gubernativa. Sin embargo, el Juez en un Auto claramente estereotipado no admitió a trámite la solicitud para llevar a cabo las diligencias previstas en el art. 7 de la citada ley, es decir puesta a disposición inmediata del detenido, práctica de pruebas en su caso y decisión final de estimación o desestimación. La invocación que hace la Magistrada de que no concurre ninguno de los supuestos del art. 1 LOHC, no puede servir de base para la inadmisión pues, conforme a la anterior doctrina, esto es lo que se trata de depurar en este procedimiento. Por esta decisión de inadmisión a limine del expediente, por otra parte, no pudo ser constatada la denuncia sobre el “plazo razonable” de la detención que formulaba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deduce el Ministerio público “claramente la violación del art. 17 CE en los dos apartados denunciados por la recurrente por no haber quedado justificado en absoluto el plazo de la detención y por haberse dado a las normas reguladoras del procedimiento de habeas corpus una interpretación contraria al núm. 4 del art. 17, de acuerdo a la interpretación que del mismo ofrece el Tribunal Constitucional”. Por ello, interesa que se otorgue el amparo solicitado, reconociéndole su derecho a la libertad y procediéndose a la anulación del Auto dictado por el Juzgado de Primera Instancia e Instrucción núm. 3 de la Palma del Condado.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no evacuó el trámite de alegaciones conferido, como así consta en diligencia extendida por el Secretario de Justicia de la Sala Segunda de 7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mayo de 2012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e Instrucción núm. 3 de la Palma del Condado de 8 de agosto de 2010, que denegó la incoación del procedimiento de habeas corpus que había instado la recurrente con ocasión de su detención en el puesto de seguridad ciudadana de la Guardia Civil en la localidad de Torre de la Higuera (Huelva), en el marco de las diligencias policiales núm. 365-2010 seguidas por presuntos delitos de hurto y uso de identidad falsa. La recurrente invoca en su demanda la vulneración de los derechos a la libertad personal (art. 17.2 y 4 CE) y a la tutela judicial efectiva (art. 24.1 CE), en primer lugar por haber sido prolongada indebidamente su detención por los agentes de la Guardia Civil desde que se concluyó el atestado hasta que pasó a disposición judicial y, en segundo lugar, por haber inadmitido el Juzgado a trámite su solicitud de habeas corpus, sin entrar en un análisis de fondo sobre la legalidad de la detención, en contra de una consolidada doctrina de este Tribunal, estando además revestido el Auto dictado de una evidente falta de motivación. El Fiscal interesa la estimación del recurso de amparo, por no haber quedado justificado en absoluto el plazo de la detención y por haberse dado a las normas reguladoras del procedimiento de habeas corpus una interpretación contraria a lo dispuesto en el art. 17.4 CE, al acordarse el rechazo liminar de la solicitud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primera de las quejas contenidas en la demanda de amparo, sobre el tiempo que la recurrente permaneció privada de libertad, conviene reseñar, en la línea de una reiterada doctrina de este Tribunal, que nuestra Constitución, habida cuenta del valor cardinal que la libertad personal tiene en el Estado de Derecho, somete la detención de cualquier ciudadano al criterio de la necesidad estricta y, además, al criterio del lapso temporal más breve posible, en consonancia con lo dispuesto en el Convenio europeo para la protección de los derechos humanos y de las libertades fundamentales (art. 5.2 y 3) y en el Pacto internacional de derechos civiles y políticos (art. 9.3), que exige que el detenido sea conducido “sin dilación” o “sin demora” ante la autoridad judicial (en este sentido, STC 165/2007, de 2 de julio, FJ 2, recogiendo pronunciamientos anteriores de este Tribunal, como los contenidos en las SSTC 199/1987, de 16 de diciembre, FJ 8 y 224/1998, de 24 de noviembre, FJ 3). No hay que olvidar que la libertad de los ciudadanos es, en un régimen democrático donde rigen derechos fundamentales, la regla general y no la excepción (STC 209/2000, de 24 de julio, FJ 3), reconociendo nuestra Constitución su importancia cuando la configura, no sólo como un valor superior del ordenamiento jurídico (art. 1.1 CE), sino además como un derecho fundamental (art. 17 CE), vinculado directamente con la dignidad de la persona y cuya trascendencia estriba precisamente en ser el presupuesto de otras libertades y derechos fundamentales (STC 147/2000,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88/2011, de 6 de junio, por otra parte, recordábamos que “el art. 17.2 CE ha establecido dos plazos, en lo que se refiere a los límites temporales de la detención preventiva,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Sin embargo, el plazo máximo absoluto presenta una plena concreción temporal y está fijado en las setenta y dos horas computadas desde el inicio de la detención, que no tiene que coincidir necesariamente con el momento en el cual el afectado se encuentra en las dependencias policiales (STC 288/2000, de 27 de noviembre, FJ 3) … Este sometimiento de la detención a plazos persigue la finalidad de ofrecer una mayor seguridad de los afectados por la medida, evitando así que existan privaciones de libertad de duración indefinida, incierta o ilimitada … En consecuencia, la vulneración del citado art. 17.2 CE se puede producir, no sólo por rebasarse el plazo máximo absoluto, es decir, cuando el detenido sigue bajo el control de la autoridad gubernativa o sus agentes una vez cumplidas las setenta y dos horas de privación de libertad, sino también cuando, no habiendo transcurrido ese plazo máximo, se traspasa el relativo, al no ser la detención ya necesaria por haberse realizado las averiguaciones tendentes al esclarecimiento de los hechos y, sin embargo, no se procede a la liberación del detenido ni se le pone a disposición de la autoridad judicial (STC 23/2004, de 23 de febrero, FJ 2).” Por ello, hemos afirmado de manera concluyente en la STC 250/2006, de 24 de julio, que “pueden calificarse como privaciones de libertad ilegales, en cuanto indebidamente prolongadas o mantenidas, aquellas que, aún sin rebasar el indicado límite máximo, sobrepasen el tiempo indispensable para realizar las oportunas pesquisas dirigidas al esclarecimiento del hecho delictivo que se imputa al detenido, pues en tal caso opera una restricción del derecho fundamental a la libertad personal que la norma constitucional no consiente”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observamos que la recurrente fue detenida sobre las 19:35 horas del sábado 7 de agosto de 2010 en la urbanización “Caño Guerrero” de Torre de la Higuera por funcionarios de la Guardia Civil, siendo conducida a las dependencias que tiene este Cuerpo en la citada localidad. Según el atestado incoado, fue reconocida en un centro médico sobre las 20:00 horas, disponiéndose su toma de declaración en presencia de abogado de oficio a las 22:36 horas del mismo día, donde manifestó que se acogía a su derecho a no declarar en sede policial y hacerlo cuando fuese requerida para ello ante la autoridad judicial, por lo que se dio por concluido 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recurrente no fue puesta en libertad ni pasó a disposición judicial, teniendo conocimiento de que su detención se prolongaría hasta el lunes día 9 por la mañana. Por ello, sobre las 22:40 horas, promovió procedimiento de habeas corpus, solicitud que fue cursada por la Guardia Civil vía telefónica a las 22:43 horas. Entonces, la Magistrada de guardia ordenó a los agentes que se la retuviera “en custodia” en el puesto de seguridad ciudadana hasta el día siguiente, en que le fue presentada a las 10:00 horas para tramitar el habeas corpus. En este momento, la Juez notificó a la actora un Auto de inadmisión de plano de su solicitud, siendo devuelta a las dependencias policiales, donde permaneció hasta el lunes 9 de agosto, en que fue puesta a disposición judicial sobre las 10:00 horas, tal como consta en diligencia extendida al efecto por el instructor del atestado.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Merece consignarse que la detenida permaneció en las dependencias de la Guardia Civil hasta el citado día 9 a la hora indicada a pesar de que ya no resultaba necesario realizar nuevas diligencias para esclarecer los hechos delictivos que se le imputaban. Esta circunstancia se deduce, no sólo de un análisis exhaustivo del atestado de la Guardia Civil, donde se aprecia que las diligencias esenciales que lo integran ya se habían realizado con notable antelación (así, recepción de las denuncias de las víctimas sobre las 19:51 y 21:42 horas del 7 de agosto, declaración de su esposo y de la recurrente a las 21:31 y 22:36 horas del mismo día, registro de su domicilio y diligencia correspondiente sobre las 22:50 también del día 7 y reseña por el instructor de sus antecedentes policiales y causas pendientes a las 00:30 horas del día 8), sino fundamentalmente de la propia “diligencia de exposición de hechos” confeccionada por el funcionario instructor, quien, sobre las 11:00 horas del día 8 de agosto transcribe para dar cuenta a la autoridad judicial todas las diligencias practicadas, al entender que ya había quedado concluido el atestado.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tampoco parece que la titular del Juzgado de Instrucción actuara con la celeridad exigible al conocer la solicitud de la recurrente sobre las 22:43 horas del día 7 de agosto (cursada diligentemente por la Guardia civil a los pocos minutos de ser presentada) y disponer que sólo a las 10:00 horas del día siguiente fuera conducida al Juzgado, para, finalmente, inadmitir a trámite el recurso formulado. En este sentido, resulta conveniente subrayar la necesidad de que estas solicitudes de habeas corpus de los detenidos se tramiten con la conveniente urgencia y agilidad, por cuanto la razón de ser de esta garantía específica de la libertad se encuentra precisamente en que sean verificadas con prontitud por un Juez la legalidad y las condiciones de la detención, quedando, por ello, desvirtuado este procedimiento si se tramita con demoras, posponiéndose el traslado del detenido a presencia judicial. Sin que puedan considerarse un impedimento para adoptar este comportamiento las inconveniencias o incomodidades que para el órgano judicial pudieran originarse por la petición del habeas corpus por el detenido en ciertas horas, en nuestro caso sobre las 22:40 horas de la noche, porque también en ese espacio temporal el Juzgado de Instrucción se encuentra en funciones de guardia y no consta en las actuaciones recibidas en este Tribunal que el ahora interviniente, en esa hora o en las inmediatamente posteriores, se encontrara realizando una diligencia inexcusable, en todo caso con más trascendencia que resolver una queja de un ciudadano referente a una supuesta ilegalidad de su detención. Además, conviene resaltar que el art. 17.4 CE, al regular este procedimiento de habeas corpus, se refiere a la “inmediata puesta a disposición judicial” de la persona detenida y que el art. 7 de la propia Ley Orgánica 6/1984, de 24 de mayo, de habeas corpus, establece como primera medida que debe seguir el Juez en estos casos la de ordenar a la autoridad a cuya disposición se halle la persona privada de libertad que “la ponga de manifiesto ante él, sin pretexto ni demora alguna”, pudiendo, incluso, personarse “en el lugar donde aquella se encuentre”.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recurrente manifiesta en su escrito de demanda que cuando fue detenida se le informó que sería puesta a disposición judicial a las 10:00 horas del lunes día 9 de agosto, cumpliéndose esta previsión por los agentes actuantes, como hemos visto. Esta circunstancia parece dejar entrever, aunque no se hace referencia a ello en el atestado incoado, que se cumplimentó ese trámite a la referida hora porque así estaba dispuesta para estas conducciones de detenidos según los protocolos existentes a tal fin acordados entre los Juzgados y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ya se ha pronunciado este Tribunal Constitucional en ocasiones anteriores, concluyendo que dichos acuerdos no pueden ser obstáculo para la presentación del detenido al Juez en otros momentos anteriores cuando las circunstancias concurrentes y las exigencias constitucionales y legales lo aconsejen. Así, en la STC 224/2002, de 25 de noviembre, en un supuesto en que se había demorado la puesta a disposición judicial del recurrente (ante un Juzgado de detenidos de Barcelona), precisamente porque sólo estaba prevista “una única conducción a las 8:00 horas”, afirmamos que tal circunstancia “no puede justificar en principio un alargamiento tan desproporcionado del periodo de detención, una vez declarada la conclusión de las investigaciones policiales, máxime cuando, como acontece en este caso (también en la presente demanda), se había presentado ante el Juzgado de guardia una solicitud de habeas corpus que permitió conocer, una vez remitidas, la conclusión de las diligencias policiales” (FJ 4). En el mismo sentido, en la STC 165/2007, de 2 de julio, donde a la detenida también se le había informado en una comisaría de Sevilla que no sería puesta a disposición judicial hasta el día siguiente porque “sólo se realiza una conducción de detenidos al día, a las nueve de la mañana”, manteníamos que no se apreciaba justificado el criterio del instructor del atestado policial, que al parecer se había basado para su decisión en este protocolo de colaboración vigente, pues éste preveía en sus disposiciones otra conclusión alternativa, en particular “que no quedaba excluida la presentación de un detenido ante el Juez de guardia en hora distinta a la antes señalada”, pudiendo así “el Juzgado de Instrucción de guardia recibir detenidos durante las 24 horas cuando las circunstancias así lo aconsejen” (FJ 3). Finalmente, en la STC 88/2011, de 6 de junio, concluíamos que esta última solución “parece más adecuada y acorde con las exigencias constitucionales del derecho a la libertad personal, en la forma expuesta por nuestra jurisprudencia, no siendo incompatible la existencia de estos protocolos de colaboración, que pretenden ordenar el traslado de detenidos (fundamentalmente en grandes urbes, donde este tránsito es elevado), con la exigencia constitucional de no prolongar indebidamente el tiempo de detención de un ciudadano, pues ambas previsiones pueden coexistir razonablemente, ponderándose en cada caso las circunstancias particulares concurrentes”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primera queja planteada por la recurrente merece ser estimada por este Tribunal, pues la detención preventiva de que fue objeto en las dependencias de la Guardia Civil se prolongó más allá del tiempo necesario para el esclarecimiento de los hechos presuntamente delictivos que la motivaron, contribuyendo a ello la propia actuación desarrollada por el órgano judicial en los términos expuestos, por lo que resultó infringida la garantía que el art. 17.2 CE le reconoce en cuanto titular del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que ahora hay que analizar es determinar si el Juzgado de Primera Instancia e Instrucción núm. 3 de La Palma del Condado, al rechazar a limine la incoación del procedimiento de habeas corpus en su Auto de 8 de agosto de 2010, vulneró el derecho a la libertad personal y a la tutela judicial efectiva de la recurrente, tal como ésta argumenta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este Tribunal ya ha tenido oportunidad de pronunciarse en reiteradas ocasiones sobre el reconocimiento constitucional del procedimiento de habeas corpus previsto en el art. 17.4 CE y en qué medida puede verse vulnerado este precepto por resoluciones judiciales de inadmisión a trámite. Según esta doctrina (recogida últimamente en la citada STC 88/2011, de 6 de junio), este procedimiento,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(entre otras, SSTC 93/2006, de 27 de marzo, FJ 3 y 165/2007, de 2 de julio, FJ 4). Por ello, hemos afirmado que la esencia de este proceso consiste precisamente en que “el Juez compruebe personalmente la situación de la persona que pida el control judicial, siempre que se encuentre efectivamente detenida”, es decir “'haber el cuerpo' de quien se encuentre detenido para ofrecerle una oportunidad de hacerse oír, y ofrecer las alegaciones y pruebas” (STC 37/2008, de 25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 cuando la Ley Orgánica de habeas corpus (LOHC) permita realizar un juicio de admisibilidad previa sobre la concurrencia de los requisitos para su tramitación, posibilitando denegar la incoación del procedimiento, previo dictamen del Ministerio Fiscal, la legitimidad constitucional de tal resolución liminar debe reducirse a los supuestos en los cuales se incumplen los requisitos formales (tanto los presupuestos procesales como los elementos formales de la solicitud) a los que se refiere el art. 4 LOHC (SSTC 172/2008, de 18 de diciembre, FJ 3 y 173/2008, de 22 de diciembre, FJ 3, entre otras). De este modo, no es constitucionalmente legítimo fundamentar la inadmisión de este procedimiento en la afirmación de que el recurrente no se encontraba ilícitamente privado de libertad, porque el contenido propio de la pretensión formulada en el habeas corpus es precisamente la de determinar la licitud o ilicitud de dicha privación [SSTC 35/2008, de 25 de febrero, FJ 2 b) y 147/2008, de 10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también ha afirmado de manera específica que el procedimiento de habeas corpus no sirve solamente para verificar el fundamento de cualquier detención, sino también para poner fin a detenciones que, ajustándose originariamente a la legalidad, se mantienen o prorrogan ilegalmente o tienen lugar en condiciones ilegales (STC 224/1998, de 24 de noviembre, FJ 5). Resultando que este enjuiciamiento de la legalidad de la detención a que hemos hecho referencia, que ha de llevarse a cabo en el juicio de fondo previa audiencia del solicitante y demás partes, “es si cabe, aún más necesario cuando el solicitante alegue que la privación de libertad se ha prolongado indebidamente” (en este sentido, SSTC 224/2002, de 25 de noviembre, FJ 5; 23/2004, de 23 de febrero, FJ 5; y 165/2007,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la demandante, detenida en el puesto de seguridad ciudadana de Torre de la Higuera, adscrito a la Comandancia de la Guardia Civil de Huelva, instó un procedimiento de habeas corpus sobre las 22:40 horas del día 7 de agosto de 2010, denunciando expresamente que, no obstante no quedar ya diligencias por practicar en el atestado, había tenido conocimiento de que iba a continuar detenida hasta el lunes 9 de agosto. El Juzgado de Primera Instancia e Instrucción núm. 3 de La Palma del Condado, de conformidad con el informe del Fiscal, denegó la incoación de dicho procedimiento por Auto del día 8 del mismo mes, no porque la solicitud careciese de los requisitos formales antes expuestos ni porque no concurriera el presupuesto fáctico de una real y efectiva situación de privación de libertad, sino al entender que la recurrente no se encontraba en ninguno de los supuestos considerados como detención ilegal por el art. 1 LOHC. De esta manera, la resolución judicial, no sólo no restableció el derecho a la libertad vulnerado, una vez constatado que las diligencias policiales ya estaban concluidas y, no obstante, no se había pasado a la detenida a disposición judicial, sino que desconoció la garantía prevista en el art. 17.4 CE, infringiendo específicamente este precepto constitucional (así, SSTC 14/2009 y 15/2009, ambas de 20 de enero, FJ único), al anticipar el fondo en el trámite de admisión, impidiendo que la recurrente compareciera ante la Juez y formulara las alegaciones y propusiera las pruebas que entendiera pertinentes. En definitiva, el órgano judicial no ejerció de forma eficaz su función de control de la privación de la libertad de acuerdo con la naturaleza y función constitucional del procedimiento de habeas corpus. Esta conducta, además, aparece acentuada en este caso porque, según hemos expuesto, el Juzgado de Instrucción, sin oír a la recurrente sobre las circunstancias de su detención, la devolvió a las dependencias policiales de procedencia, limitándose previamente a notificarle el Auto de inadmisión. Respecto de este punto, conviene resaltar que con el mero traslado del solicitante del habeas corpus, a estos fines al Juzgado, no se satisfacen las exigencias constitucionales de este instrumento procesal, resultando necesario cumplimentar el trámite de audiencia al detenido, en los términos desarrollados en la jurisprudencia constitucional antes transcrita.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la recurrente señala en su demanda que el Auto del Juzgado de Instrucción objeto de impugnación había provocado una lesión complementaria del derecho a la tutela judicial efectiva (art. 24.1 CE), al carecer de “la necesaria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es cierto que este Tribunal ha mantenido la importancia de la motivación de las resoluciones judiciales en general y específicamente en el proceso de habeas corpus (entre otras, en la STC 165/2007, de 2 de julio, FJ 6), significando que este procedimiento implica “una garantía procesal específica prevista en la Constitución para la protección del derecho fundamental a la libertad personal cuyo acceso no puede ser en modo alguno denegado sin que a la persona que acuda al mismo no se le haga saber la precisa razón legal de dicha denegación, so pena de incurrir el órgano judicial que así proceda en una vulneración del derecho a obtener una resolución judicial motivada” (STC 66/1996, de 16 de abril, FJ 5). También hemos afirmado que la mera referencia a que “no se dan ninguno de los supuestos del art. 1 de la Ley de habeas corpus”, como causa de justificación de la inadmisión a trámite de la petición formulada, no permite conocer la razón determinante de la denegación, por lo que una resolución judicial en estos términos, genérica y estereotipada, no ofrece la motivación mínima que es constitucionalmente exigible (STC 86/1996,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también hemos afirmado que, en supuestos como el presente, la perspectiva de examen que debe adoptarse es única y exclusivamente la de la libertad, puesto que, estando en juego este derecho fundamental, la eventual ausencia de una motivación suficiente y razonable de la decisión no supondría sólo un problema de falta de tutela judicial, propio del ámbito del art. 24.1 CE, sino prioritariamente una cuestión que afecta al derecho a la libertad personal, en cuanto que la suficiencia o razonabilidad de la resolución judicial relativa a la garantía constitucional del procedimiento de habeas corpus, prevista en el art. 17.4 CE, forma parte de la propia garantía (SSTC 61 /2003, de 24 de marzo, FJ 1; 94/2003, de 19 de mayo, FJ 2; 122/2004, de 12 de julio, FJ 2). Por ello, como hemos razonado en la STC 288/2000, de 27 de noviembre (FJ 7), “si la propia decisión de inadmisión del procedimiento vulnera ya el art. 17.4 CE, resulta irrelevante si esa decisión ha sido adoptada cumpliendo o no el deber de motivación, que rige para mantener una situación de privación de libertad”, por lo que resulta innecesario realizar cualquier otra consideración sobre la lesión a la tutela judicial efectiva, por falta de motivación, que se articula con carácter independiente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de lo expuesto en los anteriores fundamentos se constata, en primer lugar, la lesión de la garantía que el art. 17.2 CE reconoce a la demandante en cuanto titular del derecho a la libertad personal (art. 17.1 CE), como consecuencia de la detención preventiva de que fue objeto en las dependencias de la Guardia Civil y que se prolongó más allá del tiempo necesario para el esclarecimiento de los hechos presuntamente delictivos que la motivaron. En segundo término debe señalarse también la infracción de la garantía recogida en el art. 17.4 CE al haber sido rechazada de plano la solicitud de habeas corpus formulada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del otorgamiento del amparo, debemos advertir, como en casos análogos, que no cabe retrotraer las actuaciones al momento en que se produjo la vulneración del derecho a la libertad para subsanarla, toda vez que, al no encontrarse ya la recurrente privada de libertad, no se cumpliría el presupuesto necesario para que el órgano judicial pudiera decidir la admisión a trámite del procedimiento de habeas corpus. Así lo hemos afirmado desde nuestra primera resolución al respecto (STC 31/1985, de 5 de marzo, FJ 4) y se ha reiterado en ocasiones posteriores (entre las últimas, SSTC 165/2007, de 2 de julio, FJ 7; 37/2008, de 25 de febrero, FJ 4; 147/2008, de 10 de noviembre, FJ 5 y 88/2011, de 6 de junio,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Susana Patricia Higueras Poyatos,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su derecho a la libertad personal (art. 17.1, 2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Primera Instancia e Instrucción núm. 3 de La Palma del Condado, de 8 de agosto de 2010, dictado en el procedimiento de habeas corpus núm. 2-2010.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