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1908-2006 promovido por la Letrada de la Generalitat de Cataluña, en representación de su Gobierno, contra la Orden TAS/3441/2005, de 2 de noviembre, por la que se establecen las bases reguladoras y se convoca, para el año 2005, la concesión de subvenciones a municipios y mancomunidades de municipios para el desarrollo de programas innovadores a favor de la integración de inmigrantes. Ha intervenido y formulado alegaciones el Abogado del Estado en la representación que legalmente ostenta.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22 de febrero de 2006 la Letrada de la Generalitat de Cataluña, en representación de su Gobierno, formalizó ante el Tribunal conflicto positivo de competencia contra la Orden TAS/3441/2005, de 2 de noviembre, por la que se establecen las bases reguladoras y se convoca, para el año 2005, la concesión de subvenciones a municipios y mancomunidades de municipios para el desarrollo de programas innovadores a favor de la integración de inmigrantes.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 la Generalitat comienza aludiendo al requerimiento de incompetencia dirigido al Gobierno de la Nación en relación con la Orden impugnada, requerimiento que fue rechazado. A continuación, señala que su Gobierno ha planteado otros dos conflictos positivos de competencia en materia de subvenciones para fines de asistencia social, cuyas argumentaciones resultarían extrapolables a la presente controversia: conflictos positivos de competencia frente a la Orden TAS/893/2005, de 17 de marzo, por la que se establecían las bases reguladoras para la concesión de subvenciones sometidas al régimen general de subvenciones del área de servicios sociales, familias y discapacidad, del Ministerio de Trabajo y Asuntos Sociales y del Instituto de Mayores y Servicios Sociales y frente a la Orden TAS/1948/2005, de 8 de junio, por la que se establecían las bases reguladoras y se convocaba para el año 2005 la concesión de subvenciones para el desarrollo de proyectos de innovación en los servicios sociales. De acuerdo con el escrito de la representante de la Generalitat, la Orden TAS/3441/2005 omite completamente los requisitos precisados por la jurisprudencia del Tribunal Constitucional para considerar legítima la actividad estatal de fomento en materia de asistencia social, puesto que, habida cuenta de cuáles pueden ser los eventuales beneficiarios de las subvenciones (municipios y mancomunidades de municipios), los programas a desarrollar por los mismos tendrán carácter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la representante de la Generalitat examina la jurisprudencia del Tribunal Constitucional en materia de asistencia social y, en concreto, la jurisprudencia sobre la actividad de fomento en dicha materia competencial. Se destaca que las Comunidades Autónomas han asumido competencias en materia de asistencia social, si bien, al tiempo, se recuerda que el Tribunal Constitucional ha reconocido la posibilidad de que el Estado intervenga en aquella bajo determinadas condiciones. Así, en las SSTC 76/1986, 146/1986, 13/1992 y 239/2002, tras afirmar que la “asistencia social” es competencia exclusiva de la Comunidad Autónoma, se estableció que, no obstante, en la medida que existan problemas sociales peculiares que requieran y exijan un planteamiento global, el Estado puede intervenir al respecto, también mediante medidas de fomento, pero respetando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de la Generalitat diferencia dos supuestos de actuación estatal en materia de asistencia social: el supuesto que busca asegurar, mediante pensiones asistenciales, un mínimo vital a los ciudadanos que garantice la uniformidad de sus condiciones de vida (STC 13/1992, FJ 14), esta actuación del Estado encuentra apoyo competencial en el artículo 149.1.1 CE; y el supuesto que busca paliar, a través de medidas de fomento, situaciones de necesidad específicas, en la medida que existan problemas sociales peculiares que requieran y exijan un planteamiento global (STC 146/1986, FJ 3), actuación del Estado que sólo será constitucionalmente legítima cuando los programas correspondientes no puedan territorializarse en su gestión, esto es, cuando el ámbito estatal de su naturaleza y efectos hagan imposible la consecución del objetivo previsto sin esa gestión centralizada [STC 13/1992, FJ 13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analiza el amparo constitucional que el Gobierno de la Nación pretende para la Orden TAS/3441/2005, de 2 de noviembre, examinando para ello tanto la propia orden como los argumentos aducidos en el acuerdo del Consejo de Ministros de 20 de enero de 2006 por el que rechaza el requerimiento de incompetencia planteado por el Gobierno de la Generalitat. El preámbulo de la orden hace referencia al Real Decreto 1600/2004, de 2 de julio, por el que se desarrolla la estructura orgánica básica del Ministerio de Trabajo y Asuntos Sociales y que asigna a la Dirección General de Integración de los Inmigrantes —entre otras— las funciones relativas al desarrollo, mantenimiento y gestión del sistema de acogida integral, promoción e integración para inmigrantes, solicitantes de asilo, refugiados, apátridas y personas acogidas al régimen de protección temporal y otros estatutos de protección subsidiaria, así como la gestión de subvenciones destinadas a los programas para la promoción laboral, social, cívica y cultural de estos colectivos. A pesar de que tal alusión pudiera hacer pensar que al dictar la orden que nos ocupa el Gobierno pretende estar ejerciendo su competencia exclusiva en materia de nacionalidad, inmigración, emigración, extranjería y derecho de asilo, la representante de la Generalitat entiende que ello no es en absoluto así. Ciertamente, al Estado le compete en virtud del art. 149.1.2 CE cuanto hace referencia a los flujos de entrada y salida de inmigrantes en el territorio español, así como a los permisos de residencia y trabajo de los mismos. Sin embargo, todas aquellas actuaciones encaminadas a prestar apoyo y ayuda a la integración social de los inmigrantes, una vez éstos se encuentran asentados en ubicaciones territoriales concretas, exceden el referido título competencial, incardinándose claramente en el ámbito de la asistencia social a dichas personas. Así se desprendería del art. 1 de la Orden TAS/3441/2005, que establece el objeto de las ayudas “el fomento de la integración de los inmigrantes a través de la realización de programas innovadores que faciliten la inclusión social, prevengan situaciones de riesgo y promuevan la convivencia ciudadana en el entorno local”. En cualquier caso, en su respuesta al requerimiento de incompetencia formulado por el Gobierno de la Generalitat el Estado no invoca aquel título competencial como legitimador de su actuación. Antes al contrario, reconoce que las actuaciones que pretende fomentar son la prestación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no objeta que el Estado, en atención al mandato constitucional contenido en el art. 41 CE, pretenda potenciar la acción social dirigida a los inmigrantes. Lo que cuestiona es que pretenda hacerlo al margen del orden de distribución de competencias y solicita la previa territorialización de los fondos que el Estado pretenda dedicar a esa promoción, para que sean las Comunidades Autónomas —cuya competencia en la materia es exclusiva— las que establezcan las bases reguladoras y convoquen la concesión de las correspondientes ayudas. Las bases reguladoras de la concesión de subvenciones públicas a municipios y mancomunidades de municipios para el fomento de la integración de los inmigrantes en el año 2005, establecidas por la Orden TAS/3441/2005 —que, asimismo, procede a su convocatoria—, centralizan la gestión de dicha línea de ayudas, sin que concurran los requisitos exigidos por la doctrina constitucional en relación con los posibles beneficiarios y con los programas a llevar a cabo para que pueda considerarse procedente tal centralización. La Orden TAS/3441/2005 evidencia esa falta de concurrencia de los requisitos exigidos por la doctrina del Tribunal Constitucional al establecer como posibles sujetos beneficiarios de las subvenciones a los municipios y mancomunidades de municipios, que tienen carácter local, y al alcance también local de los programas que vayan a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argumentos del acuerdo de 20 de enero de 2006 por el que el Consejo de Ministros rechaza el requerimiento de incompetencia formulado en relación con dicha Orden, se señala que tanto el Estado como las Comunidades Autónomas ostentan competencias para conformar el régimen jurídico de los entes locales (artículos 149.1.18 CE y 9.8 del Estatuto de Autonomía de Cataluña), y que la Ley 7/1985, de 2 de abril, reguladora de las bases del régimen local, dispone que los municipios [art. 25.2 k)] ejercerán competencias en materia de “prestación de servicios sociales y de promoción y reinserción social”. Asimismo, recuerda que el Real Decreto legislativo 781/1986, de 18 de abril, por el que se aprueba el texto refundido de las disposiciones legales vigentes en materia de régimen local, ordena a la Administración del Estado colaborar con las entidades locales en los términos y para los fines previstos en la Ley (art. 63.1), y que el Real Decreto Legislativo 2/2004, de 5 de marzo, por el que se aprueba el texto refundido de la Ley reguladora de las haciendas locales, prevé las subvenciones como uno de los recursos que integran la hacienda de las entidades locales (arts. 2 y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referido se realiza una interpretación forzada y claramente interesada, a juicio de la representante de la Generalitat, del art. 48.2 del Estatuto de Autonomía de Cataluña, que establece que las subvenciones incondicionadas a los entes locales de Cataluña han de percibirse a través de la Generalitat. El Gobierno del Estado concluye sensu contrario —aunque erróneamente según el escrito de planteamiento del conflicto— que las subvenciones condicionadas a los entes locales de Cataluña no se perciben a través de la Generalitat, sino que el Estado puede otorgarlas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representante de la Generalitat rebate a continuación las tesis mediante las que el Estado intenta justificar la centralización de la gestión de las ayudas. Previamente manifiesta que, en materia de asistencia social, se excluyen en general actuaciones de ámbito demasiado extenso, por ser más idóneos los ámbitos autonómico y local para obtener un nivel de mayor eficacia. En definitiva, las acciones en el ámbito de asistencia social tienen como destinatarios personas y colectivos concretos ubicados en lugares específicos del territorio, peculiaridades que aconsejan un tratamiento específico y próximo, propio del nivel autonómico o, incluso, local. La excepción a dicho criterio debería reservarse únicamente a aquellos programas o actividades que, excepcionalmente, tienen una incidencia estatal y, por tanto, no pueden quedar cubiertos por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la Orden TAS/3441/2005 no se deriva la concurrencia de las circunstancias que justificarían que las ayudas puedan ser gestionadas por la Administración del Estado o por un organismo de ella dependiente. La gestión centralizada de las ayudas no deviene imprescindible para asegurar la plena efectividad de las mismas, para garantizar que sus potenciales destinatarios gocen de las mismas posibilidades de obtenerlas, o para evitar que se sobrepase la cuantía global de los fondos a ellas destinados.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refiere a la STC 13/1992, FJ 13 k), en la que se establece que las subvenciones estatales en materia de asistencia social solo vienen revestidas de tal legitimidad aquéllas de las que se predica doblemente una dimensión estatal, por el ámbito de desarrollo de los correspondientes programas y por el carácter estatal de las organizaciones no gubernamentales o entidades que vayan a desarrollarlos. En consecuencia, siendo la materia de asistencia social de competencia exclusiva autonómica y no concurriendo ninguna de las circunstancias señaladas, la eventual asignación de fondos por parte del Estado a esa finalidad no puede obviar que su gestión constituye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señala que la referencia al pronunciamiento sobre subvención de actividades de educación compensatoria, recogida en el acuerdo del Consejo de Ministros de 20 de enero de 2006, para apoyar el rechazo al requerimiento de incompetencia planteado por el Gobierno de la Generalitat, en modo alguno justifica la constitucionalidad del otorgamiento directo de subvenciones por parte del Estado a los entes locales; de acuerdo con la doctrina del Tribunal Constitucional, el Estado no puede condicionar o limitar las subvenciones más allá de los títulos en que se ampare su intervención, acomodando a tales títulos la normativa subvencional. No se cuestiona que el Gobierno del Estado pueda destinar fondos para la prestación de servicios sociales a nivel local, pero la afectación de tales fondos no puede ir más allá, debiendo ser transferidos a las Comunidades Autónomas para que éstas procedan a la convocatoria de ayudas de acuerdo con las bases que, conforme a su propia política de acción social, decidan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acuerdo de 20 de enero de 2006 no hace mención expresa al carácter bifronte del régimen local, los argumentos que tratan de justificar la asignación directa de fondos a los entes locales apuntan claramente en esa dirección. El Gobierno de la Generalitat entiende que dicho carácter bifronte no puede invocarse en apoyo de la Orden TAS/3441/2005. En virtud del carácter bifronte el Tribunal Constitucional ha considerado respetuosa con el reparto competencial la transferencia directa o la delegación de competencias del Estado a las entidades locales (SSTC 84/1982, FJ 4 y 214/1989, FJ 11), aunque apuntó la conveniencia que las Comunidades Autónomas participaran en el proceso de transferencia. Para la representación de la Generalitat, el carácter bifronte del régimen local determina que, en los supuestos de competencias exclusivas del Estado sobre la totalidad de las funciones de una materia, éste pueda otorgar directamente subvenciones a las entidades locales para la realización de actividades en esa concreta materia, aunque las Comunidades Autónomas ostenten también competencias sobre el régimen local. Sin embargo, en la realización de acciones de fomento en el ámbito local en relación con materias en las que se produce una compartición de competencias o con materias de exclusiva competencia autonómica —como en el presente caso—, el Estado no puede obviar la clara doctrina del Tribunal Constitucional sobre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siempre según la representante de la Generalitat, por más que el Gobierno del Estado pretenda amparar la convocatoria de subvenciones efectuada por la Orden TAS/3441/2005 en la competencia básica que le otorga el art. 149.1.18 CE, resulta incuestionable que los programas subvencionables se inscriben en el ámbito de la asistencia social y que, por tanto, el destino estatal de fondos en este caso debe seguir la doctrina del Tribunal Constitucional específica para tales supuestos. El carácter bifronte del régimen local no legitima al Estado para otorgar directamente subvenciones a los entes locales en materias, como es el caso, de competencia exclusiva autonómica. El Estado no puede proceder al otorgamiento directo de subvenciones, sino que debe ceñirse a lo establecido para cada supuesto subvencional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Prosigue el escrito de interposición del conflicto de competencia argumentando que el Estado ha de respetar el sistema de servicios sociales que, en ejercicio de su competencia exclusiva sobre asistencia social, ha diseñado la Generalitat de Cataluña. Tras referirse a la legislación emanada del Parlamento de Cataluña y su normativa de desarrollo se afirma que el establecimiento de subvenciones como las convocadas por la Orden TAS/3441/2005 supone duplicar actuaciones de forma contraria al orden de distribución de competencias entre el Estado y las Comunidades Autónomas. La duplicidad de actuaciones resulta incompatible con el carácter exclusivo de las competencias asumidas por la Generalitat de Cataluña en esta materia y, además, contraria a los principios de eficiencia, eficacia y racionalidad en la aplicación de los siempre escasos recursos públicos y contraria a la necesidad de evitar duplicidades burocráticas, al mantenimiento de Administraciones paralelas y a los principios de descentralización y eficacia administrativa enunciados en el art. 103.1 CE, como ha puesto de manifiesto ese Tribunal Constitucional, entre otras, en las Sentencias 187/1988, de 17 de octubre (FJ 12); 13/1992, de 6 de febrero (FJ 7); y 79/1992, de 28 de mayo (FJ 4). Para la representación de la Generalitat el papel del Estado en materia de asistencia social debe limitarse a la fijación de prioridades de política social general en la Ley de presupuestos generales, asignando los recursos para asistencia social en la medida que lo considera conveniente, los cuales deberán ser canalizados a través de las Comunidades Autónomas que ostentan la citada competencia material en exclusiva. Tras reiterar conclusivamente sus principales argumentos, el escrito finaliza solicitando que se declare que la competencia controvertida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marzo de 2006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impugnada o se impugnare la Orden TAS/3441/2005, de 2 de noviembre, por la que se establecen las bases reguladoras y se convoca, para el año 2005, la concesión de subvenciones a municipios y mancomunidades de municipios para el desarrollo de programas innovadores a favor de la integración de los inmigrantes, en cuyo caso deberá suspenderse el curso del proceso hasta la decisión del conflicto, según dispone el art. 61.2 de la Ley Orgánica del Tribunal Constitucional; y publicar la incoación del conflicto en el “Boletín Oficial del Estado” y en el “Diari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23 de marzo de 2006, el Abogado del Estado se personó en el proceso solicitando una prórroga del plazo concedido para formular alegaciones, prórroga que le fue concedida mediante providencia de la Sección Tercera de 27 de marzo de 2006. El escrito de alegaciones de la Abogado del Estado se registró en este Tribunal el día 8 de mayo de 2006.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el escrito de la Abogado del Estado concretando el objeto y alcance del conflicto positivo de competencia planteado por la Generalitat de Cataluña contra la Orden TAS/3441/2005, de 2 de noviembre. Y señala que las actuaciones contempladas en la orden configuran un claro supuesto de potestad subvencional del Estado, con arreglo a los argumentos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bien la evolución del fenómeno migratorio en España impide configurar la competencia exclusiva del Estado sobre “nacionalidad, emigración, inmigración y extranjería” (art. 149.1.2 CE) como un título horizontal de alcance ilimitado que habilite cualquier actuación pública estatal referida a los extranjeros, y pese a que la Constitución no reconoce a las Comunidades Autónomas competencia alguna sobre la política de inmigración ni introduce limitación expresa a la competencia estatal, la no alteración del reparto competencial derivado del bloque de la constitucionalidad impone una interpretación que respete los títulos autonómicos de carácter sectorial con incidencia en el fenómeno migratorio, aunque sin llegar al extremo pretendido por la parte demandante que, ignorando la exclusividad de la competencia estatal en materia de inmigración, tan sólo atiende a la competencia autonómica sobre asistencia social. La efectiva prestación de servicios públicos a los inmigrantes en ejercicio de sus derechos sociales —educación, sanidad, vivienda, servicios sociales, cultura— precisa de un previo proceso de integración del que no cabe desvincular el título competencial del art. 149.1.2 CE, y ello pese a la concurrencia de diversos títulos sectoriales materiales de las Comunidades Autónomas y sin perjuicio del reconocimiento de la competencia estatal para establecer las bases en virtud de diversos títulos del art. 149.1 CE como educación, sanidad o régimen de seguridad social, en algunas de las materias competenciales vinculadas a la integración. En materia de integración de los inmigrantes, existe un evidente entrecruzamiento de títulos competenciales que impiden hacer de la expresión “integración” algo equivalente a todo lo que se halle relacionado con asistencia social y, por consiguiente, excluir toda intervención que no sea de la Generalitat. La competencia estatal sobre inmigración incluye necesariamente una política de integración de los inmigrantes por cuanto no sólo corresponde al Estado, en cuanto titular de dicha competencia exclusiva, ordenar legalmente los flujos de los inmigrantes, sino también favorecer la vía de la integración: integración en el uso y acceso a servicios esenciales, como el educativo, el sanitario, los servicios sociales, en prevención además de posibles situaciones de conflicto, como es la finalidad perseguida por los programas cuya financiación se pretende. Por todo ello, el escrito de la Abogado del Estado afirma que el ámbito material sobre el que recae la orden objeto del presente conflicto no puede reputarse en absoluto ajeno a las competencias estatales hasta el punto de acarrear la inconstitucionalidad, por incompetencia, de la atribución de auxilios o subvenciones con cargo a los fondos públicos del Estado, pues nada impide que el Estado, en ejercicio de sus competencias en materia de inmigración y extranjería, colabore de modo relevante en el desarrollo de la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 la Abogado del Estado señalando que resultando la Administración municipal la más cercana al ciudadano, entendido como residente, con independencia de la nacionalidad que ostente, y aquella sobre la que recaen, en gran medida, los esfuerzos por lograr una convivencia social plena, la situación financiera de las entidades locales comporta determinadas consecuencias de relevancia en la forma de prestación de los servicios para los extranjeros en el ámbito municipal; junto a la enseñanza o la vivienda, las políticas propias de atención social al inmigrante significan un sobrecoste relevante para las entidades afectadas, resultando por ello de especial interés la intervención estatal prestando el necesario apoyo financiero a estas políticas específicas. Con cita en la STC 13/1992 la Abogado del Estado afirma que el Tribunal Constitucional ha admitido en materia de subvenciones de actividades de educación compensatoria la posibilidad de que las corporaciones locales colaboren con la correspondiente Comunidad Autónoma en determinada materia de competencia autonómica realizando actividades propias de tales corporaciones y recibiendo para ello subvenciones del Estado. Tal doctrina fundamentaría el otorgamiento directo de subvenciones por el Estado a las corporaciones locales, sin la intermediación de las Comunidades Autónomas y en tanto la integración de los inmigrantes constituye una actividad propia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responsabilidad última de determinar un régimen competencial adecuado y garantizar un nivel determinado de servicios corresponde al Estado, a través de su competencia básica del art. 149.1.18 CE, resultando así la presencia de otro título competencial, régimen local, al que igualmente debe atenderse por su especificidad, y en tanto constituye la finalidad del crédito estatal la realización de unos servicios —como son los de seguridad pública y prestación de servicios sociales y promoción y reinserción social— configurados por el propio legislador estatal, en uso de su competencia básica en esta materia (art. 149.1.18 CE), como de prestación obligatoria para los municipios [arts. 25.2 a) y k) de la Ley reguladora de las bases de régimen local]. Igualmente se recuerda la doctrina constitucional que reconoce al Estado la capacidad regulatoria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(STC 233/1999,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se llegara a considerar que el único título competencial que en este supuesto procede invocar es el de asistencia social, la jurisprudencia del Tribunal Constitucional reconoce el carácter exclusivo de la competencia en materia de asistencia social pero admite al mismo tiempo la posibilidad de intervención estatal. Para la Abogado del Estado, en un Estado autonómico los poderes públicos despliegan su actividad, también en el terreno de lo social, en el marco del reparto competencial que fija la propia Constitución (arts. 148 y 149) y los respectivos Estatutos de Autonomía, aunque corresponde al Estado la competencia exclusiva en “la regulación de las condiciones básicas que garanticen la igualdad de todos los españoles en el ejercicio de los derechos y en el cumplimiento de los deberes constitucionales” (art. 149.1.1 CE). Este mandato constitucional expreso a los poderes públicos estatales para que garanticen la igualdad, en general, enlaza, a su vez, con el principio de igualdad (de derechos y obligaciones) que la Constitución establece, en el marco de la organización territorial del Estado, con independencia del territorio en que se habite (art. 139.1). Y así mismo, tiene conexión con el principio de solidaridad, elemento clave tanto del Estado social como del Estado autonómico cuya realización efectiva y garantía son atribuidos expresamente por la propia Constitución al Estado (art. 138.1), principio dinámico y progresivo a través del cual se realiza de manera destacada la función promocional que adquiere el derecho constitucional en el Estado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continúa, el Estado debe prestar la colaboración a las Administraciones autonómicas y locales para atender a los costes financieros que genera la integración social de los inmigrantes. En ese sentido, una manifestación del deber de colaboración del Estado con los entes locales es el otorgamiento de subvenciones, pues es justamente al legislador estatal a quien incumbe dar efectividad a los principios de suficiencia financiera de las haciendas locales (art. 142 CE) y de solidaridad y equilibrio territorial (art. 138 CE). El Estado, sin invadir el ámbito sustantivo de la competencia autonómica en materia de asistencia social, está investido de facultades para destinar fondos públicos que coadyuven con los que las propias Comunidades Autónomas dediquen a la promoción y consecución del bienestar social de los españoles, por cuanto que los arts. 9.2, 138 y 142 CE le habilitan para emprender acciones como las contenidas en la orden objeto de conflicto, que tienden a potenciar la igualdad entre los ciudadanos. Consecuentemente, la necesidad de dar efectividad a los principios de suficiencia de las haciendas locales, autonomía de las corporaciones locales y solidaridad (arts. 2, 137, 138.1 y 142 CE), excluye también la invasión competencial denunciada, por lo que la presencia de esta finalidad de salvaguarda de la suficiencia financiera de las entidades locales conduce a apreciar en este caso el ejercicio por el Estado de la competencia sobre “hacienda general” contemplada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del Abogado del Estado afirmando que la orden impugnada se justifica igualmente en la materia “fomento y coordinación general de la investigación” (art. 149.1.15 CE) en la que no puede discutirse la competencia estatal. Efectivamente, teniendo la orden objeto de conflicto como finalidad esencial favorecer la integración de los inmigrantes a través de la realización de programas innovadores que faciliten la inclusión social, prevengan situaciones de riesgo y promuevan la convivencia ciudadana en el entorno local, las ayudas previstas en ella responden también al título competencial estatal relativo a la investigación y desarrollo científico y técnico, con el que debe también conectarse la doctrina constitucional sobre el poder subvencional estatal. Del examen del preámbulo y de la orden cabe afirmar que el objetivo de los programas en cuyo desarrollo se persigue colaborar económicamente tiene un componente claramente investigador, a la vista del carácter innovador de los proyectos y, consecuentemente, su posible transferencia de resultados al sistema general de servicios sociales para la integración de inmigrantes, ya que el concepto de investigación incluye no sólo el apoyo de actividades directamente conducentes a descubrimientos científicos o avances técnicos, sino que también la divulgación de los resultados obtenidos es, sin duda, un medio de fomentar y coordinar la investigación (STC 53/1988, FJ 1). El escrito del Abogado del Estado considera que los arts. 4.2 a), 5, 7 y anexo II de la orden impugnada resultan altamente reveladores del referido componente investigador.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tanto, las ayudas previstas se encuentran respaldadas por los títulos competenciales estatales a que se refieren los arts. 149.1.1, 2, 14, 15 y 18 CE. Asimismo, se distingue entre subvenciones incondicionadas, que no responden a una finalidad o actividad concreta y que “en realidad encubren meras dotaciones presupuestarias destinadas a cubrir necesidades de financiación de un determinado ente” [STC 133/1993, FJ 2 c)], de aquellas otras subvenciones condicionadas o afectas a una finalidad concreta, como sucede en el caso de la orden controvertida, añadiendo que tal distinción resulta relevante porque el art. 48.2, último párrafo, del Estatuto de Autonomía de Cataluña, establece que “las subvenciones incondicionadas se percibirán [por los entes locales] a través de la Generalitat”, limitación a esa modalidad de subvenciones que, pone de manifiesto la posibilidad del otorgamiento directo de subvenciones a los entes locales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del Abogado del Estado reconduciendo las ayudas previstas en la orden objeto de conflicto al supuesto d) del fundamento jurídico 8 de la STC 13/1992, en tanto la integración social de los inmigrantes constituye un problema cuyo tratamiento excede del ámbito de la Comunidad Autónoma, pues se traduce, en definitiva, en una política social que sólo tiene sentido referida al país en su conjunto, sin que el Estado pueda permanecer ajeno ante la problemática social que conlleva la inmigración y que exige un planteamiento global de ámbito estatal a través de intervenciones de asistencia social de alcance supraautonómico como ocurre con esta adopción de medidas de fomento. Resulta por ello constitucionalmente admisible el régimen centralizado de ayudas que establece la Orden TAS/3441/2005, en la medida en que la plena efectividad de las ayudas exige su gestión centralizada. Corresponde pues al Estado la regulación íntegra de las condiciones de otorgamiento y del procedimiento para la concesión de tales ayudas, así como la gestión plena y directa de las mismas, incluyendo su convocatoria, tramitación, resolución y pago, aspectos que se incluyen en el articulado y correspondientes anexos de la orden y que responden al alcance que debe darse a las competencias que al Estado le han sido constitucionalmente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anteriores el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noviembre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TAS/3441/2005, de 2 de noviembre, por la que se establecen las bases reguladoras y se convoca, para el año 2005, la concesión de subvenciones a municipios y mancomunidades de municipios para el desarrollo de programas innovadores a favor de la integración de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referida orden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relativa a la gestión de subvenciones. Por su parte, el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ayudas previstas en la orden objeto del presente conflicto. Mientras la Comunidad Autónoma considera que dichas ayudas se incardinan en el título competencial autonómico sobre asistencia social, el Abogado del Estado afirma que se fundamentan en las competencias del Estado sobre la regulación de las condiciones básicas que garanticen la igualdad de todos los españoles en el ejercicio de los derechos del art. 149.1.1 CE, sobre inmigración del art. 149.1.2 CE, sobre hacienda general y deuda del Estado del art. 149.1.14 CE, sobre fomento de la investigación científica y técnica del art. 149.1.15 CE y sobre las bases del régimen jurídico de las Administraciones públicas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identificar la materia en la que proceda encuadrar las subvenciones controvertidas en el presente conflicto, debemos examinar en primer lugar el contenido concreto de la Orden TAS/3441/2005, cuyo objeto es “el establecimiento de las bases reguladoras de la concesión de subvenciones públicas a municipios y Mancomunidades para el fomento de la integración de los inmigrantes a través de la realización de programas innovadores que faciliten la inclusión social, prevengan situaciones de riesgo y promuevan la convivencia ciudadana en el entorno local, y la convocatoria de concesión, en régimen de concurrencia competitiva, en el año 2005” (art. 1). Las ayudas se conceden a municipios y mancomunidades de municipios que superen un determinado umbral de población (igual o superior a 5.000 habitantes) y un determinado porcentaje de extranjeros no comunitarios empadronados (art. 3) para desarrollar proyectos que cumplan dos requisitos: por un lado, “fomentar, en el ámbito de las competencias de las entidades locales, la integración de los inmigrantes a través de actuaciones que faciliten la inclusión social, prevengan situaciones de riesgo y promuevan la convivencia ciudadana en el entorno local” y, por otro, el “carácter innovador” (art. 5.1), lo cual se precisa mediante un elenco de posibles líneas de actuación (art. 5.2). La orden se completa con la determinación de la financiación estatal disponible para la concesión de las ayudas (art. 2) y la regulación de los siguientes aspectos: la forma y plazo de presentación de solicitudes (art. 4), la tramitación y resolución (art. 6), los criterios de otorgamiento de la subvención y de determinación de la cuantía individualizada de la subvención (art. 7), la realización de las actividades subvencionadas (art. 8), el pago de la subvención (art. 9), la justificación de las subvenciones públicas (art. 10), la memoria justificativa y explicativa de la realización del programa subvencionado (art. 11), la responsabilidad y el régimen sancionador (art. 12), los reintegros (art. 13), la modificación de la resolución de la concesión de la subvención (art. 14) más tres disposiciones finales referidas al régimen jurídico de aplicación supletoria, a las facultades de desarrollo y a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debemos examinar a continuación si las ayudas controvertidas se encuadran en alguna de las materias que nos plantea el escrito del Abogado del Estado o, alternativamente, en la materia que nos plantea la representación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descartar que las ayudas del Estado establecidas en la orden objeto del presente conflicto puedan encuadrarse en la materia de inmigración, para lo cual debemos recordar la doctrina de este Tribunal en relación con el alcance del título competencial estatal que recae sobre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31/2010, de 28 de junio, FJ 83, afirmamos que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Esa doctrina llevó a este Tribunal a considerar conforme a la Constitución, por ejemplo, la previsión que realiza el art. 138 del vigente Estatuto de Autonomía de Cataluña en relación con la competencia de la Generalitat en materia de primera acogida de las personas inmigradas, que incluye las actuaciones socio-sanitarias y de orientación, pues afirmamos que “precisamente en el contexto de la integración social y económica de la población inmigrante se insertan el conjunto de competencias o potestades, de evidente carácter asistencial y social que el art. 138.1 EAC atribuye a la Generalitat, las cuales en ningún caso puede entenderse que releguen la competencia exclusiva que el Estado ostenta en materia de inmigración.” (STC 31/2010, FJ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entrada y la residencia de extranjeros se inscriben en el ámbito de la inmigración y la extranjería, las ayudas previstas en la orden objeto del presente conflicto no se corresponden con esta materia constitucional, pues el objeto de las mismas —el fomento de la integración de los inmigrantes a través de la realización de programas innovadores que faciliten la inclusión social, prevengan situaciones de riesgo y promuevan la convivencia— es más propio, como explicaremos ahora, de la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descartar que las ayudas del Estado establecidas en la orden objeto del presente conflicto puedan encuadrarse en la materia de hacienda general y deuda del Estado, para lo cual debemos recordar igualmente la doctrina de este Tribunal en relación con el alcance de aquella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233/1999, de 16 de diciembre, sostuvimos que “sólo de manera puntual podrá el Estado regular con carácter exclusivo tal materia [la hacienda local]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(SSTC 96/1990, fundamento jurídico 7; 237/1992, fundamento jurídico 6; 331/1993, fundamentos jurídicos 2 y 3; y 171/1996, fundamento jurídico 5).” [STC 233/1999,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nos ha llevado a descartar recientemente que el Estado ejercite la competencia sobre “hacienda general”, contemplada en el art. 149.1.14 CE, cuando su regulación no tenga como objeto o finalidad principal ni la regulación de instituciones comunes de la hacienda local, ni la salvaguarda de la suficiencia financiera de las entidades locales (STC 150/2012, de 5 de julio, FJ 4). Esta conclusión es plenamente aplicable ahora al presente conflicto, pues las ayudas previstas en la Orden TAS/3441/2005 tienen como objetivo el fomento de la integración de los inmigrantes a través de la realización de programas innovadores que faciliten la inclusión social, prevengan situaciones de riesgo y promuevan la convivencia (art. 1 de la orden). Objetivo que permite descartar que el objeto de la orden se encuadre en la materia “hacienda general” contemplada en el art. 149.1.14 CE, pues, las ayudas previstas en la orden no tienen como objeto o finalidad principal ni la regulación de instituciones comunes de la hacienda local, ni la salvaguarda de la suficiencia financiera de las entidades locales. A través de las ayudas previstas en la orden objeto de conflicto, el Estado financia a los Ayuntamientos para que realicen programas que faciliten la inclusión social, prevengan situaciones de riesgo y promuevan la convivencia ciudadana en el entorno local. Pero esta transferencia de recursos de la hacienda estatal a las locales persigue no tanto la financiación de las entidades locales como la integración social de la población inmigrante.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debemos descartar que las ayudas del Estado establecidas en la Orden objeto del presente conflicto puedan encuadrarse en la materia de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operación de incardinación de las ayudas controvertidas en la referida materia “debe tener en consideración, como principio, que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determinación de la materia que está más específicamente afectada como consecuencia de dicha concurrencia, pues ya hemos indicado en ocasiones anteriores que el ámbito del art. 149.1.15 CE, por su propia naturaleza, debe concebirse en sus términos estrictos, a fin de no desplazar y determinar el vaciamiento de otros títulos competenciales con los que concurre (por todas, STC 175/2003, de 30 de septiembre, FJ 6), por lo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 (STC 138/2009,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Puntualizado lo anterior debemos señalar que el encuadramiento propuesto por el Abogado del Estado en el presente asunto no puede ser acogido ya que no nos encontramos aquí ante proyectos de investigación en sentido estricto ya sea de investigadores individuales o de centros de investigación reconocidos, sino que atendiendo a la tipología de proyectos que son objeto de financiación cabe deducir que, en razón a su finalidad primordial, se trata de actuaciones llevadas a cabo por determinadas entidades locales en el ámbito de sus competencias antes que actuaciones inmediatamente dirigidas a la creación o al desarrollo del conocimiento científico en cuestiones relacionadas con la integración social de los inmigrantes.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innovador de los proyectos a financiar junto con la previsión de la posible transferencia de sus resultados al sistema general de servicios sociales para la integración de inmigrantes, características que se desprenden de la Orden objeto de conflicto, no suponen, por sí mismas, que predomine la naturaleza investigadora, pues de acuerdo con la doctrina de este Tribunal “no toda actividad de innovación en el turismo o en cualquier otra materia puede calificarse como investigación, pues la innovación en un sector determinado puede consistir, simplemente, en la aplicación al mismo de los resultados de una investigación ya realizada” [STC 242/1999, de 21 de diciembre, FJ 14 a)], de manera que “no puede reconducirse a la materia 'investigación científica y técnica' cualquier aplicación tecnológica ya existente, por novedosa que fuere para el área en que se implante, pues el art. 149.1.15 CE debe concebirse en sus términos estrictos, a fin de no desplazar y determinar el vaciamiento de otros títulos habilitantes con los que concurre” [SSTC 242/1999, FJ 14 a); y 175/2003, de 30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doctrina constitucional sobre la materia de investigación científica y técnica, que mantiene una concepción estricta sobre el art. 149.1.15 CE a fin de evitar el vaciamiento de otros títulos habilitantes con los que concurre, y atendiendo al propio contenido de la disposición impugnada, debe descartarse que la materia “investigación científica y técnica” sea precisamente el objetivo y finalidad que determinan la concesión de las ayudas previstas. En absoluto se aprecia de forma inequívoca que la “naturaleza nítida y preponderante” (STC 138/2009, FJ 3) de la regulación contenida en la orden controvertida sea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debemos descartar que las ayudas a los municipios y las mancomunidades de municipios establecidas en la orden objeto del presente conflicto puedan encuadrarse en la materia régimen local, incluida dentro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excluido recientemente la posibilidad de fundamentar en el carácter bifronte del régimen local —el cual, entre otros extremos, permite que el Estado entable relaciones directas con las entidades locales—, el otorgamiento por el Estado de subvenciones directas sin intervención autonómica. Tal como subrayamos entonces, “este planteamiento debe rechazarse ya que no se refiere a una materia o sector de la actividad pública en concreto. Como hemos señalado en reiteradas ocasiones y desde fecha muy temprana, la subvención ‘no es concepto que delimite competencias’ (STC 95/1986, de 10 de julio, FJ 3, con cita de la SSTC 39/1982, de 30 de junio y 179/1985, de 19 de diciembre), por lo que es preciso “incardinar las ayudas o subvenciones que puedan establecerse en las distintas áreas o segmentos de la acción pública en la que proceda encuadrar las subvenciones de que se trate según la distribución constitucional de competencias existente en la materia (STC 129/2010, de 29 de noviembre, FJ 3, con cita de la STC 65/2010, de 18 de octubre, FJ 5).” (STC 150/2012,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Descartadas las opciones de encuadramiento material planteadas en el escrito del Abogado del Estado, debemos examinar ahora el encuadramiento de las ayudas en la materia que nos plantea la Generalitat de Cataluña, la materia de asistencia social. 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“el fomento de la integración de los inmigrantes a través de programas innovadores que faciliten la inclusión social, prevengan situaciones de riesgo y promuevan la convivencia ciudadana en el entorno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 166 de su vigente Estatuto de Autonomía. Debemos señalar que en este momento se encuentra vigente la Ley Orgánica 6/2006, de 19 de julio, de reforma del Estatuto de Autonomía de Cataluña (EAC),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 EAC caracteriza las competencias de la Comunidad Autónoma en materia de asistencia social como exclusivas; no obstante, como hemos tenido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 este respecto debemos insistir una vez más en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 166 EAC,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el Abogado del Estado ha defendido que el Estado puede regular las ayudas controvertidas con arreglo al art. 149.1.1 CE. Nuestra doctrina sobre el art. 149.1.1 CE afirma que “no puede operar como una especie de título horizontal, capaz de introducirse en cualquier materia o sector del ordenamiento” (entre otras, SSTC 239/2002, de 11 de diciembre, FJ 10; 228/2003, de 18 de diciembre, FJ 10; y 150/2012, de 5 de julio, FJ 4). Así lo hemos recordado recientemente en las SSTC 173/2012, de 15 de octubre, FJ 5 a); y 177/2012, de 15 de octubre, FJ 5 a), en las cuales rechazamos que el art. 149.1.1 CE fuese un título competencial suficiente para justificar determinadas ayudas en materia de asistencia social. Por otra parte, debemos descartar que la regulación de las ayudas controvertidas pueda relacionarse con el título competencial ex art. 149.1.1 CE, pues ni por su objeto ni por su contenido ni por los beneficiarios cabe apreciar conexión directa con “la regulación de las condiciones básicas que garanticen la igualdad de todos los españoles en el ejercicio de los derechos y en el cumplimiento de los deberes constitucionales”. En efecto, de una parte, los beneficiarios de las ayudas previstas son los municipios y las mancomunidades de municipios de población igual o superior a 5.000 personas; de otra, el objeto de las ayudas previstas es el desarrollo de actuaciones y programas innovadores por dichas entidades locales en el ámbito de sus competencias; y, por último, el objeto de las ayudas previstas es el fomento de “la integración de los inmigrantes”, esto es, tal como se precisa en el art. 3.1 de la orden, extranjeros no comunitarios que estén empadronados en los respectivos municipios, y no se trata, por tanto, de “la igualdad de todos los españoles”. En suma, resulta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a proyectos innovadores de entidades locales en materia de integración social de inmigrantes en el título competencial previsto en el art. 149.1.1 CE no supone, no obstante, la imposibilidad de que el Estado financie este tipo de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 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concreta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y 177/2012, de 15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expuesto el marco competencial aplicable a las subvenciones estatales en materia de asistencia social, de los términos del debate procesal trabado entre las partes podemos apreciar que la controversia entre las mismas versa, en realidad, en torno a la aplicación al caso concreto de la doctrina de este Tribunal en materia de subvenciones y ayudas públicas, en particular la contenida en la STC 13/1992. Más específicamente sobre la concurrencia de las circunstancias previstas en la doctrina constitucional (en particular en el fundamento jurídico 8 de la STC 13/1992, de 6 de febrero) para que resulte justificada la regulación completa de las subvenciones y la centralización de la gestión que se contienen en la orden objeto del presente conflicto. De hecho, el debate trabado entre las partes, una vez encuadradas las ayudas controvertidas en la materia asistencia social, se reconduce a la determinación de qué supuesto de los cuatro que nuestra doctrina sistematizó en la STC 13/1992 resulta de aplicación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entiende que nos encontramos en el denominado primer supuesto, recogido en el fundamento jurídico 8 a) de la STC 13/1992, pues considera que el papel del Estado en materia de asistencia social debe ceñirse a trazar prioridades en la ley de presupuestos y a territorializar en la propia ley los recursos que quiera destinar a tales fines. Por su parte, del escrito del Abogado del Estado se podría deducir que aboga por la aplicación de la doctrina recogida en el denominado cuarto supuesto del fundamento jurídico 8 d) de la misma STC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—el primero [a)] o el cuarto [d)]— es de aplicación a la orden objeto del presente conflicto. Y, precisamente, en virtud de sus características procede declarar que las subvenciones contenidas en la Orden TAS/3441/2005 se encuadran en el primer supuesto recogido en el fundamento jurídico 8 a) de la STC 13/1992. En efecto, al no poder justificarse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debemos proceder al examen individualizado de los preceptos de la orden objeto del presente conflicto. Recordemos que, tratándose de ayudas en materia de asistencia social, al Estado le corresponde “la regulación de los aspectos centrales del régimen subvencional —objeto y finalidad de las ayudas, modalidad técnica de las mismas, beneficiarios y requisitos esenciales de acceso—”, mientras que a las Comunidades Autónomas les corresponde “lo atinente a su gestión, esto es, la tramitación, resolución y pago de las subvenciones, así como la regulación del procedimiento correspondiente a todos estos aspectos” (SSTC 178/2011, FJ 7; 36/2012, FJ 8; 72/2012, FJ 4; 73/2012, FJ 4; 77/2012, FJ 4; 173/2012, FJ 7; y 177/2012,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en relación con la convocatoria de concesión de subvenciones para el año 2005, mientras que no es inconstitucional el establecimiento de las bases reguladoras de dicha concesión en la medida en que no rebasen los aspectos centrales del régimen subvencional, en los términos que resultan del examen subsiguiente de los demás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que únicamente determina la fuente estatal y la cuantía total de la financiación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no infringe las competencias autonómicas puesto que se ciñe a establecer los requisitos esenciales de los solicitantes, aspecto que puede considerarse central en la regulación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 y 6 vulneran las competencias de la Comunidad Autónoma de Cataluña en la medida en que regulan la forma y plazo de presentación de solicitudes y la tramitación y resolución de las ayudas previstas, aspectos propios de la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 que establece los requisitos de los programas objeto de financiación, no vulnera las competencias de Cataluña, en cuanto que tales requisitos constituyen aspectos centrales de las subvenciones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7 no sólo contiene los criterios que han de ser valorados para la adjudicación de las ayudas, sino también el baremo correspondiente a aplicar en cada uno de ellos, por lo que esta concreción infringe las competencias autonómicas en la medida en que rebasa lo que conforme a nuestra doctrina constituyen aspectos centrales del régimen subvencional y, por ello, cercena el margen necesario para que la Generalitat de Cataluña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8, 9, 10, 11, 12, 13 y 14 regulan todos ellos aspectos exclusivamente atinentes a la tramitación, resolución, pago, control, responsabilidad y reintegros de las ayudas, que son de competencia autonómica y, por ello,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supletoriamente, “en lo no previsto en la presente Orden”, a lo dispuesto en la Ley 38/2003, de 17 de noviembre, general de subvenciones, en el Real Decreto 2225/1993, de 17 de diciembre, por el que se aprueba el Reglamento del procedimiento para la concesión de subvenciones públicas,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que reconoce a la Directora General de Integración de los Inmigrantes facultades de desarrollo de la orden es inconstitucional, porque la capacidad del Estado para regular las subvenciones estatales en materia de asistencia social se circunscribe según nuestra doctrina a los aspectos centrales del régimen subvencional y no puede extenderse a “todas las Resoluciones necesarias para la aplicación de esta Orden” ni a la resolución de las “dudas concretas que en relación con la misma se susciten”.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final tercera regula únicamente la entrada en vigor de la norma, lo cual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Como consecuencia de lo declarado anteriormente, la vulneración de las competencias de la Comunidad Autónoma de Cataluña se extiende también a los anexos I, II y III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nuestro fallo debemos concretar el alcance de la vulneración de competencias en que incurre la orden objeto del presente conflicto. Dicha orden ha agotado ya sus efectos y a su amparo se han producido situaciones jurídicas consolidadas, que podrían verse menoscabadas por la estimación del presente conflicto de competencia. Siguiendo la doctrina de este Tribunal referida a supuestos similares (por todas, STC 36/2012, de 15 de marzo, FJ 12), la afectación de situaciones ya consolidadas se evita mediante la mera declaración de la titularidad de la competencia controvertida. Por tanto, la pretensión del Gobierno de la Generalitat de Cataluña ha de estimarse satisfecha mediante el presente reconocimiento de su titularidad en la materia objeto de este conflicto, en los términos que se vienen fundamentando y que se concretan en el consiguiente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recordar lo manifestado en la STC 230/2003, de 18 de diciembre, FJ 6: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declarar, con los efectos previstos en el fundamento jurídico 8 de la presente Sentencia, que vulneran las competencias de la Generalitat de Cataluña los siguientes preceptos de la Orden TAS/3441/2005, de 2 de noviembre, por la que se establecen las bases reguladoras y se convoca, para el año 2005, la concesión de subvenciones a municipios y mancomunidades de municipios para el desarrollo de programas innovadores a favor de la integración de inmigrantes: arts. 1, en el inciso “y la convocatoria de concesión, en régimen de concurrencia competitiva, en el año 2005”; 4; 6; 7, en cuanto al establecimiento del baremo aplicable; 8; 9; 10; 11; 12; 13 y 14, la disposición final segunda y los anexos I, II y III.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1908-2006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debo manifestar mi discrepancia con el fallo y con la fundamentación jurídica de la Sentencia dictada, si bien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Sentencia 226/2012, de 29 de noviembre, dictada en el conflicto positivo de competencia núm. 7046-2005. Conforme a lo allí expuesto considero que debería haberse declarado que los preceptos objeto del conflicto positivo de competencia enjuiciado vulneran las competencias exclusivas que en materia de asistencia social tiene atribuidas la Comunidad Autónoma recurrente.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