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17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5762-2002, interpuesto por el Presidente del Gobierno, representado por el Abogado del Estado, contra los arts. 12.4, inciso segundo, y 38.2 de la Ley 16/2002, de 28 de junio, de protección contra la contaminación acústica de Cataluña. Han comparecido y formulado alegaciones el Letrado del Parlamento de Cataluña y el Abogado de la Generalitat de Cataluña.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11 de octubre de 2002, el Abogado del Estado, en nombre del Presidente del Gobierno, presentó escrito de interposición de recurso de inconstitucionalidad contra los arts. 12.4, segundo inciso, y 38.2 de la Ley 16/2002, de 28 de junio, de protección contra la contaminación acústica de Cataluña. En el recurso se hace expresa invocación del art. 161.2 CE, en relación con el art. 30 de la Ley Orgánica del Tribunal Constitucional (LOTC), a fin de que se acuerde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interpuesto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el Abogado del Estado advierte que la ley impugnada incide directamente en un ámbito que parecía suficientemente clarificado tanto por las normas básicas del Estado como por la jurisprudencia del Tribunal Constitucional, cual es aquel en el que confluyen las grandes obras públicas a cargo del Estado con competencia específica sobre su régimen, construcción y funcionamiento y las normas sobre preservación del medio ambiente. Considera que la norma además de reabrir la cuestión “a propósito de un tipo de obra de capitalísima importancia en las comunicaciones, ha prescindido del régimen declarado básico en el Real Decreto Legislativo 1320/1986, de 28 de junio, modificado por el 6/2001, de 8 de mayo. Normativa básica estatal que trata de cohonestar el desarrollo económico con la protección del medio ambiente (STC 64/1982 y 107/2000)”. A juicio del representante del Gobierno, esta conjugación de intereses tiende a evitar que el ente promotor de obras o actividades con previsibles consecuencias sobre el medio ambiente prescinda de este último. Pero también se trata de impedir que una perspectiva excesivamente centrada en el medio ambiente dé lugar a eventuales excesos que hagan imposible la satisfacción de otros intereses públicos confiados al Estado. Así, la valoración del medio ambiente es una exigencia a la que deben atender todos los poderes públicos pero lo que no puede hacerse es transformar esa evaluación preventiva y coordinada por medidas unilaterales que dejan vacías de contenido las competencias estatales. De esta forma se vulnera una doble competencia estatal: la propia legislación básica sobre medio ambiente (art. 149.1.23 CE), ya que entiende que una de las bases estatales reconocidas en la materia se concreta en los mecanismos de coordinación establecidos para la evaluación de los proyectos y toma de decisiones; y las competencias sobre determinadas vías y medios de comunicación reservadas al Estado (arts. 149.1.20 y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examen de los preceptos objeto de impugnación, indica que el art. 12.4, segundo inciso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construcción de nuevos aeródromos o helipuertos, ampliación de los actuales o aumento significativo del tráfico, de acuerdo con la declaración de impacto ambiental, la sociedad que explota la instalación debe asumir el acondicionamiento de los edificios afectados dentro de la nueva zona de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con la advertencia sobre la falta de claridad de la redacción del precepto, de donde deriva la posibilidad de realizar una interpretación del mismo conforme con la Constitución, en el sentido de que el acondicionamiento de las edificaciones sería posible en el caso de que estuviera previsto en la declaración de impacto. En ese caso el Abogado del Estado reconoce que la prescripción no ofrecería mayores dificultades. Pese a ello plantea que el precepto puede ser también entendido refiriendo la frase “de acuerdo con la declaración de impacto” a la que inmediatamente le precede sobre el “aumento significativo del tráfico”. Es decir, se trataría de que un aumento significativo del tráfico sobre los niveles contemplados en la declaración de impacto colocaría a los aeropuertos en situación idéntica a los de nueva planta o ampliación de los existentes. En tal caso, la declaración de impacto no tendría otra función que la de servir como punto de referencia para la medición de las oscilaciones en la intensidad de la circulación aérea. Interpretación que se entiende contraria a las competencias estatales pues la competencia estatal queda condicionada a las posibles oscilaciones en la intensidad de uso de un servicio público sobre la que el órgano gestor no puede influir, en cuanto no la puede limitar, de manera tal que la declaración de impacto no tendría una función propia en el sentido de facilitar una conjugación de los intereses públicos concurrentes y una previsión vinculada al instante en que se aborda el proyecto y determina las correspondientes decisiones presupuestarias, sino que quedaría sustituida absolutamente por las determinaciones autonómicas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Independientemente de lo anterior el Abogado del Estado argumenta que el precepto vulnera la competencia que el art. 149.1.18 CE reserva al Estado respecto al sistema de responsabilidad de las Administraciones públicas, pues no se limita a establecer medidas preventivas o correctoras de situaciones juzgadas desfavorables desde el punto de vista medioambiental sino que articula una compensación por un daño implícitamente reconocido, identifica al responsable y determina una medida de reparación en especie, estatuyendo así una forma de responsabilidad legal. Se pregunta al respecto qué razón hay para imputar al titular del aeropuerto la causación del daño. En cualquier caso entiende que es al Estado al que compete establecer ex art. 149.1.18 CE un sistema de responsabilidad común para todas las Administraciones públicas, como así se ha reconocido en la STC 71/1982, de 30 de noviembre, FJ 19, en materia de responsabilidad civil, y en la STC 170/1989, de 19 de octubre, que establece que toda limitación lesiva de bienes o derechos indemnizables ha de venir regulada por la ley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según el Abogado del Estado, el precepto impugnado lesiona competencias estatales relativas al “medioambiente” (art. 149.1.23 CE), concretadas en lo dispuesto en el Real Decreto Legislativo 1302/1986, modificado por la Ley 6/2001, pues no se respetan los sistemas de articulación previstos. También se infringe, a su juicio, el art. 149.1.20 CE que atribuye al Estado la competencia exclusiva sobre “aeropuertos de interés general”, y, finalmente, se vulnera el art. 149.1.18 CE que remite al Estado la competencia sobre el sistema de responsabilidad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38.2, lo impugnado es el inciso segundo de este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sobrepasen los valores de atención establecidos en la presente Ley, la Administración titular de la infraestructura debe elaborar, dando audiencia a las Administraciones afectadas por el trazado, su plan de medidas para minimizar el impacto acústico que tenga en cuenta los medios para financiarlo y debe someterlo a la aprobación del Departamento de Medio Ambiente. Este Plan debe establecer un plazo plausible para la consecución de los valores de inmisión.”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en relación con las medidas de minimización del impacto acústico, el precepto impugnado se refiere a toda clase de infraestructuras “de una manera indiferenciada”, sin hacer distinción respecto de las que, por su propia dimensión, son competencia del Estado. Tampoco distingue entre obras de nueva planta (art. 12.1 y 2 de la Ley 16/2002), esto es, aquellas cuya construcción se aborde tras la entrada en vigor de la Ley, y las ya existentes (art. 12.3 de la citada Ley). La norma impone como vinculantes los límites de inmisión de los anexos pero con una determinación flexibilizadora en su apartado 2 que no impediría la preservación de otros bienes o intereses públicos cuyo reconocimiento y protección quedan confiados al Estado. El art. 12 obliga a la administración titular de la infraestructura a elaborar un plan de medidas para minimizar el impacto acústico pero con un margen suficiente de flexibilidad para no estimar comprometidas las competencias estatales. Sin embargo, el art. 38, al que el art. 12 se remite, establece una fórmula de aprobación inexcusable del Departamento de Medio Ambiente que impone, además, un plazo para la consecución de los valores de inmisión. Ello supone la contradicción con el sistema de evaluación de impacto ambiental diseñado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“revisión retroactiva de las condiciones de una obra que de manera desenfadada puedan imponer a las Comunidades Autónomas después de aprobada e incluso construida una obra, atentan contra las exigencias más evidentes de seguridad jurídica, condicionando de una manera unilateral y absoluta unas competencias estatales”. Estima que no resulta explicable que para las obras ya aprobadas y construidas se imponga la prevalencia absoluta de condiciones medioambientales imprevistas, cuando en una obra de nueva planta es admisible que, tras la ponderación de los intereses concurrentes pueda prevalecer el interés en la construcción de determinadas infraestructuras sobre los condicionamientos medioambientales. Entiende, en definitiva, que “la exigencia de que la Generalitat apruebe un plan nuevo, condicionante en términos absolutos de la continuidad de vías y medios de comunicación, resulta contrario a la normativa básica estatal sobre medio ambiente”, así como a las competencias estatales previstas en los arts. 149.1.20 y 149.1.21 CE. Y alega, al respecto, que la propia jurisprudencia constitucional ha rechazado la exigencia por la legislación autonómica de informes vinculantes sobre las actuaciones estatales que se realicen en el territorio de la Comunidad Autónoma, con cita de la SSTC 38/2000, de 14 de febrero, y 166/2000, de 15 de junio, FFJJ 3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Abogado del Estado entiende que la atribución a la Comunidad Autónoma de la facultad de aprobación final del reseñado plan de medidas quiebra la articulación existente entre las competencias estatales y autonómicas implicadas, así como la necesaria coordinación que ha de regir las relaciones entre las diversas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noviembre de 2002 la Sección Segunda acordó admitir a trámite el recurso de inconstitucionalidad y dar traslado de la demanda y documentos presentados, conforme establece el art. 34 LOTC, al Congreso de los Diputados y al Senado, así como al Parlamento y al Gobierno de la Generalitat de Cataluña, por conducto de sus Presidentes, al objeto de que en el plazo de quince días pudieran personarse en el proceso y formular las alegaciones que estimen convenientes. Asimismo, acordó tener por invocado el art. 161.2 CE, lo que, conforme dispone el art. 30 LOTC, produce la suspensión de la vigencia y aplicación de los preceptos impugnados desde la fecha de interposición del recurso para las partes del proceso, y desde el día en que aparezca publicada en el “Boletín Oficial del Estado” para los terceros. Por último, también se ordenó publicar la incoación del recurso y de la suspensión acordada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28 de noviembre de 2002, el Presidente del Senado comunicó el acuerdo de la Mesa de la Cámara en el sentido de dar por personada a dicha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 de diciembre de 2002, se registra en este Tribunal un escrito de la Presidenta del Congreso de los Diputados que comunica el acuerdo de la Mesa de la Cámara de no personarse en el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5 de diciembre de 2002, el Abogado de la Generalitat de Cataluña se personó en el proceso, solicitando una prórroga del plazo inicialmente concedido para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mediante providencia de 10 de diciembre de 2002, acordó incorporar a las actuaciones el escrito presentado por el Letrado de la Generalitat de Cataluña y prorrogar en ocho días el plazo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9 de diciembre de 2002, se personó el Letrado del Parlamento de Cataluña, en nombre y representación del mismo,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alegato con una serie de consideraciones generales sobre el contenido del recurso indicando que las normas objeto de impugnación no sólo pueden sino que deben ser entendidas de una manera que las sitúe perfectamente dentro del orden constitucional. A su juicio se muestra necesario realizar una interpretación sistemática en el marco de la legislación estatal y autonómica y en los criterios seguidos por la propia jurisprudencia constitucional. Señala que la Ley 16/2002 constituye una respuesta necesaria al fenómeno del ruido, articulando diversas formas de intervención para conseguir minimizar el impacto acústico con una clara finalidad de protección medioambiental. Argumenta que la norma no está regulando, limitando o interviniendo en el espacio físico de titularidad estatal ni sobre la actividad que en él se desarrolla, “sino que pretende limitar unos efectos que se producen más allá de ese espacio como consecuencia de dicha actividad”, sin que se produzca interferencia ni control sobre el ejercicio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segundo inciso del art. 12.4, el Letrado del Parlamento catalán entiende que la frase “de acuerdo con la declaración de impacto ambiental” no puede considerarse sólo como una matización o especificación de una sola de las circunstancias que da lugar a la aplicación de la obligación establecida, es decir, el “aumento significativo del tráfico”, como interpreta el Abogado del Estado, sino que modula o condiciona a los tres supuestos que darían lugar al surgimiento de la mencionada obligación. Interpretación que resulta lógica porque viene a coincidir, con algún matiz, con los tres casos que justifican el procedimiento de evaluación del impacto ambiental que culmina en la declaración correspondiente, de acuerdo con lo establecido en la legislación estatal constituida por el Real Decreto Legislativo 1302/1986, de 28 de junio, y la Ley 6/2001, de 8 de mayo. Es por ello que entiende que “el estudio de impacto ambiental ya debe considerar el posible desarrollo del tráfico aéreo, y aumento de la incidencia ambiental, hasta donde sea previsible, y entonces incluirá también las medidas para minimizar esta incidencia. O bien no ha podido preverlas, y, ante un aumento significativo del tráfico aéreo, con incidencia ambiental, puede procederse a un nuevo estudio, y consiguiente declaración de impacto ambiental, de acuerdo con la legislación estatal, básica, en la materia. En cualquier caso, si se pasa a través del procedimiento de evaluación de impacto ambiental, se debe considerar entre otros efectos los de orden acústico, y proponer medidas para compensarlos o eliminarlos”.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considera que el art. 12.4, segundo inciso, por su referencia a la declaración de impacto ambiental, “no se aparta ni un ápice de la legislación básica, en este aspecto que se está examinando, ni la contradice, por lo que no invade la competencia estatal prevista en el art. 149.1.23 CE, ni, en consecuencia, llega a afectar a la competencia reservada por el art. 149.1.20 CE”. Al contrario, estima que “la referencia a la conformidad con la declaración de impacto ambiental deviene clave, y en torno a ella debe girar la adecuada comprensión de norma recurrida, porque sólo esta declaración puede determinar si se produce alguna incidencia, que deba ser corregida, eliminada o compensada, y los medios para llevar a cabo esta 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estima que se haya producido vulneración en relación con el segundo de los motivos de inconstitucionalidad esgrimidos respecto del citado artículo, pues, a su juicio, “ni la norma enjuiciada establece una modalidad de responsabilidad civil ni general (como era el caso de la jurisprudencia citada en el recurso) ni de la Administración, ni toda la legislación en esta particular materia debe ser establecida por el Estado (de acuerdo con el art. 10.2 del Estatuto de Autonomía de Cataluña)”. Se trata de una norma que puede circunscribirse en un género habitual de las disposiciones de protección ambiental (“deberes normativos”), como son aquellas tanto estatales como autonómicas que imponen deberes para evitar daños o la degradación del medio ambiente. Para el representante del Parlamento “lo que pretende el artículo en el que se incluye el apartado sometido a enjuiciamiento es que se considere dentro de las posibilidades de corrección de los efectos negativos de la obra y servicio a ejecutar, el acondicionamiento de los edificios afectados por la contaminación acústica como una medida correctora, determinando que el deber de adoptar la medida correctora, si procede (de acuerdo con la declaración de impacto ambiental, si existe), corresponde al ente gestor del servicio, que debe asumir, en consecuencia, el coste derivado. En ningún caso puede reputarse como un supuesto o una forma de responsabilidad civil —aunque conlleve un sacrificio económico— el deber de adopción de medidas correctoras de los efectos, inmisiones acústicas, perjudiciales para el medio ambiente, cuando estos efectos, ‘de acuerdo con la declaración de impacto ambiental’ (que debe prever dichas medidas correctoras para que procedan), requieren dichas medidas para posibilitar la coexistencia de la instalación y las edificaciones cercanas”. Y advierte que “el precepto impugnado no designa, obviamente, al actual ente gestor de las instalaciones aeroportuarias del Estado (AENA) puesto que la determinación de quien sea éste pertenece a la esfera competencial estatal”. Por último señala que el precepto tampoco interfiere sobre el ejercicio de la competencia estatal basada en el art. 149.1.20 CE, “puesto que se refiere a la realización de unas actuaciones exteriores al perímetro del espacio aeroportuario, que ni dificultan ni perjudican a la gestión del aeropuerto ni a la adopción de decisiones por el Estado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 38.2 estima que “tan solo impone la obligación de elaborar un plan cuya ejecución sólo puede corresponder a la Administración titular, así como la supervisión del cumplimiento del mismo, dentro del plazo que aquella determine, si es plausible, y sin tan siquiera imponer un plazo para la elaboración de dicho plan” ni tampoco que el mismo pueda ser modificado ni sustituido por el elaborado por el órgano autonómico. En cuanto a las infraestructuras a las que sería de aplicación, considera que “está claro que se refiere a las que fueron construidas sin declaración de impacto ambiental por no ser exigible en su momento, puesto que a las futuras, no incluidas en la norma, les será de aplicación la legislación básica, de constitucionalidad ya declarada”. Para el Letrado del Parlamento, no parece irrazonable que ese plan deba ser objeto de aprobación, íntegramente y sin posibilidad de modificación, para asegurarse de su redacción y constancia, dada la falta de poder de supervisión y de medidas coactivas en caso de que no sea elaborado. Por otra parte, “aunque se utilice el término ‘plan’ para referirse al conjunto de medidas previstas para minimizar el impacto acústico, cabe considerarlo como una propuesta de actuaciones programadas para su ejecución en un plazo para el que no se exige otra condición, o cualidad más bien, de que sea ‘plausible’, cualidad que la Comunidad Autónoma no puede desconocer arbitrariamente, ni imponer su propia visión, pues para que sea realmente ‘plausible’ es necesario contar con la voluntad de la Administración que lo ha considerado teniendo en cuenta sus disponibilidades presupuestarias. Y no cabe confundir la aprobación del plan como una autorización independiente, puesto que su falta ni siquiera impide la adopción de las medidas correctoras, ya que la Generalitat de Cataluña no dispone de ningún poder para obstaculizarlas, si la Administración del Estado pretende ejecutarlas, ni se le atribuye mediante esta ley una potestad específica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el Letrado del Parlamento de Cataluña solicita el levantamiento anticipado de la suspensión que pesa sobre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 la Generalitat de Cataluña, en su escrito de alegaciones, que tuvo entrada en el Registro General del Tribunal Constitucional el 18 de diciembre de 2002, interesa la desestimación del recurso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 la Generalitat comienza su escrito de alegaciones poniendo de manifiesto la vaguedad de las lesiones competenciales imputadas y la escasa concreción de la argumentación en las que pretende fundarse. Así, pese a admitir que en el entendimiento de los preceptos impugnados caben distintas posibilidades, no se concluye en su interpretación de conformidad con la Constitución y la legislación básica estatal, cuando, a su juicio, la lectura de ambos preceptos pone de manifiesto su perfecto encaje en el orden competencial y el carácter puramente cautelar del recurso. Entiende que los recursos no pueden tener como función la de prevenir posibles interpretaciones contrarias a la Constitución por parte de quienes están llamados a aplicar las disposiciones delimitadoras de competencias (STC 13/1988, FJ 4), sino la de eliminar transgresiones concretas y efectivas de los respectivos ámbitos competenciales que, a su juicio, en este caso no se producen. Alude a que en el recurso no se discute la competencia autonómica en materia de medio ambiente que habilita la potestad de aprobar una ley de medidas para la protección contra la contaminación acústica, en cuanto que, además, sirve para dar cumplimiento a los mandatos del art. 45 CE. En ese sentido, el Abogado de la Generalitat indica que la norma autonómica ha fijado unos niveles de protección medioambiental superiores a los exigibles desde el ordenamiento básico estatal de medio ambiente, pero reconociendo, al mismo tiempo, la necesaria articulación de esas previsiones con las competencias estatales, para que su aplicación pueda resultar compatible con el pleno ejercicio que al Estado corresponde de sus propias competencias, especialmente en lo que atañe a la construcción y gestión de determinadas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segundo inciso del art. 12.4 de la Ley 16/2002, de 28 de junio, el Abogado de la Generalitat considera que puede y ha de ser interpretado de conformidad con la Constitución y el sistema de distribución de competencias constitucional y estatutariamente establecido, y defiende que no invade ni las competencias reservadas al Estado en materias de aeropuertos de interés general (149.1.20 CE), ni acerca de la legislación básica de protección del medio ambiente (art. 149.1.23 CE), ni sobre el sistema de responsabilidad de las Administraciones públicas (art. 149.1.18 CE), pues a tales conclusiones sólo se podría llegar si se hiciera caso omiso al expreso reenvío que en el mismo se contiene a la declaración de impacto ambiental. Afirma, en definitiva, que “el sentido del precepto no es otro que el de disponer, en aquellos casos en que se construyan nuevos aeródromos o helipuertos, se amplíen los actuales o se produzca un aumento significativo del tráfico, que la sociedad que explota la instalación debe asumir el acondicionamiento de los edificios afectados dentro de la nueva zona de ruido, de acuerdo y en los términos que determine la declaración de impacto ambiental”. Es decir, dar “cobertura legal específica al deber de realizar las reformas de insonorización de edificios previstas o que se puedan prever en las declaraciones de impacto ambiental de ese tipo de infraestructuras”, por lo que en nada se altera la legislación básica estatal relativa a la declaración de impacto ambiental, contenida actualmente en el Real Decreto Legislativo 1302/1986, de 28 de junio, modificado por la Ley 6/2001, de 8 de mayo. En definitiva, para la representación procesal de la Generalitat, “la remisión que el art. 12.4 hace a la declaración de impacto ambiental no constituye una modificación de la legislación estatal reguladora de ese instrumento sino, precisamente, el reconocimiento del valor concluyente que la declaración tendrá en la determinación de las concretas medidas que será preciso adoptar en cada caso frente a la contaminación generada”.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parte final del inciso impugnado, donde se determina que el acondicionamiento de los edificios afectados dentro de la zona de ruido debe ser asumido por la sociedad que explota la instalación, el representante de la Generalitat entiende que, “además de reflejar una realidad y una práctica preexistentes, tiene una lógica correspondencia con el principio establecido en el art. 174.2 del Tratado constitutivo de la Comunidad Europea, donde se determina que la política de la Comunidad en el ámbito del medio ambiente se basará, entre otros, en el principio de quien contamina paga”, principio rector de toda la política medioambiental comunitaria. En cualquier caso, entiende que “el establecimiento de un deber de asumir la ejecución de las medidas correctoras que resulten definidas en la correspondiente declaración de impacto ambiental, en absoluto supone una invasión de la competencia que el art. 149.1.18 Constitución Española reserva al Estado en orden al sistema de responsabilidad de todas Administraciones Públicas, sino que es la consecuencia necesaria del ejercicio por la Generalitat de Cataluña de la competencia asumida en materia de medio ambiente”. Considera que “[s]i en ejercicio de esa competencia la Generalitat puede establecer medidas de preservación del medio ambiente más protectoras que los mínimos exigidos por la legislación básica estatal, necesariamente ha de poder determinar también el sujeto obligado al cumplimiento de esas medidas, y eso es exactamente lo dispuesto en el precepto en cuestión”, lo que no sería más que una pura consecuencia también de la legislación estatal que exige al titular o promotor del proyecto la previsión de las medidas a adoptar para reducir, eliminar o compensar los efectos ambientales significativos.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recuerda que, en relación al sistema de responsabilidad de las Administraciones públicas al que se refiere el art. 149.1.18 CE, el Tribunal Constitucional tiene establecido una doctrina en la que admite expresamente la posibilidad que el ejercicio de competencias autonómicas pueda comportar la emergencia de deberes indemnizatorios no previstos en la legislación del Estado, tal como ha establecido la STC 61/1997 (FJ 33) y, en idéntico sentido, la STC 164/2001 (FJ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 38.2, el Abogado de la Generalitat entiende que debe ser interpretado en el ámbito de la intervención medioambiental que en cada caso corresponda a la Generalitat de Cataluña. Para el citado Letrado “el art. 38.2, en relación al 12.3, imponen de forma genérica a todas las Administraciones públicas titulares de infraestructuras en las que se sobrepasen los valores de atención establecidos de elaborar un plan de medidas para minimizar el impacto acústico”. Y argumenta que “en muchos casos, la Administración titular de la infraestructura será la propia Generalitat de Cataluña, y que, “[a]demás, el precepto en ningún momento dice que la aprobación por el Departamento de Medio Ambiente de la Generalitat constituya la aprobación ‘final’, ni tampoco puede hacerse un entendimiento de esas disposiciones descontextualizada de los demás preceptos de la propia Ley ni del conjunto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que “la interpretación sistemática de ese precepto en relación a los demás preceptos de la Ley ya orienta en un sentido lógico su exégesis, de forma que si para las obras e infraestructuras de nueva planta se admite un criterio flexible en el que se prevé la ponderación de los demás intereses en presencia y la debida articulación con las otras competencias concurrentes, que en muchos casos serán de titularidad estatal, resultaría totalmente absurdo pensar que el legislador catalán ha querido ser mucho más restrictivo e inflexible con respecto a las infraestructuras existentes a la entrada en vigor de la Ley, cuando resulta palmario que en buena parte son también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representante de la Generalitat, el art. 38.2 en ningún momento excluye el ejercicio por el Estado de las competencias de las que es titular en relación a las infraestructuras de su titularidad ubicadas en Cataluña, sino que tan solo determina el órgano ambiental competente en el ámbito de la Administración de la Generalitat para proceder a la aprobación de los planes de medidas para minimizar su impacto acústico, aprobación que se insertará en el procedimiento, debiendo articularse con las posteriores actuaciones que al Estado puedan corresponder en ejercicio de sus propias competencias. Abunda, a su juicio, en ese mismo sentido, el hecho que la Ley no fije de forma terminante un plazo preclusivo para la implementación de las medidas previstas en el Plan. Entiende que “[e]l silencio de la Ley catalana en ese punto, no articulando el procedimiento que deberá seguir el Estado para ejercer sus competencias sobre las infraestructuras de titularidad estatal, no puede ser entendido como una invasión de las competencias estatales sino todo lo contrario, puesto que es al Estado a quien corresponde fijar los procedimientos a través de los que sus propios órganos han de ejercer las competencias que les corresponden en la gestión de las infraestructuras de las que es titular”. Al respecto advierte como en la STC 204/2002, de 31 de octubre, “el silencio de la ley estatal respecto de la necesaria participación de las Comunidades Autónomas en las funciones de delimitación de la zona de servicio de los aeropuertos y elaboración de su plan director no ha impedido su interpretación conforme con la Constitución y con las competencias asumidas por la Generalitat de Cataluña en materia de ordenación del territorio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por tanto, imputar a ese precepto la vulneración de las competencias reservadas al Estado por los apartados 20, 21 y 23 del art. 149.1 CE que se invocan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mediante otrosí, solicita el levantamiento anticipado de la suspensión que pesa sobre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2003, la Sección Segunda acordó incorporar a las actuaciones los escritos de alegaciones formuladas por las representaciones procesales del Parlamento y del Gobierno de la Generalitat de Cataluña, y oír al Abogado del Estado para que, en el plazo de cinco días, exponga lo que considere conveniente acerca de la petición de los antes mencionados acerca del levantamiento inmediato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23 de enero de 2003, el Abogado del Estado considera que no procede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por ATC 79/2003, de 6 de marzo, acordó levantar la suspensión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enero de 2013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frente los arts. 12.4, inciso segundo, y 38.2 de la Ley 16/2002, de 28 de junio, de protección contra la contaminación acústica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los citados artículos por considerar que no respetan el orden constitucional de distribución de competencias en materia de medio ambiente que resulta del art. 149.1.23 CE y, por conexión, también, las competencias reservadas al Estado en los arts. 149.1.20 y 149.1.21 CE sobre determinadas infraestructuras de comunicación y transportes, según la interpretación que de dichos títulos competenciales se ha formulado por este Tribunal. A las quiebras del reparto competencial que se acaban de mencionar, el recurrente añade, al argumentar su impugnación del art. 12.4, inciso segundo, una infracción del art. 149.1.18 CE, en cuanto que la reserva competencial a favor del Estado para el establecimiento del sistema de responsabilidad de las Administraciones públicas que el citado precepto constitucional contiene se habría visto alterada por el inciso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 las instituciones autonómicas comparecidas se oponen al anterior planteamiento. Ambas coinciden en defender que los preceptos recurridos se dictan en ejercicio de competencias que corresponden a la Generalitat y que cabe hacer una interpretación conforme de los mismos en el sentido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con el análisis sobre la constitucionalidad de los preceptos impugnados hemos de proceder al examen de algunos aspectos que conviene precisar. Así, en primer lugar, procede advertir que la Ley Orgánica 6/2006, de 19 de julio, de reforma del Estatuto de Autonomía de Cataluña, (en adelante, EAC) ha entrado en vigor con posterioridad a la admisión a trámite de este recurso de inconstitucionalidad, por lo que, de acuerdo con nuestra doctrina [por todas, STC 134/2011, de 20 de julio, FJ 2 d)],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aunque la Ley 16/2002, de 28 de junio, de protección contra la contaminación acústica de Cataluña no ha sido objeto de modificación, debemos considerar la incidencia de las modificaciones de otras normas con relevancia para este proceso constitucional que puedan haber tenido lugar durante su pendencia. Eso es lo que ha ocurrido con el Real Decreto Legislativo 1302/1986, de 28 de junio, de evaluación de impacto ambiental, parámetro interpretativo invocado por el Abogado del Estado al momento del planteamiento del recurso de inconstitucionalidad, pues ha sido derogado por el Real Decreto Legislativo 1/2008, de 11 de enero, por el que se aprueba el texto refundido de la Ley de evaluación de impacto ambiental. Pues bien, será esta legislación vigente la que se tendrá en cuenta, cuando proceda, para resolver las cuestiones planteadas en el presente recurso [en el mismo sentido, STC 8/2012, de 18 de enero,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presente lo anterior, procederemos ya al examen del primero de los preceptos impugnados, el art. 12.4, segundo inciso, de la Ley 16/2002,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construcción de nuevos aeródromos o helipuertos, ampliación de los actuales o aumento significativo del tráfico, de acuerdo con la declaración de impacto ambiental, la sociedad que explota la instalación debe asumir el acondicionamiento de los edificios afectados dentro de la nueva zona de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su tenor literal, el artículo que ahora se impugna ante este Tribunal, aunque forma parte de una regulación con evidente finalidad medioambiental, tiene como objeto material los “aeródromos o helipuertos”, materia en la que al Estado corresponden las competencias sobre los “aeropuertos de interés general”, conforme establece el art. 149.1.20 CE (SSTC 68/1984, de 11 de junio; y 204/2002, de 31 de octubre). Por su parte, según el art. 140.1 EAC corresponde a la Generalitat “la competencia exclusiva sobre puertos, aeropuertos, helipuertos y demás infraestructuras de transporte en el territorio de Cataluña que no tengan la calificación legal de interés general”, competencia que debe entenderse asumida en los términos dispuestos en la STC 31/2010, de 28 de junio,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inciso impugnado no haga mención a la naturaleza de los aeródromos o helipuertos a los que se está refiriendo, ninguna duda puede caber de que, tal como coinciden todas las partes comparecidas, la previsión ahora cuestionada es de aplicación también a los aeropuertos de competencia estatal, como se desprende, además, del art. 3 en relación con el anexo 2 de la Ley 16/2002, que no introducen salvedad alguna respecto a los aeropuertos de competencia estatal existentes en la Comunidad Autónoma. De hecho, conforme al planteamiento procesal del Abogado del Estado, la vulneración competencial que se predica en primer lugar lo es exclusivamente de las competencias estatales en relación con este tipo de instalaciones, así como respecto a la legislación estatal en materia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problema al que debe responderse es la manera de compaginar ambas competencias estatales con las autonómicas en materia de protección contra la contaminación acústica reconocidas ahora en el art. 144 1 h) EAC, que atribuye a la Comunidad Autónoma la “competencia compartida en materia de medio ambiente y la competencia para el establecimiento de normas adicionales de protección”. Esta competencia incluye, entre otras facultades, “el establecimiento de otros instrumentos de control de la contaminación con independencia de la administración competente para autorizar la obra, la instalación o la actividad que la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cuestión debemos partir de nuestra doctrina en relación con la evaluación de impacto ambiental. Como recuerda la STC 149/2012, de 5 de julio, FJ 3, citando decisiones anteriores de este Tribunal: “Ciertamente, de acuerdo con la doctrina de este Tribunal, establecida en la STC 13/1998, de 22 de enero y reiterada en otras posteriores (SSTC 101/2006, de 30 de marzo; 1/2012, de 13 de enero; y 34/2012, de 15 de marzo), es conforme con el orden constitucional de competencias que la normativa confíe la evaluación de impacto ambiental a la propia Administración estatal que realiza o autoriza el proyecto de una obra, instalación o actividad que se encuentra sujeta a su competencia pues, en tales casos, ‘la Administración estatal ejerce sus propias competencias sustantivas sobre la obra, la instalación o la actividad proyectada, aun cuando preceptivamente deba considerar su impacto ambiental’ (STC 13/1998, FJ 8). Así lo pone de manifiesto el ‘que la declaración de impacto ambiental determine ‘la conveniencia o no de realizar el proyecto’ y que, en caso afirmativo, fije las condiciones en que se debe realizar, estando el contenido de la declaración ‘llamado a integrarse en la autorización que concederá el órgano titular de la competencia sustantiva sobre el proyecto’ (STC 13/1998, FJ 7). En definitiva, el Tribunal ha considerado que la evaluación de impacto ambiental es una técnica transversal que condiciona la actuación estatal ‘que se materializa físicamente, produciendo las consiguientes repercusiones en el territorio y en el medio ambiente de una o varias Comunidades Autónomas’ y que no puede caracterizarse como ‘ejecución o gestión en materia de medio ambiente’ porque su finalidad es que todas las Administraciones públicas ‘valoren el medio ambiente cuando ejercen sus competencias sobre cualquiera de las obras, instalaciones u otras actividades de su competencia’; obras, instalaciones y actividades que forman parte de materias que están ‘sometidas por la Constitución y los Estatutos de Autonomía a reglas específicas de reparto de competencias, que son títulos que por su naturaleza y finalidad atrae a la de medio ambiente, cuyo ‘carácter complejo y multidisciplinario afecta a los más variados sectores del ordenamiento’ (STC 13/1998,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nuestra reiterada doctrina, resulta claro que corresponde al Estado la competencia de evaluación de impacto ambiental respecto a los proyectos que deban ser autorizados o aprobados por la Administración General del Estado, entre los que se encuentran los relativos a los aeropuertos de interés general, tal y como, por lo demás se recoge ahora en el art. 4 y concordantes del Real Decreto Legislativo 1/2008, de 11 de enero, por el que se aprueba el texto refundido de la Ley de evaluación de impacto ambiental de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efectos de completar el canon de enjuiciamiento de este precepto, debemos tener presente también que “el juicio de constitucionalidad no lo es de técnica legislativa” (STC 120/2012, de 4 de junio, FJ 3 y las allí citadas) así como que, “es doctrina reiterada de este Tribunal Constitucional que, en un proceso abstracto como resulta ser el recurso de inconstitucionalidad, es necesario apurar todas las posibilidades de interpretar los preceptos de conformidad con la Constitución y declarar tan sólo la derogación de aquellos cuya incompatibilidad con ella resulte indudable por ser imposible llevar a cabo dicha interpretación” (STC 101/2008, de 24 de julio, FJ 9 y doctrina allí citada). Ciertamente,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(por todas SSTC 30/2011, de 16 de marzo, FJ 11; y 32/2011, de 17 de marzo de 2011,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como se apreciará, dicha operación interpretativa, que encuentra su anclaje en el principio de conservación de la norma atendiendo a la presunción de constitucionalidad de la que goza por resultar emanada de un legislador democrático, resulta posible, pues cabe realizar, sin forzamiento textual que lo impida, una interpretación del mismo que permite cohonestar las competencias estatales y autonómicas en presencia y ser, en consecuencia, ajustada al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inciso segundo del art. 12.4 no vulnera las competencias del Estado del art. 149.1.20 CE, pues, conforme a su propio tenor, la obligación de la sociedad que explote la instalación de asumir el acondicionamiento de los edificios afectados dentro de la nueva zona de ruido derivada de la construcción o ampliación de instalaciones aeroportuarias o aumento significativo del tráfico, en todo caso, se impone “de acuerdo con la declaración de impacto ambiental”. Es a dicha declaración o a cualquier otro instrumento de regulación ambiental estatal, entonces, al que corresponde, en todo caso, fijar las condiciones que deban establecerse para la adecuada protección del medio ambiente, de modo que, si en dicha declaración no figura tal previsión, del artículo impugnado no derivaría ninguna obligación para la sociedad explotadora ni tampoco, por la remisión a una decisión que ha de ser adoptada por un órgano estatal, vulneración de las competencias estatales. Lo contrario significaría tanto como admitir que las Comunidades Autónomas pueden legislar sobre las obras públicas de interés general, en particular en relación con las infraestructuras del transporte y las comunicaciones, algo que excluye nuestra doctrina (por todas, STC 31/2010, de 28 de junio, FJ 85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el inciso citado, en cuanto que remite a la declaración de impacto ambiental, no permite que eventuales medidas adicionales se pudieran superponer a la citada declaración de impacto ambiental y a la propia autorización del proyecto, estableciendo nuevas obligaciones de protección del medio ambiente adicionales respecto a las ya fijadas por el competente para la aprobación de la evaluación de impacto ambiental del proyecto de que se trate. Por el contrario, tal como han sugerido los Letrados de la Generalitat y del Parlamento de Cataluña en sus alegaciones y se desprende del tenor literal de la norma impugnada, el acondicionamiento de los edificios afectados dentro de la nueva zona de ruido, a la que alude el inciso impugnado, se producirá de conformidad con la correspondiente evaluación de impacto y, en su caso, en los términos y condiciones en que dicha declaración sea aprobada por el órgano ambiental competente, que, en el caso de proyectos de competencia del Estado, será, de acuerdo con nuestra consolidada doctrina, estatal. Es por ello que no puede acogerse el motivo de inconstitucionalidad alegado por el Abogado del Estado, que residencia la vulneración competencial en el concreto supuesto de que un aumento significativo del tráfico de un aeropuerto hiciera surgir la obligación de acondicionamiento de los edificios afectados, pues ya hemos razonado que, conforme a los propios términos del precepto, ello solamente es posible cuando la declaración de impacto así lo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ya expuestas nos conducen también a desestimar el segundo de los motivos alegados por el Abogado del Estado, relacionado con la vulneración de las competencias estatales en relación con el sistema de responsabilidad de las Administraciones públicas, pues, en cuanto que las eventuales medidas a adoptar han de ser las previstas en la evaluación de impacto, es claro que, por no concurrir los supuestos estructurales para ello, nada tienen que ver con el régimen de responsabilidad de las Administraciones públicas, que corresponde al Estado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la impugnación del segundo inciso del art. 12.4 de la Ley 16/2002, de 28 de junio, de protección contra la contaminación acústica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examinar el segundo de los preceptos impugnados, el artículo  38.2, a cuyo tenor “[c]uando se sobrepasen los valores de atención establecidos en la presente Ley, la Administración titular de la infraestructura debe elaborar, dando audiencia a las Administraciones afectadas por el trazado, su plan de medidas para minimizar el impacto acústico que tenga en cuenta los medios para financiarlo y debe someterlo a la aprobación del Departamento de Medio Ambiente. Este Plan debe establecer un plazo plausible para la consecución de los valores de inmisión.”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el precepto, en relación con las medidas de minimización del impacto acústico, se refiere a toda clase de infraestructuras entre las que pueden estar las del Estado, sin hacer distinción, además, entre las obras de nueva planta (art. 12.1 y 2 de la Ley 16/2002) y las ya existentes (art. 12.3 de la citada Ley). Defiende que la atribución a la Generalitat de Cataluña de la facultad de aprobación del reseñado “plan de medidas” estableciendo una fórmula de aprobación inexcusable del Departamento de Medio Ambiente que impone además un plazo para la consecución de los valores de inmisión, quiebra las competencias del Estado reguladas en el art. 149.1.20 y 21 CE, así como las “bases medioambientales” (art. 149.1.23 CE), alterando las reglas de coordinación y cooperación entre Administraciones públicas. Todos estos extremos son negados por las representaciones procesales del Parlamento y de la Generalitat de Cataluña que han defendido la adecuación del precepto al orden competencial señalando que la aludida aprobación, cuya inserción en el procedimiento ha de ser determinada por el Estado, tiene como finalidad constatar la existencia de las medidas exigibles para respetar las no cuestionadas previsiones de la Ley 16/2002 en relación con la prevención de la contaminación acústica provocada por las infraestructuras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posiciones de las partes, hemos de advertir, en primer lugar, que el problema se plantea, exclusivamente, en relación con las infraestructuras de transporte viario, marítimo y ferroviario que, siendo de competencia estatal, tuvieran aprobado el proyecto o el estudio y efectuada la declaración de impacto ambiental (art. 12 en relación con el apartado primero de la disposición transitoria tercera de la Ley), pues respecto de ellas el art. 12.3 dispone que en el caso de sobrepasarse los valores de atención fijados en el anexo 1 para las zonas de sensibilidad acústica baja, la administración titular debe elaborar, dando audiencia a las administraciones afectadas por la infraestructura, un plan de medidas para minimizar el impacto acústico, de acuerdo con lo que establece el art.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la vista de las alegaciones del Abogado del Estado, el problema que hemos de resolver no se refiere a la necesidad de elaborar un plan para minimizar el impacto acústico de la infraestructura y ajustarlos a las previsiones de la norma autonómica, sino que, exclusivamente, se contrae a la exigencia, que se entiende contraria al orden constitucional de distribución de competencias, de que dicho plan, elaborado por un órgano estatal, en cuanto titular de la infraestructura, sea sometido a la aprobación de un órgano de la Administración de la Generalitat. Lo cuestionado es el modo en el que, a juicio del Abogado del Estado, la Comunidad Autónoma pretende desarrollar el ejercicio de la competencia en relación con las infraestructuras estatales ya existentes, pues el motivo de impugnación es que el referido plan deba ser aprobado por el Departamento de Medio Ambiente de la Generalitat de Cataluña. Dicha aprobación superaría el ámbito propio de establecimiento de fórmulas de cooperación o colaboración interadministrativas, que son las que aquí procederían, y supondría la prevalencia del criterio autonómico de modo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enmarcar debidamente el análisis de la cuestión controvertida, es preciso recordar nuestra doctrina previa en la que, como recuerda la STC 46/2007, de 1 de marzo, FJ 6, “dos, pues, son los parámetros derivados de nuestra doctrina constitucional que deben ser utilizados a la hora de resolver una controversia de este tipo ‘En primer lugar, la previsión de adecuadas técnicas de cooperación que permitan llegar a una solución satisfactoria para los intereses de las partes en conflicto, dado que resulta obligado para los titulares de los mismos tratar de integrarlas mediante los diversos instrumentos de colaboración y cooperación; en segundo lugar, y para el caso de que ello no sea posible, la determinación de cuál de las competencias en presencia haya de considerarse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también tenemos declarado que “este Tribunal ha tenido ocasión de pronunciarse sobre supuestos similares, en los que la evidente complejidad derivada de la necesidad de articular las competencias estatales y autonómicas que —con distinto objeto jurídico— concurren sobre el mismo espacio físico ha dado lugar a técnicas o fórmulas que arbitran soluciones diferentes en cada caso. De la doctrina recogida en las SSTC 103/1989, de 8 de junio, FJ 7 a); 149/1991, de 4 de julio, FJ 7 c) y d); y 40/1998, de 19 de febrero, FJ 38, cabe extraer las notas comunes a las técnicas de cooperación que hemos juzgado constitucionalmente admisibles. Con distintas fórmulas, todas tienen en común el diseño de un expediente de acomodación o integración entre dos competencias concurrentes que están llamadas a cohonestarse, evitando tener que seguir dos procedimientos separados y facilitando la colaboración entre las Administraciones estatal y autonómica para el cumplimiento de sus distintos fines. La decisión resultante constituye un acto complejo en el que han de concurrir dos voluntades distintas, concurrencia que resulta constitucionalmente admisible cuando ambas voluntades resuelven sobre asuntos de su propia competencia. Este deseable resultado se alcanzará normalmente abriendo un período de consultas para llegar al acuerdo que, de no conseguirse, preservará necesariamente la decisión estatal, que se impondrá a las entidades territoriales únicamente en los aspectos que son de su exclusiva competencia, sin desplazar a la correlativa competencia autonómica.” (STC 195/2012, de 31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Será, pues, a partir de esta doctrina, como deberemos afrontar la resolución de la controversia aquí planteada, partiendo de que la admisibilidad constitucional del mecanismo de articulación de las competencias estatales y autonómicas sobre el que ahora debemos pronunciarnos depende, en lo esencial, del modo en que la Comunidad Autónoma pretende desarrollar el ejercicio de la competencia en materia de protección contra la contaminación acústica, pues, si hay articulación con otras competencias estatales que impida su desconocimiento y suponga la cooperación o fórmulas de colaboración interadministrativas, dicha medida, consistente en la ya aludida aprobación del plan, será admisible, y no lo será en caso contrario. No otra consecuencia es la que se deriva de la necesaria interpretación en función del principio de colaboración entre el Estado y las Comunidades Autónomas, implícito en el sistema de autonomías, y la necesidad ordinamental de convivencia de las distintas normas del Ordenamiento jurídico, salvo si su sentido explícito las hace incompatibles.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partir de la constatación de que, como pone de manifiesto el Letrado de la Generalitat, al Estado es a quien corresponde fijar los procedimientos a través de los que sus propios órganos han de ejercer las competencias —entre ellas la elaboración y puesta en práctica del plan al que alude el precepto impugnado— en relación con la gestión de las infraestructuras de las que es titular, debiendo entender por tales, conforme a la propia Ley 16/2002, tanto aquellas que se encuentren en proyecto como las ya aprobadas y construidas. Por tanto, el precepto impugnado regula, en realidad, la intervención autonómica en una decisión estatal, la elaboración, aprobación e implantación de una serie de medidas que corresponde adoptar al Estado respecto de sus infraestructuras a fin de reducir su impacto acústico. Indica así que las medidas a adoptar requieren la conformidad de la autoridad ambiental autonómica, sin que con ello se determine, pues el precepto impugnado guarda silencio al respecto, el sentido y contenidos concretos de las eventuales medidas ni el momento oportuno para su aprobación y puesta en práctica por el órgano estatal que resulte competente para ello en razón del tipo de infraestructura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mecanismo previsto constituye una forma singular de colaboración para un supuesto asimismo singular, en el que se produce una concurrencia de competencias estatales y autonómicas, fórmula sobre la que hemos de decidir si la aprobación recogida por el precepto condiciona la decisión de un órgano estatal respecto a la puesta en práctica de las medidas sobre impacto acústico por él diseñadas en cuanto titular de la infraestructura. Es evidente que, en este caso, el precepto impugnado recoge una intervención autonómica singularmente intensa, la cual, para poder ser entendida de modo compatible con el orden constitucional de distribución de competencias, ha de enmarcarse en un contexto de colaboración entre Administraciones que son titulares de competencias concurrentes sobre un mismo espacio físico, lo que, ya de por sí, impide el sometimiento de las competencias estatales al consentimiento autonómico, pues dicha consecuencia sería incompatible con el carácter indisponible e irrenunciable de las competencias (en el mismo sentido, STC 31/2010, FJ 73). Así hemos declarado que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Para ello, habrá que tomar en consideración, como señala el fundamento jurídico 30 de la STC 40/1998, de 19 de febrero, cuál sea la competencia estatal de carácter sectorial que pretenda ejercerse, las razones que han llevado al constituyente a reservar esa competencia al Estado o el modo concreto en que éste o la Comunidad Autónoma pretendan ejercer las que les corresponden” (STC 46/2007,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que examinamos, en la medida en que implícitamente atribuye la elaboración del plan al Estado, en su condición de titular de las infraestructuras, prevé la ponderación de los intereses en presencia, de modo que, en principio, estamos ante un mecanismo de acomodación o integración entre dos competencias concurrentes en el espacio físico, en el que cada una de las voluntades presentes se circunscribe a asuntos de su propia competencia. Pese a ello, dicha ponderación se realiza recurriendo a una técnica, la de la aprobación del plan por el Departamento autonómico de Medio Ambiente, que supera el ámbito propio de establecimiento de fórmulas de cooperación o colaboración interadministrativas basadas en la voluntariedad y el mutuo acuerdo. Técnicas que, a partir de nuestra consolidada doctrina respecto a la concurrencia de competencias estatales y autonómicas en el territorio derivadas de títulos jurídicos distintos (STC 82/2012, de 18 de abril, FJ 3), son las que aquí procedería aplicar, a fin de lograr que las infraestructuras estatales se ajusten a las determinaciones ambientales y que, a la vez, éstas no impidan u obstaculicen el normal desenvolvimiento de tales infraestructuras, de modo que puedan cumplir la finalidad para la que fueron diseñadas.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precepto impugnado implica la prevalencia del criterio autonómico de un modo que ha de reputarse contrario al orden constitucional de distribución de competencias, pues las infraestructuras sobre las que se ha planteado la controversia están sometidas por la Constitución y los Estatutos de Autonomía a sus propios títulos competenciales, los cuales se ven aquí preteridos. Por todo ello, al no asegurar la debida ponderación de los intereses eventualmente afectados por la concurrencia competencial sobre el mismo espacio físico e imponer la subordinación de unos a otros, la aprobación por el Departamento autonómico de Medio Ambiente de un plan de medidas para minimizar el impacto acústico de las infraestructuras estatales de transporte viario, marítimo y ferroviario es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expuesto se deduce asimismo la imposibilidad de acoger la interpretación propuesta por los Letrados de la Generalitat y del Parlamento de Cataluña pues la misma, pues, dada la dicción literal del precepto, tal solución interpretativa no satisfaría los presupuestos que señala nuestra doctrina (por todas, STC 30/2011,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queda entonces sino estimar el recurso por lo que respecta al art. 38.2 de la Ley 16/2002, si bien, en atención tanto al planteamiento procesal del Abogado del Estado como al hecho de que el precepto es aplicable a infraestructuras de titularidad de otras Administraciones públicas, el mismo no ha de ser declarado nulo sino, simplemente, inaplicable a las infraestructuras de transporte viario, marítimo y ferroviario de titularidad estatal ya existentes a la entrada en vigor de la ley, a las que, por la remisión del art. 12.3, se aplicaría el art. 38.2 de la Ley 16/2002.</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declarar, en los términos establecidos en el fundamento jurídico 7, que el art. 38.2 de la Ley 16/2002, de 28 de junio, de protección contra la contaminación acústica de Cataluña, no es aplicable a las infraestructuras de titularidad estatal.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Aragón Reyes respecto de la Sentencia dictada en el recurso de inconstitucionalidad núm. 5762-2002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formulo el presente Voto particular, al discrepar del fallo y de parte de la fundamentación jurídica de la Sentencia que ha desestimado el recurso de inconstitucionalidad interpuesto por el Presidente del Gobierno contra los arts. 12.4, inciso segundo, y 38.2 de la Ley 16/2002, de 28 de junio, de protección contra la contaminación acústica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circunscribe al enjuiciamiento que se realiza en la Sentencia del segundo inciso del art. 12.4 de la Ley 16/2002, de 28 de junio, de protección contra la contaminación acústica de Cataluña. A mi entender, en virtud de los argumentos que defendí en la deliberación del Pleno y que resumidamente expongo a continuación, el recurso de inconstitucionalidad debió ser estimado no sólo respecto del art. 38.2 de la citada Ley (extremo este en el que estoy plenamente de acuerdo), sino también respecto del segundo inciso del art. 12.4, declarando (al igual que se hace en la Sentencia en relación con el art. 38.2), que este precepto no es aplicable a las infraestructuras de titularidad estatal, y ello por las razones que siguen.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sostiene que, pese a la defectuosa redacción del segundo inciso del art. 12.4 de la Ley 16/2002, el mismo es susceptible de una interpretación conforme con la Constitución (declaración de conformidad que, por cierto, no se lleva al fallo), que pasaría por entender que la obligación que se impone a la sociedad que explote la instalación de asumir el acondicionamiento de los edificios afectados dentro de la nueva zona de ruido derivada de la construcción o ampliación de instalaciones aeroportuarias o aumento significativo del tráfico aéreo se producirá en todo caso de conformidad con la correspondiente evaluación de impacto y, en su caso, en los términos y condiciones en que dicha declaración sea aprobada por el órgano ambiental competente, que, en el caso de proyectos de competencia del Estado, será, de acuerdo con nuestra consolidada doctrina al respecto, un órgano estatal. De modo que, si en dicha declaración no figura tal previsión, del inciso impugnado no derivaría ninguna obligación para la sociedad explotadora ni, en consecuencia, por la remisión a una decisión que ha de ser adoptada por un órgano estatal, vulneración de las competencias estatales ex art.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constitucionalidad del precepto no puede ser salvada, a mi juicio, mediante la interpretación de conformidad a la que se acoge la Sentencia, por las razones que a continuación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no cabe duda de que, en los supuestos de construcción o ampliación de instalaciones aeroportuarias de interés general, el Estado ostenta competencias exclusivas conforme establece el art. 149.1.20 CE (SSTC 68/1984, de 11 de junio, y 204/2002, de 31 de octubre), por lo que, en consecuencia, al Estado le corresponde la competencia de evaluación de impacto ambiental respecto a los proyectos relativos a tales infraestructuras (SSTC 13/1998, de 22 de enero, y 149/2012, de 5 de julio, por todas). Más no es aquí donde radica el verdadero problema constitucional que plantea el inciso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real para el orden constitucional de distribución de competencias que suscita el precepto en cuestión reside en que una ley autonómica no puede condicionar el ejercicio de las competencias exclusivas estatales (por todas, SSTC 56/1986, de 13 de mayo, FJ 3; 149/1998, de 2 de julio, FJ 4; 204/2002, de 31 de octubre, FJ 7; 46/2007, de 1 de marzo, FJ 5; 82/2012, de 18 de abril, FJ 3). Las Comunidades Autónomas no pueden, pues, legislar sobre las infraestructuras de interés general, de competencia estatal exclusiva.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competencia autonómica exclusiva (art. 140.1 del Estatuto de Autonomía de Cataluña) sobre aeródromos o helipuertos radicados en el territorio de Cataluña (que debe entenderse asumida por la Generalitat de Cataluña en los términos dispuestos en la STC 31/2010, de 28 de junio, FJ 85) sólo puede referirse a aquellas infraestructuras aeroportuarias que no tengan la calificación de interés general y, por ello, no puede privar al Estado del ejercicio de sus propias competencias exclusivas en materia de aeropuertos de interés general ex art. 149.1.20 CE, que es justamente lo que sucede con la previsión contenida en el segundo inciso del art. 12.4 de la Ley catalana 16/2002, de cuyo tenor literal se desprende, sin duda, que es de aplicación no sólo a los aeródromos o helipuertos situados en Cataluña que no tengan la calificación de interés general (respecto de los cuales nada cabe objetar al inciso impugnado), sino también, como no se reconoce en la propia Sentencia de la que discrepo, a las instalaciones aeroportuarias de interés general, y por tanto, de competencia estatal (art.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claridad, pues, de los términos del inciso impugnado es la que crea la situación de franca inconstitucionalidad. En efecto, la obligación que el inciso impugnado impone a la sociedad que explote la instalación aeroportuaria de asumir el coste del acondicionamiento de los edificios afectados dentro de la nueva zona de ruido (derivada de la construcción o la ampliación de la instalaciones aeroportuarias o de un aumento significativo del tráfico aéreo), de conformidad con la correspondiente evaluación de impacto ambiental, resulta perfectamente legítima en el caso de aeródromos o helipuertos radicados en el territorio de Cataluña que no tengan la calificación de interés general, cuya competencia corresponde a la Generalitat de Cataluña en los términos señalados por nuestra STC 31/2010, FJ 85), pero vulnera el orden constitucional de distribución de competencias en cuanto afecta y condiciona el ejercicio de la competencia estatal exclusiva en materia de aeropuertos de interés general ex art.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en términos semejantes a como se ha hecho en la Sentencia de la que discrepo —no en este punto, como ya he dicho— respecto del art. 38.2 de la Ley 16/2002, de 28 de junio, de protección contra la contaminación acústica de Cataluña, también debió entenderse que la previsión contenida en el segundo inciso del art. 12.4 de la referida Ley 16/2002 es inconstitucional por vulnerar las competencias estatales exclusivas ex art. 149.1.20 CE, sin que ello comporte la declaración de nulidad de inciso impugnado, sino que basta con declararlo (como se ha hecho igualmente en la Sentencia con el citado art. 38.2) no aplicable a las infraestructuras aeroportuarias de titularidad estatal, atendiendo al hecho de que el precepto resulta legítimamente aplicable a las infraestructuras cuya competencia corresponda a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enero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