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6883-2010, promovido por el Gobierno de Canarias contra los artículos 18.5 y 35 de la Ley 25/2009, de 22 de diciembre, de modificación de diversas leyes para su adaptación a la Ley sobre el libre acceso a las actividades de servicios y su ejercicio. Ha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Mediante escrito presentado en el Registro General de este Tribunal el 23 de septiembre de 2010, la Directora General del Servicio Jurídico del Gobierno de Canarias, en la representación que legalmente ostenta, promueve recurso de inconstitucionalidad contra los artículos 18.5 y 35 de la Ley 25/2009, de 22 de diciembre, de modificación de diversas leyes para su adaptación a la Ley sobre el libre acceso a las actividades de servicios y su ejercicio.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preliminar, el recurso justifica su interposición tempestiva afirmando que, al haber hecho uso del procedimiento conciliatorio del art. 33.2 de la Ley Orgánica del Tribunal Constitucional (LOTC) con cumplimiento de todos los requisitos procedimentales, se sujeta al plazo de nueve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fondo del asunto, la demanda razona en primer lugar la impugnación del art. 18 de la Ley 25/2009, por el que se modifica el artículo 44.4 de la Ley 54/1997, de 27 de noviembre, del sector eléctrico (en adelante, LSE). La redacción de este artículo vulneraría la competencia exclusiva de la Comunidad Autónoma de Canarias en materia de instalaciones de producción, distribución y transporte de energía, de acuerdo con las bases del régimen minero y energético, pues el Estado habría excedido los límites de lo básico. En concreto, el recurso de inconstitucionalidad combate la atribución competencial que ese apartado realiza al Ministro de Industria, Turismo y Comercio, en relación con la orden de traspaso de clientes de un comercializador incumplidor de sus obligaciones legales; en concreto, las establecidas en las letras a), b) y h) del art. 45.1 LSE a un comercializador de último recurso y la determinación de las condiciones del suministro a dichos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competencia para dictar las bases del régimen minero y energético invocada por el legislador estatal, que derivaría de lo dispuesto en el art. 149.1.25 CE, el recurrente subraya sus funciones normativas y ejecutivas en materia energética y de ordenación económica conforme a los arts. 30.26, 31.4 y 32.9 del Estatuto de Autonomía de Canarias (en adelante, EACan), modificado por la Ley Orgánica 4/1996, de 30 de diciembre. Según dichos preceptos, corresponde a la Comunidad Autónoma la competencia exclusiva sobre “instalaciones de producción, distribución y transporte de energía, de acuerdo con las bases del régimen minero y energético” y sobre “ordenación y planificación de la actividad económica regional en el ejercicio de sus competencias”, así como el “desarrollo legislativo y la ejecución en materia de régimen energético y minero ajustado a sus singulares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distribución competencial en este caso habría de venir matizada por la consideración archipielágica y desagregada de Canarias, esto es, por su configuración como un conjunto de islas que se encuentran lejos del territorio del resto del Estado y de sus mercados económicos (el denominado hecho diferencial insular). Así lo dispone el art. 32.9 EACan, al señalar que la atribución competencial en esta materia opera al objeto de regular el régimen energético “ajustado a sus singulares condiciones”. En este sentido, la demanda recuerda que, según la doctrina de este Tribunal, no será aplicable a Canarias la normativa básica no ajustada a su particular realidad. Por ello la Comunidad Autónoma, en ejercicio de sus competencias exclusivas y de desarrollo legislativo, según proceda, podría introducir las peculiaridades que estime convenientes (STC 49/1988). El Estado podría dictar legislación básica sobre el régimen energético para el territorio peninsular y otra regulación diferenciada, también básica, aplicable únicamente a Canarias, siempre y cuando ambas respondan a una finalidad unitaria. Así lo habría hecho el legislador, al dictar la normativa del sector eléctrico, al prever dos regímenes básicos distintos por razón de territorio: uno para el sistema eléctrico peninsular constituido por las normas de la Ley 54/1997 y otro (u otros) para los sistemas eléctricos insulares y extrapeninsulares constituido, de una parte, por las previsiones de la Ley 54/1997 que no sean incompatibles con las peculiaridades geográficas de dichos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insiste en que a la Comunidad Autónoma corresponde la competencia ejecutiva en esta materia y al Estado sólo “la autorización de las instalaciones eléctricas cuando su aprovechamiento afecte a otra Comunidad o el transporte de energía salga de su ámbito territorial” (art. 149.1.22 CE). Cuando no concurran tales condiciones, las Comunidades Autónomas pueden asumir competencias de autorización, cosa que sería siempre aplicable a Canarias por su configuración archipielágica.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esquema competencial, el demandante admite que el establecimiento de esta garantía adicional con la finalidad de preservar el suministro es propio de las bases que en materia de régimen energético puede aprobar el Estado. Considera sin embargo que, en virtud de lo establecido en el art. 32.9 EACan, corresponde a la Comunidad Autónoma canaria la materialización de una salvaguarda de este tipo, que se produciría necesariamente mediante una decisión ejecutiva por la que se acuerda el traspaso de clientes a un determinado comercializador de último recurso, incorporando las condiciones de suministro de dichos clientes. Siguiendo lo dispuesto en la doctrina constitucional, tal función ejecutiva no formaría parte de las bases, pues no resulta imprescindible residenciar en el Estado el ejercicio de dicha competencia, que se inserta en el concepto de desarrollo y ejecución de la normativa básica estatal en materia de régimen energético. Tampoco ampararía aquí al Estado una supuesta competencia de ordenación de la actividad económica general derivada del art. 149.1.13 CE; en primer lugar, porque el tenor de la norma impugnada se apoya exclusivamente en el art. 149.1.25 CE y, en segundo lugar, porque en definitiva se trata de una medida de disciplina, al margen de las derivadas del eventual ejercicio de la potestad sancionadora, inserta en la competencia ejecutiva propia de la Comunidad Autónoma. Lo mismo se dice respecto a posibles razones de supraterritorialidad o que hagan alusión al hecho de que los comercializadores de último recurso son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argumentos expuestos, el recurso precisa que en el caso de que este Tribunal no considerara inconstitucional el precepto impugnado de la Ley 54/1997, dada su vigencia y aplicación general a todo el territorio del Estado, sí declare su inaplicabilidad en el ámbito territorial propio de la Comunidad Autónoma de Canarias, habida cuenta de las singulares condiciones que concurren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pasa a razonar la impugnación del art. 35 de la Ley 25/2009, de 22 de diciembre, por el que se adiciona un nuevo artículo 13 bis a la Ley 5/2007, de 3 de abril, de la red de parques nacionales. A juicio de la representación del Gobierno de Canarias, tal artículo ha de considerarse inconstitucional por vulnerar la competencia de desarrollo legislativo y de ejecución en materia de medio ambiente que ostenta la Comunidad Autónoma, al extralimitarse en la definición de lo básico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el contenido del nuevo artículo 13 bis, que establece un contenido mínimo relativo a las autorizaciones y concesiones de actividades de servicios en un parque nacional, exige en determinados supuestos la aplicación del principio de concurrencia competitiva, así como la vinculación de los criterios de concesión a la protección del medio ambiente, limitando sin establecer plazo concreto, la duración de las autorizaciones y concesiones y prohibiendo su renovación automática; con todo ello excede los límites de la competencia estatal para establecer la legislación básica sobre protección del medio ambiente (art. 149.1.23 CE) y vulnera las competencias de desarrollo legislativo y de ejecución en materia de protección del medio ambiente que, de acuerdo con el art. 32.12 EACan, corresponden a la Comunidad Autónoma de Canarias. Asimismo, se habría afectado a las competencias autonómicas exclusivas en materia de gestión de espacios naturales protegidos previstas en el art. 30.16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recurso recuerda que, según la consolidada doctrina de este Tribunal, cabe una intervención estatal “básica” de tipo ejecutivo si tiene carácter concreto o puntual y resulta necesaria porque el efectivo cumplimiento de la normativa básica no puede conseguirse mediante la ejecución autonómica. Más concretamente, conforme a las SSTC 102/1995 y 194/2004, el art. 149.1.23 CE otorga al Estado únicamente la competencia para aprobar la legislación básica sobre protección de medio ambiente; dentro de esa competencia no cabría la gestión por el Estado de los parques nacionales. Tal actividad sería realmente de ejecución o gestión. Según esa misma jurisprudencia, tampoco sería constitucional un sistema de gestión conjunta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modelo vigente contemplado en la Ley 5/2007 atribuye la gestión de los parques nacionales en exclusiva a las Comunidades Autónomas en cuyos territorios estén situados. En lo que se refiere a la Comunidad Autónoma de Canarias, esta ha asumido, en el marco de la legislación básica del Estado, la administración y gestión ordinaria y habitual de sus parques nacionales, así como la aprobación y ejecución de sus planes rectores de uso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tampoco encontraría amparo competencial, en opinión de la representación del Gobierno de Canarias, en lo establecido en el art. 8 de la Ley 17/2009, de 23 de noviembre, sobre libre acceso a las actividades de servicios y su ejercicio, resultado, a su vez, de la trasposición de la Directiva 126/2003/CE; como es sabido, la incorporación al ordenamiento jurídico de principios y directrices comunitarias no altera el orden interno de distribución competencial. Finalmente, no podría ampararse tal regulación en la doctrina constitucional sobre el alcance de la “afectación transversal” que las directrices medioambientales pueden tener sobre las competencias sectoriales de las Comunidades Autónomas, con las que se entrecruzan y están directamente implicadas; en este caso, la competencia exclusiva en materia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cuestionan que la regulación contenida en el art. 13 bis de la Ley 5/2007 entre dentro del concepto de lo básico “como común denominador normativo necesario para asegurar la unidad fundamental prevista por las normas del bloque de la constitucionalidad que establecen las distribución de competencias”. El Estado no se habría ceñido al ámbito de lo básico, de acuerdo con los criterios fijados por la jurisprudencia de este Tribunal. En lo que se refiere concretamente a las autorizaciones en materia de parques nacionales, la competencia correspondería a la Comunidad Autónoma por ser la Administración que tiene encomendada la gestión del parque; resulta, por tanto, la más idónea para apreciar el cumplimiento de las condiciones sustantivas a las que ha de sujetarse la autorización, siendo el plan rector de uso y gestión el instrumento planificador en el que han de recogerse las actividades compatibles y sus condiciones. De todo ello se deduce que la regulación impugnada excede del concepto de lo básico en relación con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Mediante providencia de 5 de octubre de 2010, el Pleno de este Tribunal admitió a trámite el recurso de inconstitucionalidad promovido por el Gobierno de Canarias contra los artículos 18.5 y 35 de la Ley 25/2009, de 22 de diciembre, de modificación de diversas leyes para su adaptación a la Ley sobre el libre acceso a las actividades de servicios y su ejercicio. Asimismo, de conformidad con lo dispuesto en el artículo 10.1 b) LOTC, en la redacción dada por la Ley Orgánica 6/2007, de 24 de mayo, acordó atribuir a la Sala Primera, a la que por turno objetivo le había correspondido, el conocimiento del presente recurso, señalando de aplicación la doctrina constitucional contenida en las SSTC 20/1988, de 18 de febrero y 31/2010, de 28 de junio. Ordenó igualmente, conforme al art. 34 LOTC,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estimasen convenientes. Por último,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ambos el 20 de octubre de 2010, los Presidentes del Senado y del Congreso de los Diputados comunicaron que sus respectivas Cámaras se personaban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25 de octubre de 2010, el Abogado del Estado, en la representación que ostenta, se personó en el procedimiento solicitando una prórroga del plazo inicialmente concedido para formular alegaciones. Mediante providencia de 26 de octubre de 2010, la Sala Primera de este Tribunal tuvo por personado y parte al Abogado del Estado, en representación del Gobierno, y acordó la prórroga de ocho días del plazo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noviembre de 2010 se presentó en el Registro General del Tribunal Constitucional el escrito de alegaciones del Abogado del Estado en nombre del Gobierno. Solicita que se dicte Sentencia en la que se desestime la demanda y se declare la plena constitucionalidad de los preceptos impugnados de la Ley 25/2009, de 22 de diciembre, de modificación de diversas leyes para su adaptación a la Ley sobre el libre acceso a las actividades de servicios y su ejercicio. El escrito realiza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Recuerda que la ley recurrida se dicta como complemento necesario a la Ley 17/2009, de 23 de noviembre, sobre el libre acceso a las actividades de servicios y su ejercicio, para lograr una plena incorporación al Derecho español de la Directiva 2006/123/CE del Parlamento Europeo y del Consejo, de 12 de diciembre de 2006, relativa a los servicios en el mercado interior (en adelante, Directiva de servicios). Argumenta la constitucionalidad del art. 18.5 de la Ley 25/2009, por ajustarse el contenido del nuevo párrafo del art. 44.4 LSE al orden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manifiesto que la atribución al Estado contenida en el citado párrafo no representa novedad normativa alguna, pues dicha función ejecutiva ya había sido asignada al Ministerio de Industria, Turismo y Comercio por la disposición adicional quinta del Real Decreto 485/2009, de 3 de abril, por el que se regula la puesta en marcha del suministro de último recurso en el sector de la energía eléctrica. Dicho reglamento fue dictado previa consulta a las Comunidades Autónomas a través del Consejo Consultivo de Electricidad de la Comisión Nacional de Energía y nunca suscitó conflicto competencial alguno. Asimismo, recuerda que el art.10.2 a) LSE ya permitía al Gobierno adoptar las medidas necesarias para garantizar el suministro de energía eléctrica cuando concurriera riesgo cierto para la prestación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el Abogado del Estado expone el contexto normativo del suministro de último recurso en el sector de la energía eléctrica. Trae a colación la Ley 17/2007, de 4 de julio, de modificación de la Ley del sector eléctrico para adaptarla a lo dispuesto en la Directiva 2003/54/CE, de 26 de junio, del Parlamento Europeo y del Consejo, sobre normas comunes para el mercado interior de la electricidad. Esta Ley inicia un nuevo modelo liberalizador del mercado eléctrico, que permite la libre elección por parte de los usuarios del suministrador eléctrico y separa las funciones de distribución y comercialización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 el denominado “último recurso” como régimen de suministro a los consumidores domésticos y a los pequeños consumidores, concebido como “servicio universal”. La fijación del régimen del suministro de “último recurso” formaría parte de las competencias previstas en el art. 149.1.13 y 25 CE, abarcando la fijación de tarifas y cualesquiera otros aspectos necesarios para su efectiva implementación, entre ellos, la determinación y régimen aplicable a las empresas comercializadoras de electricidad de último recurso. Tal regulación se encuentra fundamentalmente en la Ley del sector eléctrico, de cuyo desarrollo normativo se encarga el ya citado Real Decreto 485/2009.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corresponder al Estado la regulación y la garantía del suministro del último recurso eléctrico, le compete necesariamente también la medida excepcional para la protección de los usuarios finales de traspaso forzoso de clientes de un comercializador de último recurso a otro, si el primero incumple sus obligaciones. Por lo demás, el legislador ha atribuido al Estado esta competencia sin excluir la colaboración y participación de las Comunidades Autónomas que pudieran verse afectadas. Ha previsto, en particular, un “trámite de audiencia” y la obligación de proceder de manera “motivada, objetiva y transparente”. Además, en ningún momento se ven afectadas las competencias autonómicas de suspensión de actividad por motivos diferentes del incumplimiento de las obligaciones relacionadas con la garantía del suministro. La Ley es sumamente restrictiva al seleccionar las obligaciones del comercializador cuyo incumplimiento puede provocar el traspaso obligatorio de clientes. Tal medida puede sólo adoptarse ante obligaciones cuya inobservancia pueda generar riesgo cierto para el suministro adecuado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carácter básico del art. 18 de la Ley 25/2009, este se fundaría en la competencia que al Estado atribuye el art. 149.1.25 CE, según se establece en la disposición final primera de la norma impugnada. Se invoca también como fundamento competencial el art. 149.1.13 CE, dado que la ley cuya modificación se recurre (Ley del sector eléctrico) articula la ordenación de un sector económico esencial para el desarrollo del país en ejercicio de la función estatal de dirección de la actividad económica y que el fin perseguido por la previsión impugnada es igualmente garantizar un elemento básico para la economía nacional, como es el adecuado suministro de energía eléctrica de último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cualquiera de los dos casos el objeto del debate se centra, en opinión del Abogado del Estado, en los límites de índole material y formal de la legislación básica. Tras repasar la doctrina del Tribunal Constitucional, considera que la regulación impugnada los cumple. Desde la perspectiva formal, el precepto controvertido tiene rango de ley; respecto de la óptica material, la función atribuida a la Administración estatal es garantizar no sólo el suministro adecuado de energía eléctrica para los consumidores de último recurso, sino también la suficiente liquidez del sistema económico nacional. Todo ello, sin impedir el ejercicio de las competencias de las Comunidades Autónomas para sancionar posibles incumplimientos.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añaden, para finalizar, varias razones a favor de la asunción por parte del Estado de la función asignada legalmente. En primer lugar, todos los comercializadores de último recurso tienen un ámbito de actuación estatal. En segundo, los consumidores afectados por un incumplimiento de los consumidores de último recurso pueden hallarse ubicados en diferentes Comunidades Autónomas. Por último, el incumplimiento de las obligaciones de suministro, al generar consecuencias que trascienden el ámbito autonómico, ha de ser puesto de manifiesto por instituciones estatales: el operador del sistema o, en su caso, el operador del mercado, en lo que se refiere a la adquisición de energía, así como la Comisión Nacional de Energía en cuanto a la potestad de inspección. Enfocando la cuestión desde la perspectiva del Estatuto de Autonomía de Canarias, entiende el Abogado del Estado que la medida ejecutiva contenida en la nueva redacción del art. 44.4 LSE no afecta en modo alguno a la competencia exclusiva de la Comunidad Autónoma sobre “instalaciones de producción, distribución y transporte de energía, de acuerdo con las bases del régimen minero y energético”, prevista en el art. 30.26 de su Estatuto de Autonomía; la actividad de comercialización se encuentra desligada de las instalaciones eléctricas.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singularidad del sector eléctrico canario, tras el repaso a la normativa aplicable, llega a la conclusión de que la previsión impugnada se encuentra dentro de las normas de la Ley del sector eléctrico no incompatibles con las peculiaridades derivadas de la ubicación geográfica de estos territorios; no se necesita un tratamiento específico para estos sistemas. Por ello, tiene igualmente por inadmisible la petición subsidiariamente formulada por el recurrente de no aplicación a la Comunidad canaria de la modificación operada en el art. 44.4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Igualmente ajustado al orden constitucional de competencias considera esta parte procesal el nuevo art. 13 bis de la Ley 5/2007, de 3 de abril, de la red de parques nacionales introducido por el art. 35 de la Ley 25/2009. Después de enmarcar esta previsión dentro del conjunto de modificaciones de leyes medioambientales que tuvieron lugar tras la incorporación al Derecho interno de la Directiva de servicios, el Abogado del Estado procede a la delimitación de las competencias sobre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esquema constitucional de distribución de competencias entre el Estado y la Comunidad Autónoma de Canarias en esta materia se concreta, por un lado, en el art. 149.1.23 CE, que atribuye al Estado la competencia para dictar la “legislación básica sobre protección del medio ambiente, sin perjuicio de las facultades de las Comunidades Autónomas de establecer normas adicionales de protección”; por otro, en el art. 32.12 EACan, que asigna a la Comunidad Autónoma el desarrollo legislativo y la ejecución en materia de protección del medio ambiente, incluidos los vertidos en su ámbito territorial, así como el art. 30.16 EACan le atribuye competencia exclusiva en materia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del presente recurso pasa por determinar si la regulación cuestionada puede merecer o no la consideración de legislación básica de acuerdo con el título competencial mencionado. Según el Abogado del Estado, la jurisprudencia constitucional conduce a la conclusión de que se está ante un supuesto de afectación transversal, al ser el Estado competente para configurar ciertos límites proteccionistas para la preservación del entorno natural de los parques nacionales frente a los posibles efectos nocivos que pudieran derivarse de las actividades de servicios que las distintas Administraciones autonómicas competentes pudieran permitir. El artículo objeto de recurso entraña ciertas limitaciones en el procedimiento de otorgamiento de concesiones y autorizaciones autonómicas para las actividades de servicios en los parques nacionales, que implican, a su vez, unos condicionamientos puntuales de la competencia exclusiva autonómica en materia de espacios naturales protegidos, orientadas a la protección de los recursos naturales. La inclusión de este mínimo común denominador en el régimen jurídico de los parques nacionales no impide en modo alguno el pleno ejercicio de las competencias autonómicas, pues como se encarga de precisar el precepto, estas se ejercerán “conforme a sus instrumentos de planificación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dicho, el escrito se cierra solicitando la desestimación íntegra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enero de 2013, el Pleno del Tribunal Constitucional acordó recabar para sí el conocimiento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abril de 2013 se señaló dicho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el Gobierno de Canarias, representado por la Directora General de su Servicio Jurídico, contra los arts. 18.5 y 35 de la Ley 25/2009, de 22 de diciembre, de modificación de diversas leyes para su adaptación a la Ley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los citados artículos han de reputarse inconstitucionales. En lo que se refiere al art. 18.5, porque la reforma del art. 44.4 de la Ley 54/1997 del sector eléctrico (LSE) habría excedido los límites de lo básico, vulnerando las competencias normativas y ejecutivas en materia energética y de ordenación económica que corresponden a Canarias en virtud de su Estatuto de Autonomía. El art. 35, por el que se adiciona un nuevo art. 13 bis a la Ley 5/2007, de 3 de abril, de la red de parques nacionales, también se extralimitaría en la definición de lo básico. A juicio de la representación del Gobierno de Canarias, el nuevo artículo vulnera la competencia de desarrollo legislativo y de ejecución en materia de medio ambiente, así como la competencia exclusiva en materia de espacios naturales protegidos que ostenta la Comunidad Autónoma. Con los argumentos que han quedado resumidos en los antecedentes, la representación procesal del Gobierno solicita la desestimación del recurso por no concurrir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el orden establecido en la demanda, corresponde dilucidar si el art. 18.5 de la Ley 25/2009, por el que se modifica el art. 44.4 LSE, es o no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del presente recurso, debe advertirse que, durante el curso de este proceso, la Ley del sector eléctrico ha sido nuevamente modificada mediante el Real Decreto-ley 13/2012, de 30 de marzo, que traspone directivas tanto en materia de mercados interiores de electricidad y gas como en materia de comunicaciones electrónicas; se adoptan medidas para la corrección de las desviaciones por desajustes entre los costes e ingresos de los sectores eléctrico y gasista. Como consecuencia de dicha modificación, la regulación del apartado cuarto del art. 44 LSE ha pasado a constituir el contenido, en términos prácticamente idénticos, del actual apartado quinto de ese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recordábamos recientemente que “como señala la STC 149/2012, de 5 de julio, FJ 2 b)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[STC 184/2012, de 17 de octubre, FJ 2 b)]. Como se indica en la STC 133/2012, de 19 de junio, FJ 2, “‘en las controversias de alcance competencial es necesario apreciar los efectos que tiene sobre el conflicto la entrada en vigor de la nueva normativa reguladora de algunos de los aspectos en discusión. Dicha operación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Hemos reiterado esta doctrina en las SSTC 148/2012, de 5 de julio, FJ 2 b); 149/2012, de 5 de julio, FJ 2 b); y 161/2012, de 20 de septiembre, FJ 2” [loc. 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aquí planteada tiene un contenido eminentemente competencial y, dado que el tenor del precepto recurrido se mantiene esencialmente en el actual art. 44.5 LSE, ha de afirmarse que persiste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Situaremos ahora la previsión impugnada dentro de su contexto normativo, teniendo en cuenta que la STC 18/2011, de 3 de marzo (FJ 2) y, posteriormente, las SSTC 136/2011, de 13 de septiembre [FJ 12 a)] y 148/2011, de 28 de septiembre (FJ 2) se refieren in extenso a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Ley del sector eléctrico, según su art. 1, es la ordenación de las actividades destinadas al suministro de energía eléctrica, en particular, la generación, el transporte, la distribución, la comercialización, los intercambios intracomunitarios e internacionales así como la gestión económica y técnica del sistema eléctrico. La regulación de dichas actividades, en la que se reconoce la libre iniciativa empresarial en el marco del principio de garantía del suministro de energía eléctrica, tiene por finalidad la adecuación del suministro de energía eléctrica a las necesidades de los consumidores, así como su racionalización, eficiencia y optimización, atendiendo a los principios de monopolio natural del transporte y la distribución, red única y realización al menor coste. El sector eléctrico, aunque sigue siendo objeto de una amplia regulación específica, más o menos intensa según las distintas actividades dirigidas al suministro, no está ya reservado en exclusiva al Estado, abandonándose la tradicional noción de servicio público. Se han puesto así las bases para una progresiva liberalización del mercado eléctrico, que funciona, según la exposición de motivos, bajo los principios de objetividad, transparencia, libre competencia y libre iniciativa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el suministro de energía eléctrica como un servicio esencial (art. 2.2 LSE) al que tienen derecho todos los consumidores (art. 10.1 LSE). Esto se traduce en actividades de diverso signo; unas desarrolladas en régimen de libre competencia y otras como actividades reguladas (art. 11 LSE). En suma, la Ley del sector eléctrico introduce la ordenación básica de las distintas actividades del sector eléctrico, autorizando los desarrollos reglamentarios y asignando las competencias administrativas derivadas de las intervenciones previstas, todo ello con fundamento, de acuerdo con su disposición final primera, en el art. 149.1.13 y 25 CE (STC 18/2011, de 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17/2007, de 4 de julio modificó la Ley del sector eléctrico para adaptarla a lo dispuesto en la Directiva 2003/54/CE, del Parlamento Europeo y del Consejo, de 26 de junio, sobre normas comunes para el mercado interior de la electricidad. Con ella se inicia un nuevo modelo en el que se liberaliza el mercado eléctrico, de forma que los usuarios pueden elegir libremente en el mercado a su suministrador, separándose las funciones de distribución y comercialización de la energía. Asimismo determinó que, a partir del 1 de julio de 2009, junto al mercado libre coexista otro para los pequeños consumidores de energía denominado “suministro de último recurso”, regido por una tarifa determinada por precios máximos y mínimos fijados por el Gobierno para todo el territorio nacional: la tarifa de último recurso. Para estos consumidores, el suministro eléctrico se considera un “servicio universal” que ha de ser atendido por las llamadas “comercializadoras de último recurso”, designadas igualmente por el Gobierno para todo el territorio nacional. En desarrollo de lo dispuesto por la Ley, el Real Decreto 485/2009, de 3 de abril, ha regulado la puesta en marcha de este suministro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para lograr la plena incorporación al Derecho español de la Directiva 2006/123/CE, de 12 de diciembre, relativa a los servicios en el mercado interior (Directiva de servicios), se dictó la Ley 17/2009, de 23 de noviembre, sobre libre acceso a las actividades de servicios y su ejercicio; como complemento de ella se aprueba luego la Ley 25/2009, ahora recurrida, por la que se modifican diversas leyes, entre las que se encuentra la Ley del sector eléctrico. La nueva ley dedica su título III a los servicios energéticos que, de acuerdo con el preámbulo, tiene por objeto principal la eliminación de los regímenes de autorización para el ejercicio de las actividades de comercialización en el ámbito de la Ley del sector eléctrico y de la Ley del sector de hidrocarburos. También contiene otras previsiones para la adaptación del régimen jurídico de los sectores energéticos a lo establecido Ley 17/2009. Dentro de este título, se incluye el art. 18.5, que reforma el artículo 44.4 LSE, objeto de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reformado artículo 44 se ocupa del suministro de energía eléctrica. Su apartado cuarto prevé que las Administraciones competentes habrán de establecer reglamentariamente medidas de protección al consumidor (párrafo primero) así como mecanismos de contratación y las condiciones de facturación de los suministros, incluyendo los procedimientos de cambio de suministrador y de resolución de reclamaciones (párrafo segundo). El tercer párrafo de dicho apartado es el que suscita quejas por parte del Gobierno canario. Establece que “en caso de que un comercializador no cumpla alguna de las obligaciones establecidas en las letras a), b) y h) a que hace referencia el artículo 45.1 de la presente Ley o no cumpla en los plazos que se establezcan otras obligaciones de pago frente al sistema eléctrico, el Ministro de Industria, Turismo y Comercio determinará, previo trámite de audiencia y de forma motivada, objetiva y transparente, el traspaso de los clientes de dicho comercializador a un comercializador de último recurso. Asimismo, determinará las condiciones de suministro de dichos clientes”. El vigente apartado quinto del artículo enjuiciado puntualiza, además, que la determinación del comercializador de último recurso al que los clientes se traspasan corresponde al actual Ministro de Industria, Energía y Turismo, lo que podía considerarse ya implícito en el texto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obligaciones cuyo incumplimiento puede dar lugar a tal actuación por parte del Ministerio son las siguientes: (a) adquirir la energía necesaria para el desarrollo de sus actividades, realizando el pago de sus adquisiciones; (b) contratar y abonar el peaje de acceso correspondiente a la empresa distribuidora y (h) prestar, en su caso, las garantías que reglamentariamente correspondan por el peaje de acceso de sus clientes. El señalado traspaso de clientes se dispone sin perjuicio de las sanciones que pudieran derivarse de acuerdo con lo establecido en la Ley 54/1997.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planteada por la Comunidad Autónoma Canaria se centra, según se ha resumido en los antecedentes, en que el precepto legal impugnado estaría otorgando al Estado el ejercicio de una competencia ejecutiva, vulnerando con ello la competencia autonómica de desarrollo legislativo y ejecución del “régimen energético y minero ajustado a sus singulares condiciones”, prevista en el art. 32.9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las precisiones anteriores, procede establecer el marco competencial en el que debe insertarse el examen de la impugnación, para destacar después la doctrina constitucional que resulta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cuya constitucionalidad ahora enjuiciamos se refiere al régimen energético y, más concretamente, al subsector eléctrico. El Estado ostenta competencias dentro de este ámbito material en virtud de los apartados 25 y 13 del art. 149.1 CE. La disposición final primera de la Ley 25/2009, de 22 de diciembre, declara su carácter básico, por dictarse al amparo de las competencias estatales sobre el régimen minero y energético: art. 149.1.25 CE. A su vez, la disposición final quinta del Real Decreto-ley 13/2012, de 30 de marzo, añade, respecto al nuevo apartado quinto del art. 44 LSE, el título competencial referido a las bases y la coordinación de la planificación general de la actividad económica: art. 149.1.13 CE. Dado el contenido de la norma impugnada —al que ya hemos hecho referencia— el título competencial preferente y más específico desde el que ha de juzgarse, no obstante, es el referido a la competencia exclusiva del Estado en materia de “bases del régimen … energético” (art. 149.1.25 CE). Dicho título integra una vertiente de planificación económica (art. 149.1.13 CE), que habremos de tomar en consideración en atención a la finalidad perseguida por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Sentada la competencia estatal para adoptar las bases de esta materia, hay que determinar si el precepto legal impugnado cumple con los requisitos de carácter material de la legislación básica establecidos por nuestra jurisprudencia. La demanda se centra en esta cuestión y no en el cumplimiento de los requisitos de índole formal, pues estamos ante una norma con rango de ley, cuyo carácter básico es proclamado en la disposición final primera de la Ley 25/2009. En concreto, debemos dilucidar hasta qué punto puede el Estado desarrollar funciones ejecutivas en el marco de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admitido esta posibilidad, cuando las competencias de ejecución están estrechamente vinculadas al mantenimiento y efectividad de las normas de carácter básico. Así, en relación con las bases de la ordenación del crédito, tenemos declarado que pueden comprender “el complemento reglamentario y aun el ejecutivo” en “la medida indispensable” para la “preservación de un tratamiento uniforme” (por todas, SSTC 235/1999, de 20 de diciembre, FJ 3 y 120/2012, de 4 de junio, FJ 5). Ello será posible en concreto, cuando “se encuentren afectados directamente intereses supraautonómicos, o porque se trate de decisiones y actuaciones que trascienden del caso particular y de las situaciones concretas afectadas dada la interdependencia de éstas en todo el territorio nacional o, en fin, cuando el acto de ejecución comporte, por necesidad intrínseca de la materia, márgenes tan amplios de discrecionalidad que sólo pueda ser adoptado por instancias que no tengan a su cuidado intereses peculiares distintos a los puramente generales’ [STC 178/1992, fundamento jurídico 2; y, en igual sentido, SSTC 87/1993, fundamento jurídico 5; 155/1993, fundamento jurídico 6; 204/1993, fundamento jurídico 5; 37/1997, fundamento jurídico 5 y 133/1997, fundamento jurídico 4 B)]” (STC 235/1999,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sector eléctrico, en particular, hemos afirmado el carácter básico de la atribución legal al Gobierno de ciertas medidas de ejecución, que tenían por finalidad la garantía del suministro de energía eléctrica. En el fundamento jurídico 6 de la STC 18/2011, de 3 de marzo, considerábamos de aplicación las relativas al sector petrolero, al que se refirió la STC 197/1996, de 28 de noviembre, ya que resulta estratégico para el funcionamiento de cualquier sociedad moderna; representa por sí mismo una parte muy importante dentro del conjunto de la economía nacional, siendo a la vez clave como factor de producción esencial para la práctica totalidad de los restantes sectores económicos, al condicionar de manera en muchos casos determinante su competitividad. Estas circunstancias justifican que el Estado pueda intervenir en la ordenación del sector eléctrico tanto a través del título general relativo a la planificación general de la economía (art. 149.1.13 CE) como mediante el más específicamente vinculado al sector energético (art. 149.1.25 CE). Tal afirmación no nos eximía, sin embargo, de realizar la determinación concreta del título competencial que, respecto a cada uno de los preceptos cuestionados, amparase en su caso al Estado, pues uno y otro título competencial no le confieren las mismas potestades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proyectaron pues estas premisas al enjuiciar el apartado 2 del art. 10 LSE, en relación con el apartado 3 del mismo artículo, dedicado a la “garantía del suministro”. De acuerdo con el primero, el Gobierno, con la finalidad de garantizar el suministro de energía eléctrica, puede adoptar medidas para un plazo determinado dirigidas a hacer frente a situaciones de riesgo cierto en la prestación del suministro de energía eléctrica: desabastecimiento de alguna o algunas de las fuentes de energía primaria o de las que se pueda derivar amenaza para la integridad física o la seguridad de las personas, de aparatos o instalaciones o para la integridad de la red de transporte o distribución de energía eléctrica. En el apartado tercero, por su parte, se establecen los aspectos a los que, entre otros, pueden referirse las medidas gubernamentales. Hemos señalado que estas previsiones son conformes a nuestra Norma fundamental. En lo que se refiere al apartado segundo, porque “establecer los casos en los que procede la adopción de medidas necesarias para garantizar el suministro eléctrico a todos los consumidores, que en principio pueden ser tanto de naturaleza normativa como ejecutiva, ha de ser considerada norma básica; es un corolario del principio de garantía del suministro derivado del art. 10.1 LSE y por tanto un complemento de este precepto, cuyo carácter básico no es discutido. Dado el carácter materialmente básico del precepto, no puede ser reprochable la previsión de que el Gobierno adopte medidas (que el precepto no concreta, salvo en lo atinente al régimen retributivo) en los supuestos que en el mismo se relacionan, en todos los cuales existen situaciones de excepcionalidad que demandan su intervención” (STC 18/2011, FJ 8). Respecto del apartado tercero, que contiene el elenco de las posibles medidas para garantizar el suministro eléctrico, hemos considerado que la gravedad de los supuestos contemplados en el art. 10.2 LSE y su incidencia en relación con la proclamada finalidad de la norma (la garantía de un suministro de energía eléctrica de calidad adecuada al menor coste posible que, a su vez, sea compatible con la necesaria protección del medio ambiente), justifica la atribución al Gobierno de la Nación de la facultad de adoptar medidas ejecutivas; tanto por resultar un complemento necesario para preservar lo básico en materia energética (art. 149.1.25 CE), como por su trascendencia para el desarrollo de la actividad económica del país y, por tanto, para la ordenación general de la economía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añadíamos dos precisiones finales. En primer lugar, que lo dicho no dispensa al Gobierno, cada vez que haga uso de sus potestades de actuación, de justificar el carácter materialmente básico de la medida adoptada; extremo éste que podrá, en su caso, ser objeto del correspondiente control por las vías procedimentales apropiadas, ante este Tribunal o ante la jurisdicción ordinaria. En segundo lugar, la facultad estatal no impide a la Comunidad Autónoma de Canarias prever, en el marco de sus competencias de desarrollo legislativo y de ejecución en materia energética, la adopción y puesta en práctica de otras medidas que pudieran ser adecuadas para la garantía del suministro eléctrico en dicha Comunidad Autónoma en los supuestos de crisis previstos en el art. 10.2 LSE, letras a) y c); así se reconoce en el apartado 2 de la disposición adicional decimoséptima de la Ley 34/1998, de 7 de octubre, del sector de hidrocarburos. Tales medidas han de afectar sólo al respectivo ámbito territorial de las Comunidades Autónomas o ciudades autónomas y no tener repercusión económica en el conjunto del sistema eléctrico, salvo que medie la previa conformidad del Ministerio de Industria y Energía (actualmente Ministerio de Industria, Energía y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también respecto al sector eléctrico, hemos afirmado la constitucionalidad de la atribución al Gobierno de la competencia para establecer las tarifas de último recurso, de evidente naturaleza ejecutiva. Señalábamos en la STC 148/2011, de 28 de septiembre, que dicho establecimiento, conforme al art. 18 LSE, es una de las atribuciones estatales integradas en el régimen económico del sector eléctrico, como segmento específico y diferenciado dentro de la propia materia “régimen energético” [STC 18/2011, de 3 de marzo, FJ 21 a) in fine]. Ello porque, tales tarifas, únicas en todo el territorio nacional, cuentan con un “indudable carácter básico en cuanto persiguen el objetivo de garantizar un precio razonable, transparente y claramente comparable, a determinados clientes, cuyo suministro se ha de realizar obligatoriamente por los comercializadores que se designen como comercializadores de último recurso a los que hace referencia el art. 9 de la Ley del sector eléctrico”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Siguiendo los criterios sentados en la reseñada jurisprudencia, hay que señalar que el sentido, alcance y finalidad de la medida introducida por el art. 18.5 de la Ley 25/2009 justifican desde el punto de vista constitucional su atribución al Estado, aunque se trate del ejercicio de funciones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 44 LSE prevé con carácter general que los consumidores finales de electricidad tendrán derecho a elegir suministrador, pudiendo contratar bien con empresas de comercialización, bien con otros sujetos del mercado de producción cuya actividad no resulte incompatible. Sin embargo, en el caso de que un comercializador no cumpla con sus obligaciones de contratación, pago o prestación de garantías frente al sistema eléctrico, el precepto legal impugnado dispone el traspaso —por parte del Ministerio competente— de los clientes de dicho comercializador a otro de último recurso, estableciendo las condiciones en las que ha de llevarse a cabo el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 de manifiesto el Abogado del Estado, dicha función ejecutiva ya había sido asignada al Ministerio de Industria, Turismo y Comercio por la disposición adicional quinta del Real Decreto 485/2009, de 3 de abril, por el que se regula la puesta en marcha del suministro de último recurso en el sector de la energía eléctrica, lo que en aquel caso no suscitó conflicto competencial alguno. Este hecho no resulta determinante a la hora de juzgar la constitucionalidad del precepto impugnado, pues no exime a este Tribunal de realizar el correspondiente análisis acerca de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18.5 contiene una medida de protección de los usuarios y de garantía de la calidad de un “servicio esencial” (art. 2.2 LSE) en determinados supuestos en los que se advierte el incumplimiento de ciertas obligaciones por parte de alguna compañía comercializadora que puede poner en riesgo el adecuado suministro de energía eléctrica a sus clientes. Tal medida se concreta en la determinación —una vez constatado el incumplimiento y previo trámite de audiencia y de forma motivada, objetiva y transparente— del traspaso de los clientes del comercializador incumplidor a un comercializador de último recurso, estableciendo las condiciones en las que se ha de prestar el suministro. Y ello, “sin perjuicio de las sanciones que puedan derivarse de acuerdo con lo establecido en el Título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una correcta valoración de esta previsión legal, ha de tenerse presente que los comercializadores de último recurso son aquellos que asumen la obligación de suministrar a los consumidores domésticos y a los pequeños consumidores que, de acuerdo con la normativa vigente, se acojan a esa tarifa. Siguiendo lo establecido en el art. 18.3 LSE, corresponde al Gobierno la fijación de estas tarifas únicas en todo el territorio nacional, habiendo declarado este Tribunal el carácter básico de tal atribución legal, según ya hemos referido. Asimismo, corresponde al Gobierno, “previa consulta a las comunidades autónomas” determinar “los comercializadores que asumirán la obligación de suministro de último recurso” [art. 9 f) in fine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—y tras la anulación por la Sentencia del Tribunal Supremo de 5 de abril de 2011 del artículo 2 del Real Decreto 485/2009, de 3 de abril, por el que se regula la puesta en marcha del suministro de último recurso en el sector de la energía eléctrica— el listado de las empresas comercializadoras se encuentra publicado y actualizado por la Comisión Nacional de Energía en virtud de lo establecido en la disposición transitoria primera del citado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listado interesa destacar que está integrado por cinco comercializadores cuyo ámbito de actuación es estatal. Como se señala en el preámbulo del Real Decreto 485/2009, el Gobierno ha de tener en cuenta a la hora de designarlos qué compañías disponen de medios suficientes para poder asumir el riesgo de una actividad libre, dado que se les impone la obligación adicional de suministrar a consumidores en baja tensión a un precio máximo y mínimo, llevando a cabo la actividad con separación de cuentas, diferenciada de la actividad de suministro libre. En definitiva, se han de seleccionar aquellas empresas que cuenten con medios técnicos suficientes para garantizar adecuadamente tanto el suministro como la atención a los clientes de baja tensión, de acuerdo con las particulares exigencias que rigen este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expuesto resulta suficiente para poner de manifiesto que la decisión sobre el comercializador de último recurso que ha de asumir el suministro de los clientes afectados en el supuesto recogido en el art. 18.5 de la Ley 25/2009 despliega sus efectos más allá de la Comunidad Autónoma donde este se produce. En primer lugar, porque el propio incumplimiento por parte de una comercializadora de las obligaciones definidas en dicho artículo conlleva consecuencias que trascienden del ámbito autonómico, dado el principio de red única en el que se asienta nuestro sistema eléctrico. Pero, además, la decisión gubernamental, al imponer una nueva obligación de suministro a la empresa elegida, afecta inevitablemente a la actividad que esta despliega en el resto del territorio nacional; como consecuencia de ello, repercute en el servicio a prestar tanto a sus clientes anteriores, que pueden encontrarse en otras Comunidades Autónomas, como a los recién adquiridos por obra de tal decisión. Dado que, igualmente, se verá condicionada su relación de competencia con el resto de las empresas del sector, el sistema eléctrico en su conjunto resultará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 ello se añade que la finalidad última de la norma no es otra que garantizar un suministro de energía eléctrica adecuado y de calidad, no cabe ninguna duda que el Estado se sitúa en la mejor posición para acordar de forma “motivada, objetiva y transparente” el traspaso obligatorio de los clientes a un comercializador de último recurso que ofrezca unas garantías suficientes y adecuadas para llevar a cabo dicho suministro en las condiciones que se determinen, velando así por el correcto funcionamiento de todo 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debe afirmarse que la previsión contenida en el precepto impugnado resulta un complemento necesario para preservar lo básico por su incidencia en el correcto funcionamiento del entero sistema eléctrico (art. 149.1.25 CE) y, con ello, en el régimen económico de este importante sector para la economía nacional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añadirse finalmente que, como pone de manifiesto el Abogado del Estado, la Ley ha concretado de forma sumamente restrictiva las obligaciones del comercializador cuyo incumplimiento pueda provocar el traspaso obligatorio de clientes, fijándose únicamente en aquellas que, de no observarse, puedan generar riesgo cierto para el suministro adecuado de energía eléctrica. Por lo demás, el precepto no excluye la colaboración y participación de las Comunidades Autónomas que pudieran verse afectadas, previéndose al efecto un “trámite de audiencia”. No se impide tampoco el ejercicio de las competencias sancionadoras de las Comunidades Autónomas, cuando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al Estado de esta función no supone, en consecuencia, una vulneración de la competencia autonómica de desarrollo legislativo y ejecución del “régimen energético y minero ajustado a sus singulares condiciones”, prevista en el art. 32.9 del Estatuto de Autonomía de la Comunidad Autónoma de Canarias, cuyas peculiaridades geográficas no exigen en este caso un tratamiento específico por parte del legislador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dicho, se desestima la impugnación referida al párrafo tercero del art. 44.4 de la Ley 54/1997, de 27 de noviembre, del sector eléctrico, en su redacción dada por el art. 18.5 de la Ley 25/2009, de 22 de diciembre, de modificación de diversas leyes para su adaptación a la Ley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ahora pronunciarse sobre lo dispuesto en el art. 35 de la Ley 25/2009, de 22 de diciembre, de modificación de diversas leyes para su adaptación a la Ley sobre el libre acceso a las actividades de servicios y su ejercicio, por el que se adiciona un nuevo art. 13 bis a la Ley 5/2007, de 3 de abril, de la red de parques nacionales. A tal efecto, es preciso exponer la previsión impugnada dentro de su contexto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25/2009 ha completado la transposición de la Directiva de servicios en relación con las leyes medioambientales reguladoras de espacios naturales protegidos o de bienes de dominio público estatal. Incorpora a este sector los principios recogidos en el art. 8 de la Ley 17/2009, conforme a los que sólo podrá limitarse el número de autorizaciones de actividad en estos lugares cuando esté justificado por la escasez de recursos naturales o físicos o por limitaciones de las capacidades técnicas a utilizar en el desarrollo de la actividad de que se trate. Establece, en particular, las condiciones a las que deben sujetarse los procedimientos de concesión y autorización. Dicha regulación se lleva a cabo en el título V de la Ley 25/2009. Su capítulo I incluye el artículo 35, cuya constitucionalidad ahora enjuiciamos. En él se añade un nuevo artículo 13 bis a la Ley 5/2007, de 3 de abril, de la red de parques nacionales,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procedimientos de concesión y autorización de actividades de servicios que, conforme a sus instrumentos de planificación y gestión, vayan a realizarse en un Parque Nacional, deberán respetar los principios de publicidad, objetividad, imparcialidad y transparencia. Se aplicará además el principio de concurrencia competitiva en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se trate de una actividad de servicios que se promueva por la administración gestora del Parque conforme a los instrumentos de planificación y gestión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el ejercicio de la actividad excluya el ejercicio de otras actividades por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en que se basará la concesión y autorización para la realización de actividades de servicios estarán directamente vinculados a la protección del medioambiente.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duración de dichas autorizaciones y concesiones será limitada de acuerdo con sus características, y no dará lugar a renovación automática, no conllevando, una vez extinguida, ningún tipo de ventaja para el anterior titular ni para personas vinculadas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establece, por tanto, los principios, criterios y condiciones a los que han de someterse las concesiones y autorizaciones de actividades de servicios en los parques nacionales, a los que haya lugar conforme a los correspondientes instrumentos de planificación y gestión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considera que esta regulación vulnera su competencia de desarrollo legislativo y ejecución (art. 32.12 EACan) en materia de protección del medio ambiente, incluidos los vertidos en el ámbito territorial de la Comunidad Autónoma, así como su competencia exclusiva en materia de espacios naturales protegidos (art. 30.16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regulación relativa a los parques nacionales se incardina entre las materias relativas a los “espacios naturales protegidos” y al “medio ambiente” (STC 194/2004, de 4 de noviembre, FJ 5). Corresponde al Estado la competencia para establecer la “legislación básica sobre protección del medio ambiente, sin perjuicio de las facultades de las Comunidades Autónomas de establecer normas adicionales de protección” (art. 149.1.23 CE). A este respecto conviene recordar que, como hemos señalado en la STC 194/2004 (FJ 6), en estas materias las competencias atribuidas al Estado en virtud de lo establecido en el art. 149.1.23 CE condicionan y se superponen a las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 igual que al analizar la primera de las impugnaciones contenida en el escrito del recurso, se trata aquí de determinar, de acuerdo con nuestra doctrina, si el precepto impugnado cumple con los requisitos de carácter material de la legislación básica, pues —desde el punto de vista formal— nos encontramos nuevamente ante una norma con rango legal, cuyo carácter básico es proclamado en la disposición final primera de la Ley 25/2009. A este respecto, hemos establecido una serie de criterios para determinar el alcance de esta legislación en materia de medioambiente. El primero se concreta en “el deber estatal de dejar un margen al desarrollo de la legislación básica por la normativa autonómica” que “aun siendo menor que en otros ámbitos, no puede llegar … a tal grado de detalle que no permita desarrollo legislativo alguno de las Comunidades Autónomas con competencias en materia de medio ambiente, vaciándolas así de contenido” (SSTC 102/1995, de 26 de junio, FJ 8 y 101/2005, de 20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criterio consiste en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 No son, por tanto, lo genérico o lo detallado, lo abstracto o lo concreto de cada norma, las piedras de toque para calificarla como básica, o no, sino su propia condición de tal a la luz de lo ya dicho” (SSTC 102/1995, FJ 9 y 101/2005,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criterio es, en fin, el relativo al alcance de la “afectación transversal” que las directrices básicas medioambientales pueden tener, no ya sobre las normas de desarrollo legislativo y la ejecución en la propia materia de medio ambiente, sino sobre las competencias sectoriales de las Comunidades Autónomas; con ellas se entrecruza y está directamente implicada la competencia exclusiva en materia de espacios naturales protegidos. A este respecto, hemos señalado que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para la preservación de los parques nacionales. Cuando así ocurra, los límites impuestos podrán calificarse de normas básicas ex art. 149.1.23 CE. Por el contrario la afectación transversal de las competencias sectoriales de las Comunidades Autónomas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pues, obvio es, los parques nacionales no constituyen territorios exentos de la aplicación de las antedichas competencias sectoriales de las Comunidades Autónomas. En estos casos, en suma, no estaremos ante normas básicas del medio ambiente, sino ante verdaderas normas encuadrables en la materia sectorial que en cada caso corresponda” (STC 101/2005,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parques nacionales, hemos declarado repetidamente que “son una realidad singular, por muchas razones, de este tipo de espacios naturales dignos de protección ... que clava la más honda raíz en su carácter simbólico por tratarse de una realidad topográfica singular, a veces única, característica del conjunto, con lo que podría llamarse pluralidad ecológica, y signo distintivo en suma que identifica a un país”. Por ello, hemos afirmado que “la posibilidad … de su mera existencia reúne todos los rasgos de lo básico por su carácter selectivo y primario en la materia” de manera que no repugna “al orden constitucional de competencias que pueda corresponder al Estado, como titular de ese interés general de la Nación, la creación de tales parques” (por todas, SSTC 102/1995, de 26 de junio, FJ 21 y 194/2004, de 4 de noviembre,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idea de que un espacio natural reviste las características para ser considerado parque nacional “no se agota con tal declaración sino que conlleva el sometimiento a un régimen jurídico especial para una protección más intensa” (STC 102/1995, FJ 21). Ahora bien, esto no significa que la competencia del Estado para fijar las bases permita, “respecto de los parques nacionales … que le quede reservado a aquél la regulación del completo régimen jurídico relativo a esta figura de protección, pues, obvio es, ello desbordaría el reparto competencial en esta materia y no se atendría a nuestra reiterada doctrina sobre el alcance material de la normativa básica” (STC 331/2005, de 15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Procede ahora enjuiciar el nuevo art. 13 bis a la Ley 5/2007 a la luz de la doctrina constitucional expuesta. La Comunidad Autónoma recurrente entiende que a ella le corresponde establecer las condiciones a que hace referencia el precepto discutido, al tener encomendada la gestión de los parques y con ello la potestad de autorizar. El nivel autonómico resultaría, por esta razón, el más idóneo para determinar dentro del plan rector de uso y gestión las condiciones sustantivas a las que habría de sujetarse la autorización. La regulación impugnada, al exceder del concepto de lo básico, vulneraría asimismo la competencia autonómica exclusiva sobre espacios naturales protegidos (art. 30.16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darse la razón a la Comunidad Autónoma canaria. Para empezar, el nuevo art.13 bis de la Ley 5/2007 establece algunos condicionamientos que, en rigor, no son más que el mero recordatorio de principios que rigen, con carácter general, la actuación de todas las Administraciones públicas. Así ocurre con el deber de respetar los principios de publicidad, objetividad, imparcialidad y transparencia. A su vez, la aplicación del principio de concurrencia competitiva en determinados supuestos y la limitación de la duración de las autorizaciones y concesiones vienen a concretar la previsión general básica de la Ley 17/2009, de 23 de noviembre, sobre el libre acceso a las actividades de servicios y su ejercicio (arts. 6, 7 y 8). Por último, la exigencia de que los criterios en que se base la concesión o la autorización estén directamente vinculados a la protección del medio ambiente pone de manifiesto la finalidad proteccionista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la STC 101/2005, de 20 de abril, hemos de llegar aquí a la conclusión de que nos encontramos ante “una regulación sin duda básica, pues responde a los dos criterios esenciales, en el orden sustantivo, de las normas básicas: establecer la homogeneidad de tratamiento que garantice el máximo nivel de preservación en todos los parques nacionales y permitir que las Comunidades Autónomas desarrollen normativamente para cada zona las prescripciones básicas, pudiendo si así lo estimasen, y de acuerdo con nuestro canon de enjuiciamiento, incrementar los niveles de protección de las mismas” (FJ 10). Como poníamos de relieve también en aquella ocasión, “la finalidad protectora de la norma básica puede tener en esta materia una mayor intensidad, siempre que no se produzca, como es el caso, un vaciamiento absoluto de la norma autonómica”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términos literales de la regulación legal controvertida, puede apreciarse que cada Comunidad Autónoma cuenta con un considerable margen de acción. En primer lugar, para determinar en el correspondiente instrumento de planificación y gestión las actividades de servicios que pueden realizarse en un parque nacional; también para establecer condiciones adicionales de protección en relación con los procedimientos de concesión y autorización de dichas actividades. Ningún obstáculo de orden constitucional existe para que las Comunidades Autónomas lleven a cabo tal regulación, siempre que al hacerlo sean respetuosas con la legislación básica estatal de protección medioambiental específica de estos espacios.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posible vulneración de lo dispuesto en el art. 30.16 EACan, baste recordar que “la atribución por el Estatuto de competencias exclusivas sobre una materia … no puede afectar a las competencias sobre materias o submaterias reservadas al Estado que se proyectarán, cuando corresponda, sobre las competencias exclusivas autonómicas con el alcance que les haya otorgado el legislador estatal con plena libertad de configuración, sin necesidad de que el Estatuto incluya cláusulas de salvaguarda de las competencias estatales (fundamentos jurídicos 59 y 64)” (STC 31/2010, de 28 de junio, FJ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todo lo dicho, ha de concluirse que el art. 13 bis de la Ley 5/2007, de 3 de abril, de la red de parques nacionales, en su redacción dada por el art. 35 de la Ley 25/2009, de 22 de diciembre, de modificación de diversas leyes para su adaptación a la Ley sobre el libre acceso a las actividades de servicios y su ejercicio, es conforme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