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582/93, promovido por don Angel Pérez Mendoza, representado por la Procuradora de los Tribunales doña Rosalía Rosique Samper, y asistido por el Letrado don José Díaz Sosa, contra la Sentencia dictada con fecha 30 de julio de 1991 por el Juzgado de lo Penal núm. 2 de Las Palmas de Gran Canaria en el procedimiento abreviado 274/91, confirmada en apelación por la Sección Quinta de la Audiencia Provincial de dicha Ciudad en el rollo 1/92,en Sentencia de fecha 12 de diciembre de 1992. Han sido parte el Colegio Oficial de Agentes de la Propiedad Inmobiliaria de Las Palmas de Gran Canaria, representado por el Procurador de los Tribunales don Saturnino Estévez Rodríguez y asistido por el Letrado don Jorge Jordana de Pozas,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Rosalía Rosique Samper, Procuradora de los Tribunales interpone recurso de amparo en nombre y representación de don Angel Pérez Mendoza, contra las Sentencias del Juzgado de lo Penal núm. 2 de Las Palmas y de la Sección Quinta de la Audiencia Provincial de Las Palmas en los autos 274/91, que lo condenaron por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demandante de amparo fue condenado por Sentencia del Juzgado de lo Penal núm. 2 de Las Palmas de 30 de julio de 1991 por un delito de usurpación de funciones del art. 321 C.P., al considerar que "se dedicaba a ejercer funciones propias de los Agentes de la Propiedad Inmobiliaria sin estar en posesión de la correspondiente titulación exigida". </w:t>
      </w:r>
    </w:p>
    <w:p w:rsidRPr="00C21FFE" w:rsidR="00F31FAF" w:rsidRDefault="00356547">
      <w:pPr>
        <w:rPr/>
      </w:pPr>
      <w:r w:rsidRPr="&lt;w:rPr xmlns:w=&quot;http://schemas.openxmlformats.org/wordprocessingml/2006/main&quot;&gt;&lt;w:lang w:val=&quot;es-ES_tradnl&quot; /&gt;&lt;/w:rPr&gt;">
        <w:rPr/>
        <w:t xml:space="preserve">b) El actor interpuso recurso de apelación contra la Sentencia mencionada, denunciando, entre otros motivos, violación de la presunción de inocencia, inconstitucionalidad del Decreto de 4 de diciembre de 1969, y contradicción del art. 25 C.E. por tratarse de un título administrativo. </w:t>
      </w:r>
    </w:p>
    <w:p w:rsidRPr="00C21FFE" w:rsidR="00F31FAF" w:rsidRDefault="00356547">
      <w:pPr>
        <w:rPr/>
      </w:pPr>
      <w:r w:rsidRPr="&lt;w:rPr xmlns:w=&quot;http://schemas.openxmlformats.org/wordprocessingml/2006/main&quot;&gt;&lt;w:lang w:val=&quot;es-ES_tradnl&quot; /&gt;&lt;/w:rPr&gt;">
        <w:rPr/>
        <w:t xml:space="preserve">c) La Audiencia desestima el recurso de apelación, entre otras razones, por estimar que se trata de un título oficial y de una profesión que legalmente exige colegiación. </w:t>
      </w:r>
    </w:p>
    <w:p w:rsidRPr="00C21FFE" w:rsidR="00F31FAF" w:rsidRDefault="00356547">
      <w:pPr>
        <w:rPr/>
      </w:pPr>
      <w:r w:rsidRPr="&lt;w:rPr xmlns:w=&quot;http://schemas.openxmlformats.org/wordprocessingml/2006/main&quot;&gt;&lt;w:lang w:val=&quot;es-ES_tradnl&quot; /&gt;&lt;/w:rPr&gt;">
        <w:rPr/>
        <w:t xml:space="preserve">En la demanda se invocan expresamente como violados los arts. 24 y 25 C.E..Las infracciones constitucionales se fundamentan en primer lugar en la falta de acreditación de los hechos que se imputan al actor, así como que las actividades realizadas de colaboración y promoción en la venta de inmuebles, propia de los gestores inmobiliarios en promociones y edificaciones, no son delictivas, por tratarse de una profesión que no exige título académico.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 de abril de 1993, la Sección acordó admitir a trámite la demanda y dar cumplimiento a lo dispuesto en el art. 51 LOTC. </w:t>
      </w:r>
    </w:p>
    <w:p w:rsidRPr="00C21FFE" w:rsidR="00F31FAF" w:rsidRDefault="00356547">
      <w:pPr>
        <w:rPr/>
      </w:pPr>
      <w:r w:rsidRPr="&lt;w:rPr xmlns:w=&quot;http://schemas.openxmlformats.org/wordprocessingml/2006/main&quot;&gt;&lt;w:lang w:val=&quot;es-ES_tradnl&quot; /&gt;&lt;/w:rPr&gt;">
        <w:rPr/>
        <w:t xml:space="preserve">Por providencia de 17 de mayo de 1993, la Sección acordó acusar recibo de las actuaciones remitidas, tener por personado y parte en nombre del Colegio Oficial de Agentes de la Propiedad Inomibliaria de Las Palmas al Procurador don Saturnino Estévez Rodríguez, y dar vista a las partes personadas y al Ministerio Fiscal para la formulación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alegaciones afirma que en el presente recurso se debaten pretensiones iguales a las ya resueltas por este Tribunal en sus SSTC 111/1993 y 131/1993 a 140/1993 en las que el Tribunal concedió el amparo por infracción del art. 25.1 C.E. Por las mismas razones interesa que se otorgue el amparo y se declare la nulidad de las Sentencias del Juzgado y de la Audiencia en lo que respecta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del Colegio de Agentes de la Propiedad Inmobiliaria de Las Palmas, aparte de mostrar su desacuerdo con la interpretación del art. 321 C.P. realizada en la STC 111/1993, formula una causa de inadmisibilidad del recurso por no haber invocado el actor a lo largo del proceso de instancia ni en la apelación los derechos que ahora entiende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solicitante de amparo en su escrito de alegaciones reitera el contenido de la demanda y la existencia de vulneración de la presunción de inocencia y del art.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Julio de 1993, se acordó fijar para la deliberación y votación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en amparo ha sido condenado por el Juzgado de lo Penal núm. 2 y por la Sección Quinta de la Audiencia Provincial de las Palmas de Gran Canaria como autor de un delito de usurpación de funciones del art. 321 C.P.  Contra dicha condena aduce la vulneración de los arts. 24 y 25 C.E.  (presunción de inocencia y principio de legalidad penal). La representación del Colegio de Agentes de la Propiedad Inmobiliaria de las Palmas de Gran Canaria, comparecido en este proceso de amparo, alega que concurre el motivo de inadmisión del recurso de amparo previsto en el art. 44. 1 c) LOTC, es decir, que el recurrente no invocó formalmente en el proceso judicial previo la vulneración de los derechos constitucionales que ahora denuncia. Basta, sin embargo, para desestimar esta excepción procesal comprobar que, según consta en las actuaciones remitidas, la defensa del Sr. Pérez Mendoza, aunque hizo descansar la argumentación sobre la inconstitucionalidad del Decreto 3.248/1969, de 4 de diciembre, en los arts. 36 y 38 C.E., también invocó el art. 25 de la C.E. en el escrito del recurso de apelación (folio 122), en su alegato sobre el carácter no delictivo de la conducta imputada. Debe estimarse, pues, cumplido el presupuesto previsto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pues, en el fondo del asunto,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Aplicación extensiva que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Angel Pérez Mendoza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nº2 de Las Palmas de Gran Canaria, con fecha de 30 de Julio de 1991 (procedimiento abreviado 274/91), y por la Audiencia Provincial de esa misma ciudad, con fecha de 30 de diciembre de 1992 (recurso 1/92).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