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3801-2013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junio de 2013 tuvo entrada en el Registro General de este Tribunal un escrito del Secretario Judicial del Juzgado de lo Social núm. 34 de Madrid al que se acompaña, junto con el testimonio del procedimiento núm. 933-2012, sobre despido, que se tramita ante dicho Juzgado, el Auto de 11 de abril de 2013, por el que el citado Juzgado acuerda plantear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7 de agosto de 2012, doña Milagros Vázquez Rodríguez presentó demanda de despido frente a Digitex Informática, S.L., tras haber recibido notificación de que, con efectos de 30 de junio de 2012, quedaba extinguido su contrato de trabajo por obra o servicio determinado. En dicha demanda se solicitaba al Juzgado de lo Social que la referida extinción contractual fuera declarada despido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tuvo entrada en el Juzgado de lo Social núm. 34 de Madrid, que por Decreto de 18 de septiembre de 2012 acordó su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30 de enero de 2013, concluso el procedimiento y dentro del plazo para dictar Sentencia, el Magistrado-Juez dictó providencia en la misma fecha —30 de enero de 2013—, por la que, conforme a lo dispuesto en el art. 35 de la Ley Orgánica del Tribunal Constitucional (en adelante, LOTC), acordó oír a las partes y al Ministerio Fiscal por término común e improrrogable de diez días, a fin de que pudieren pronunciarse sobre la pertinencia de plantear cuestión de inconstitucionalidad o sobre el fondo de ésta. En este escrito, el Magistrado-Juez comenzaba explicando que, en el caso enjuiciado, la extinción debía ser calificada judicialmente como despido improcedente, aduciendo las razones que a su juicio conducen a esta calificación, y asimismo, también indicaba que, de acuerdo con la fecha de efectos de la extinción —30 de junio de 2012—, las consecuencias de dicha calificación de improcedencia son las previstas en la Ley del estatuto de los trabajadores (en adelante, LET), en la redacción dada por el Real Decreto-ley 3/2012. Tras estas precisiones, la providencia concretaba las normas cuya constitucionalidad se cuestiona y los preceptos que se suponen infringidos: en primer lugar, exponía que el Real Decreto-ley 3/2012, globalmente considerado, resulta lesivo de los arts. 1.3 y 86.1 CE; en segundo término, indicaba que la disposición transitoria quinta del Real Decreto-ley 3/2012 vulnera los arts. 9.3 y 24.1 CE y, finalmente, hacía asimismo alusión a la contravención por parte del art. 18.8 del Real Decreto-ley 3/2012 de los arts. 9.3 y 24.1 CE, en relación con el art. 35.1 CE. La providencia fundamentaba estas dudas de constitucionalidad en términos similares a la argumentación ofrecida en el posterior Auto de planteamiento de la cuestión, de 11 de abril de 2013, a cuyo contenido se hace referencia más adelante.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registrado el 19 de marzo de 2013, el Fiscal presentó sus alegaciones, en las que exponía que, a su juicio, concurrían los requisitos formales para proceder a la interposición de la cuestión de inconstitucionalidad de las normas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Ni la parte demandante ni la demandada presentaron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Juzgado de lo Social núm. 34 de Madrid dictó Auto de 11 de abril de 2013, por el que acuerda elevar cuestión de inconstitucionalidad ante el Tribunal Constitucional, respecto a las siguientes disposiciones: de un lado, el Real Decreto-ley 3/2012,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de los arts. 9.3 y 24.1 CE, en relación con el art. 35.1 CE. En dicho Auto, tras afirmar que el planteamiento de la cuestión de inconstitucionalidad no impide al órgano judicial pronunciarse sobre la calificación del despido y los efectos de tal calificación (opción e indemnización), con cita del ATC 313/1996, se ordenaba asimismo se citara a las partes a comparecencia a fin de adoptar medidas no nucleares. Dicha comparecencia tuvo lugar el 12 de junio de 2013.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 fecha 12 de junio de 2013, el Juzgado de lo Social núm. 34 de Madrid dictó nuevo Auto de “medidas provisionales no nucleares” en el que, atendiendo a la voluntad concorde de ambas partes, se dispone que no ha lugar a adoptar con carácter provisional medida alguna no nuclear.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11 de abril de 2013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el Magistrado-Juez repasa los antecedentes del caso y da cuenta motivada de su decisión de, una vez conclusos los autos, dictar providencia, acordando la suspensión del plazo para dictar Sentencia y tramitar el incidente previsto en los arts. 35 y ss. LOTC. Asimismo, tras exponer la relación de normas legales cuestionadas y de preceptos constitucionales que se suponen vulnerados, el Magistrado-Juez se centra en el análisis de los juicios de aplicabilidad y relevancia. Al respecto, además de afirmar que la trabajadora prestaba sus servicios en la empresa desde el 1 de marzo de 2006, razona los motivos por los que considera que la extinción enjuiciada debe ser calificada como despido improcedente, señalando que, atendida la fecha de efectos de la extinción —30 de junio de 2012—, las consecuencias de dicha calificación deben ser las previstas en la Ley del estatuto de los trabajadores, en la redacción dada por el Real Decreto-ley 3/2012, que entró en vigor el 12 de febrero y permaneció vigente hasta su sustitución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Real Decreto-ley 3/2012, globalmente considerado, y en particular, por lo que se refiere a su capítulo IV y la disposición transitoria quinta, por vulnerar el art. 86.1 CE, en relación con el art. 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este punto, considera que el Real Decreto-ley 3/2012 se inscribe en una práctica gubernamental de abandono del carácter parlamentario de la forma política del Estado español que se define en el art. 1.3 CE y que erige a las Cortes en el sujeto ordinario de la tarea legislativa, por lo que incide en desviación de poder y es fuente de inseguridad jurídica. Asimismo, el Magistrado-Juez alega que el Real Decreto-ley 3/2012 no responde, a su juicio, a una extraordinaria y urgente necesidad que justifique la adopción de disposiciones legislativas provisionales, como así lo acredita su pronta sustitución por la Ley 3/2012, de 6 de julio, y la nula incidencia en la realidad social en el período transcurrido entre ambas fechas, que es en definitiva lo que legitima el uso de la excepción, habiendo declarado la doctrina constitucional que no basta la búsqueda de la inmediatez en la eficacia de la norma excepcional. En tal sentido indica que los datos económicos más relevantes se agravaron en ese período entre normas, siendo más tardíamente y con motivo de la actuación comunitaria cuando la prima de riesgo se moderó, mientras que el desempleo ha continuado incrementándose. Con apoyo en datos estadísticos y previsiones de la Organización para la Cooperación y Desarrollo Económico (OCDE), el Magistrado-Juez afirma que no ha habido efectos a corto plazo, que sería la justificación de los decretos-leyes, ni los ha habido ni los va a haber a medio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plano formal, tampoco el juzgador aprecia que concurra el requisito habilitante exigido en el art. 86.1 CE, que la doctrina constitucional ha glosado mediante la distinción de dos aspectos: por un lado, los motivos tenidos en cuenta por el Gobierno, explicitados usualmente en el preámbulo del Real Decreto-ley y, por otro, la necesaria conexión entre la situación de urgente necesidad y la concreta medida adoptada para subvenir a la misma. Al respecto, el Auto da cuenta de las afirmaciones contenidas en el epígrafe I del preámbulo del Real Decreto-ley 3/2012, tachando algunas de ellas de incomprensibles, y centrándose de manera específica en las consideraciones realizadas en el epígrafe V de dicho preámbulo respecto a las medidas introducidas en materia de extinción del contrato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respecto a las referencias de la exposición de motivos a la supresión del “despido exprés”, señala que lo que, en realidad, hace la norma es crear un despido “superexprés”, tan expeditivo para el trabajador como el anterior, sin que en cambio lo sea para el empresario, que puede postergar el abono de la indemnización hasta Sentencia judicial, sin devengo de salarios de tramitación, ni coste adicional alguno, indicando el Magistrado-Juez que los defectos que el preámbulo dice querer evitar con la nueva decisión normativa, lejos de mitigarse, se agravan: a su juicio, se genera mayor inseguridad en los trabajadores; las decisiones empresariales se seguirán tomando con base al cálculo económico —sólo que ahora este arrojará cifras inferiores—; se ofrecen menos posibilidades de impugnación y, asimismo, afirma que, en cuanto a la inclinación de los empresarios a decantarse por despidos improcedentes, el preámbulo olvida que esta calificación con frecuencia no es voluntaria sino consecuencia de la impericia empresarial, y que los costes procesales no judiciales en la extinción por causas objetivas son muy elevados (minutas de Abogados y Peritos), de modo que a menor diferencia entre la extinción objetiva procedente (veinte días por año) y el despido disciplinario improcedente (treinta y tres días por año), siempre el empresario se decantará por éste, cuestionando asimismo, por su falta de relación, la imputación a los salarios de tramitación de que los despidos disciplinarios sean más frecuentes que las extinciones por causas objetivas.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reproduce también la explicación del preámbulo sobre las medidas introducidas en materia de indemnizaciones por extinción contractual. De manera específica, el Magistrado-Juez considera incongruente el tratamiento como costes laborales directos que se da a las indemnizaciones por despido o extinción improcedente (básica o rescisoria y complementaria o salarios de tramitación) y que no se atiene a la naturaleza de las cosas ni a nuestra cultura jurídica, pues tales indemnizaciones traen causa de la calificación por los Tribunales del negocio jurídico unilateral extintivo como improcedente o injusto. Dichas indemnizaciones, señala, han de ser la adecuada e íntegra compensación de los daños y perjuicios (daño emergente, lucro cesante y daños morales) que irroga al trabajador un incumplimiento ilícito del contrato de trabajo, que determina la calificación del despido o extinción como improcedente, declaración tras las que se halla una conducta dolosa o negligente del empleador.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el Auto refleja la exposición del preámbulo sobre las razones que han conducido a la supresión de los salarios de tramitación en la opción indemnizatoria del despido improcedente, señalando el juzgador que la argumentación ofrecida no resulta asumible: primero, porque el hecho de que el tiempo de duración del proceso judicial no parezca un criterio adecuado para compensar el perjuicio derivado de la pérdida del empleo no justifica el uso del Decreto-ley; segundo, porque el acceso a la prestación de desempleo desde el momento de la efectividad de la extinción no es nuevo en nuestro ordenamiento, sin que dicho acceso resulte automático, pues requiere período de carencia y que la prestación no se haya agotado en períodos de suspensión contractual anteriores; tercero, porque no se impide con absoluta seguridad que la supresión de los salarios de tramitación también se esté utilizando al servicio de estrategias de dilación procesal y, por último, porque la socialización de los salarios de trámite no es argumento para su supresión, sino que abunda en su mantenimiento.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concluye que, igual que ocurrió con el Real Decreto-ley 5/2002, de 24 de mayo, frente al que se presentaron recursos de inconstitucionalidad estimados por STC de 28 de marzo de 2007, también respecto al Real Decreto-ley 3/2012 debe adoptarse la misma resolución anulatoria, en atención a las siguientes razones: de un lado, porque los argumentos utilizados en el preámbulo resultan marcadamente teóricos, ambiguos y abstractos, sin que se ofrezcan los motivos reales y concretos, no bastando las remisiones a las debilidades del modelo laboral español, a la gravedad de la crisis, a los problemas del mercado de trabajo español, al requerimiento de una reforma de envergadura, a la eficiencia del mercado o a la reducción de la dualidad laboral … de otro lado, porque en ningún momento se ha justificado la concurrencia del presupuesto habilitante, esto es, la situación de urgente y extraordinaria necesidad, que en algún momento se llega a confundir con la conveniencia del cambio de criterio “por uno más adecuado”; asimismo, tampoco se acredita la conexión entre esa situación de necesidad y las medidas concretas, hasta el punto de que cuando se abordan éstas la exposición resulta contradictoria y no ajustada a la realidad y, finalmente, porque el procedimiento legislativo utilizado no pretendía otra finalidad que la “inmediatividad” de las medidas, sin que tal deseo pueda justificar el empleo de este provisional y especial medio legislativo. Junto a lo anterior, el Auto razona y se extiende sobre la idea de que la reforma laboral no responde a necesidades coyunturales puras o a situaciones coyunturales que actúan sobre causas estructurales, sino que nos encontramos en presencia de una desregulación universal y generalizada, iniciada antes de la crisis financiera última, “y que no pretende otra cosa que la recuperación del ideal liberal”, entendiendo que “no estamos ante la implantación de medidas de salvamento sino ante la realización de un ideal atemporal y atópico”.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tras aludir a los límites materiales que el art. 86.1 CE impone en la utilización del real decreto-ley, el Magistrado-Juez manifiesta que, en el presente supuesto, hay no sólo una afectación, sino una vulneración de derechos y libertades fundamentales incluidos en el título primero de la Constitución Española, tales como los consagrados en los arts. 9.3, 24.1 y 35.1 CE, advirtiendo que dentro de este último —derecho al trabajo— se encuentra el régimen normativo de los despidos y extinciones por causas objetivas.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segunda duda de constitucionalidad expresada en el Auto se refiere a la disposición transitoria quinta del Real Decreto-ley 3/2012, con relación a lo dispuesto en el art. 18.7 del Real Decreto-ley 3/2012, por vulnerar los arts. 9.3 y 24.1 CE. Tras exponer el contenido de esta nueva normativa y señalar que con ella se reduce de manera significativa la cuantía de las indemnizaciones por despido improcedente, el Magistrado-Juez afirma que la norma de aplicación es arbitraria por cuatro consideraciones.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porque se continúa una tradición legal de indemnizaciones tasadas, que se fijan en atención exclusiva a dos criterios —tiempo de prestación de servicios y salario—, sin margen para que el Juez pueda establecerlas con arreglo a lo que se acredite en el proceso. Al respecto, alega la doctrina establecida en la STC 181/2000, de 29 de junio, —dictada en relación con el baremo de indemnizaciones por responsabilidad civil por accidentes de tráfico, anexo a la Ley de ordenación del contrato de seguro y que el Auto considera también aplicable a “la responsabilidad contractual de las compañías aseguradoras”—, poniendo de relieve que, conforme a ella, las indemnizaciones con arreglo a baremo sólo son de aplicación a los supuestos de daños y perjuicios que proceden de responsabilidad objetiva, cuasi objetiva o por riesgo, pues, de concurrir dolo o culpa relevante, el Juez no está vinculado por el baremo porque la fijación de indemnizaciones está reservada a la función judicial, siendo lo procedente, en tal caso, la restitución íntegra o lo más próxima posible al equivalente a los daños y perjuicios sufridos, sin límites legales en forma de baremos o indemnizaciones tasadas. En relación con esta idea, el Auto reproduce algunos fragmentos de la citada STC 181/2000, señalando que su doctrina es aplicable al supuesto que nos ocupa, con el matiz de que la Sentencia se refiere a que los “bienes lesionados por el acto antijurídico son del máximo rango constitucional (ex art. 15 CE)”, y en este supuesto son de un rango inferior porque no son bienes de la personalidad, aunque sí gozan de protección constitucional ex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porque las indemnizaciones por daños y perjuicios derivadas de dolo o culpa relevante han de considerar todos los criterios posibles que conduzcan al establecimiento de una justa compensación, resultando arbitrario que se indemnice por esos dos criterios exclusivos cuando son infinitos los factores que pueden influir en una superior liquidación de los daños y perjuicios (edad, ser mujer o víctima de violencia, formación, discapacidad…). Tales factores, expone, sólo pueden tomarse en cuenta en nuestro ordenamiento en el supuesto de indemnización adicional por vulneración de derechos fundamentales, lo que, entiende, constituye un significativo reconocimiento tácito del legislador de que las indemnizaciones por despido improcedente en los casos en que no concurre tal vulneración están por debajo de los perjuicios sufridos, careciendo tal criterio de racionalidad, dado que se traslada una parte de los daños y perjuicios a la víctima, en beneficio del victimario. En su opinión, tal afirmación queda ratificada por la indemnización adicional de quince días por año prevista en el art. 281.2 de la Ley reguladora de la jurisdicción social, que es otra concreción de esa insuficiencia compensadora del solo abono de los salarios dejados de percibir. Es relevante, indica, que el Convenio 158 de la Organización Internacional del Trabajo establece que las indemnizaciones por despido injustificado deben ser “adecuadas” (art. 10), concepto que no se satisface cuando el criterio de referencia es la avaricia empresarial o el criterio subjetivo de un Gobierno, ya que la adecuación ha de referenciarse objetivamente respecto de los daños y perjuicios que un injusto e injustificado incumplimiento determina en el acreedor apreciados judicialmente. Asimismo, destaca que, conforme al art. 12 de dicho Convenio, las indemnizaciones por extinción injustificada han de establecerse “en función, entre otros, del tiempo de servicios y del monto del salario”, por lo que la fijación de indemnizaciones en función de esos dos exclusivos criterios, con olvido del inciso “entre otros”, vulnera el claro tenor de la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porque la noma reduce las cuantías sin referencia al único criterio válido que es el de equivalencia entre los daños y perjuicios sufridos por el trabajador injustamente despedido y la cuantía del resarcimiento. En tal sentido alega que si los daños y perjuicios derivados de responsabilidad civil contractual o extracontractual cuando media dolo o culpa relevante han de ser compensados con tendencia a la integridad, la única posibilidad de reducción de la indemnización es la minoración de los daños y perjuicios sufridos en cada caso singular, por lo que las reducciones universales con eficacia general contradicen el carácter esencialmente “causídico” de las indemnizaciones por daños y perjuicios por responsabilidad dolosa o relevantemente culposa.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porque el sistema transitorio establecido en el Real Decreto-ley 3/2012 raya en el absurdo, preguntándose “cómo explicar, sin incurrir en el cinismo más absoluto, que en la indemnización de un despido producido después de 12 de febrero de 2012 el mes anterior a ésta fecha se valore en 3,75 días mientras que el mes siguiente (hasta el 12 de marzo de 2012) ‘valga’ 2,75 días”. Al respecto, el Magistrado-Juez se interroga sobre la relación que guardan estas magnitudes con el damnum emergens o el pretium doloris de un trabajador despedido injustamente, o sobre cómo explicar que, a partir de determinada antigüedad, la valoración de los daños y perjuicios se “congele”, y que antes se hiciera con una compensación de cuarenta y dos mensualidades y ahora con veinticuatro.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anteriores consideraciones infiere el juzgador claras vulneraciones del art. 9.3 CE, relativo a la interdicción de la arbitrariedad, y del art. 24.1 CE, ya que la tutela dispensada por Sentencia no podrá ser efectiva, sino parcial y meramente nominal. Añade el Auto que esta apreciación no se desmiente por el hecho de que tradicionalmente el sistema indemnizatorio haya consistido en indemnizaciones tasadas, pues esta continuidad histórica no aporta legitimidad al sistema y es mera consecuencia de su falta de impugnación. Al margen otras razones que explican este hecho —como la facilidad o comodidad que este sistema supone para los operadores jurídicos—, el juzgador aduce que el sistema indemnizatorio y sus cuantías establecidas originalmente en la Ley del estatuto de los trabajadores eran fruto de un pacto constitucional del que el actual Gobierno se ha desentendido, basándose en una mayoría parlamentaria absoluta, por lo que, roto el pacto social e incumplidas las contraprestaciones, los demás contratantes se sienten liberados de los compromisos que integraban dicho pacto.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(art. 14 CE), que no fue invocado en la providencia de incoación del incidente de planteamiento de la cuestión de inconstitucionalidad, pero que la Sala puede apreciar de oficio ex art. 39.2 LOTC.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Como tercera duda de constitucionalidad, el Auto se refiere al art. 18.8 del Real Decreto-ley 3/2012, por vulneración de los arts. 9.3 y 24.1 CE, en relación con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del art. 9.3 CE (interdicción de la arbitrariedad), el Magistrado-Juez indica que el art. 18.8 del Real Decreto-ley 3/2012 da nueva redacción al art. 56.2 LET, que, según expone, queda redactado en términos de que sólo en el supuesto de que se opte por la readmisión, el trabajador tendrá derecho a los salarios de tramitación. Tras destacar que, bajo la anterior normativa, tal derecho a salarios de tramitación se reconocía también en la opción del empresario incumplidor por la indemnización, el Auto expone las siguientes conclusiones: por un lado, que cabe reproducir lo ya indicado respecto a los daños y perjuicios derivados de ilícito civil doloso o relevantemente culpable, en tanto que los salarios de tramitación forman parte de aquéllos como forma concreta del lucrum cessans, de modo que su exclusión en alguno de los supuestos mutila la íntegra o adecuada reparación de los daños y perjuicios sufridos, dado que la afectación patrimonial del trabajador que ve incumplido su contrato no sólo ha de comprender el daño emergente, sino además lo dejado de percibir por razón del incumplimiento y los daños morales; por otro lado, que la arbitrariedad se amplifica cuando sólo se suprimen en caso de optar por la indemnización, dado que es el empleador el que determina mediante el ejercicio de la opción la extensión de su propia responsabilidad, con la consecuencia añadida de que, en tanto la readmisión lleva anudado el pago de salarios de tramitación y la indemnización no, la norma incentiva la rescisión contractual indemnizada, en contra de los fines de promoción del empleo y del art. 35 CE, que queda vulnerado y, por último, que dicha arbitrariedad se intensifica a la luz de la nueva redacción dada por el art. 18.9 del Real Decreto-ley 3/2012 al art. 56.4 LET, que para los supuestos de despido improcedente de representantes legales de los trabajadores o delegados sindicales contempla el derecho a salarios de tramitación tanto si se opta por la readmisión como por la indemnización, previsión que, aparte de juzgarse como caprichosa por cuanto la garantía de los representantes de los trabajadores viene dada por la atribución de la opción al trabajador, lleva al Magistrado-Juez a considerar difícil que el nuevo art. 56.2 LET subsuma los salarios de tramitación en la indemnización rescisoria, máxime si se tiene en cuenta que ésta ha sido reducida.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recuerda que, con ocasión del Real Decreto-ley 5/2002, el Tribunal Constitucional ya procedió a desestimar las alegaciones de que la supresión de los salarios de tramitación en el despido improcedente cuando se opta por la extinción indemnizada y no por la readmisión resulta contraria al art. 14 CE (SSTC 84/2008 y 122/2008). Por ello, sin perjuicio de mostrar su discrepancia con el criterio del Tribunal Constitucional —por considerar que los términos comparados sí gozan de homogeneidad y que la norma es arbitraria por dejar que sea el empleador el que determine la extensión de su condena—, el Magistrado-Juez dice reformular la presente cuestión de inconstitucionalidad, haciéndola pivotar esencialmente en los arts. 9.3 y 24.1 CE, al margen de las facultades que el art. 39.2 LOTC confiere.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condenado en la Sentencia de despido improcedente— el que determine, arbitrariamente, la extensión de su propia condena —mayor si opta por readmitir (salarios de tramitación incluidos) o menor si opta por indemnizar (salarios de tramitación excluidos)—. Por tales razones, el Magistrado-Juez considera que o bien no hay tutela judicial o, si pudiera entenderse existente, no es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y tras recordar la jurisprudencia constitucional sobre el alcance del derecho al trabajo y algunas de las exigencias derivadas del Convenio núm. 158 de la Organización Internacional del Trabajo,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 sin que en la exposición de motivos del Real Decreto-ley 3/2012 exista explicación de la disparidad de tratamiento del despido disciplinario improcedente con opción por la readmisión.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septiembre de 2013, la Sección Cuarta de este Tribunal acordó, a los efectos que determina el art. 37.1 LOTC,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 de octubre de 2013, relativo a la presente cuestión, que dice promovida “respecto de los artículos 18.7 y 18.8 del Real Decreto-Ley 3/2012… así como de todo el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su escrito, de un lado expone que no pueden considerarse debidamente sustentados los juicios de aplicabilidad y relevancia respecto a la alegación de inconstitucionalidad de todo el Real Decreto-ley “globalmente considerado”, dado que ni todos sus preceptos son aplicables para resolver la litis, ni se expone de qué modo la supuesta inconstitucionalidad de aquellos, a salvo los específicamente cuestionados, podría influir en la decisión final del proceso subyacente.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otro lado, en cuanto al fondo, el Fiscal empieza recordando que la cuestión de inconstitucionalidad no debe articularse como una impugnación indirecta y abstracta de la ley. Sin embargo, indica, esto es lo que parece formularse en el presente caso en que se viene a cuestionar el régimen general del despido y el rango normativo de la disposición que da nueva redacción a los arts. 56.1 y 56.2 LET (art. 86.1 CE),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parece ser el de la objeción a que una decisión empresarial pueda condicionar el reconocimiento o no de los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en relación con la alegada vulneración del art. 86.1 CE, el Fiscal recuerda lo dicho en el ATC 180/2011, FJ 6, y a continuación pone de relieve que, tanto de la exposición de motivos de la norma cuestionada como del ulterior debate parlamentario de convalidación cabe concluir, sin entrar en un juicio político, que el Gobierno ha cumplido la exigencia de explicitar y razonar de forma suficiente la existencia de una situación de “extraordinaria y urgente necesidad” que justifica la necesidad de dictar el Real Decreto-ley 3/2012 y que, asimismo, resulta acreditada la necesaria conexión —directa o de congruencia— entre la situación de urgencia definida y las medidas adoptadas en dicho Real Decreto-ley. Por tal razón, y tras apoyar dicha constatación en algunos fragmentos de la exposición de motivos de la norma, considera cumplidas las exigencias del art. 86.1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denunciada lesión del derecho a la tutela judicial efectiva (art. 24.1 CE), el informe del Fiscal General del Estado declara que lo dicho en la STC 84/2008, dictada en un supuesto prácticamente idéntico al actual, confirma que el hecho de que se deje la opción de la readmisión o la extinción al empresario, y con ello se puedan o no generar salarios de tramitación, no supone quiebra alguna del citado derecho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 35.1 CE, el Fiscal reitera que su cita constituye una mera invocación retórica que pretende reforzar la argumentación del tema nuclear debatido, con consideraciones realizadas desde una perspectiva política y que no son más que opiniones sobre cuáles han de ser o no las medidas legislativas más favorecedoras del empleo. A su juicio, desde una visión estrictamente jurídica, no es posible afirmar que el propósito anunciado en la exposición de motivos del Real Decreto-ley 3/2012 —y trasladado a su articulado— no es el fomento del empleo y, en consecuencia, el cumplimiento del mandato constitucional que sanciona el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dicho, el Fiscal General del Estado considera que la cuestión de inconstitucionalidad resulta notoriamente infundada en lo que afecta a los arts. 18.7 y 18.8, por lo que, a tenor del art. 37.1 LOTC, interesa que se resuelva su inadmisión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 las siguientes disposiciones: de un lado, 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otro, la disposición transitoria quinta del citado Real Decreto-ley 3/2012, por presunta vulneración de los arts. 9.3 y 24.1 CE y, finalmente, el art. 18.8 de dicho Real Decreto-ley 3/2012, por posible contradicción con los arts. 9.3 y 24.1 CE, en relación con el art.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aprecia el incumplimiento de los juicios de aplicabilidad y relevancia respecto a las dudas relativas al Real Decreto-ley 3/2012 “globalmente considerado” (art. 35 de la Ley Orgánica del Tribunal Constitucional: LOTC), y se opone a la admisión a trámite de la cuestión de inconstitucionalidad por estimarla notoriamente infundada (art. 37.1 LOTC); todo ello en los términos y por los motivos de los que también se ha dejado constancia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análisis de estos aspectos en la cuestión aquí planteada, con carácter inicial debemos advertir que la redacción dada por el Real Decreto-ley 3/2012 a los preceptos objeto del presente procedimiento ha sido sustituida por la establecida en la Ley 3/2012, de 6 de julio, sobre medidas urgentes para la reforma del mercado laboral. Esta circunstancia, sin embargo, no conlleva, por sí sola, la pérdida del objeto de la cuestión planteada. En tal sentido hemos de destacar que, conforme a reiterada jurisprudencia constitucional, en los supuestos de derogación o modificación de la disposición legal objeto de la cuestión de inconstitucionalidad, “la supervivencia del proceso constitucional se supedita a que la norma cuestionada resulte todavía aplicable en el proceso a quo y que de su validez dependa la decisión a adoptar en éste” (STC 6/2010, de 14 de abril, FJ 2; o SSTC 101/2009, de 27 de abril, FJ 2; 28/2012, de 1 de marzo, FJ 2, y 58/2013, de 11 de marzo, FJ 2). Pues bien, atendidas las fechas de entrada en vigor de ambas normas —el Real Decreto-ley y la Ley 3/2012—, así como la fecha de efectos de la extinción contractual, hemos de afirmar que, para la resolución del proceso a quo, sigue siendo de aplicación la normativa incorporada por el cuestionado Real Decreto-ley 3/2012 de cuya constitucionalidad se duda, por más que, en realidad, el tenor dado por esta norma a su art. 18.8 y su disposición transitoria quinta es similar a la nueva redacción proporcionada por sus homónimos de la Ley 3/2012 —con la adición por ésta de una precisión en el apartado 2 de la disposición transitoria quinta—.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concluir, por tanto, que la presente cuestión de inconstitucionalidad no ha perdido objeto ni en relación con la duda de constitucionalidad planteada respecto a la utilización del instrumento normativo del real decreto-ley, ni tampoco respecto a la suscitada por el contenido de la disposición transitoria quinta y el art. 18.8 del Real Decreto-ley 3/2012. Ahora bien, el alcance exacto de esta afirmación exige introducir algunas precisiones en cuanto a la delimitación concreta del objeto de la presente cuestión, a fin de respetar el debido cumplimiento de los juicios de aplicabilidad y relevancia exigidos por el art. 35.1 LOTC. En atención a esta exigencia, nuestra doctrina constitucional ha venido reiterando que “la cuestión de inconstitucionalidad no es un instrumento procesal para buscar una depuración abstracta del Ordenamiento” (STC 235/2007, de 7 de noviembre, FJ 2; o SSTC 55/2010, de 4 de octubre, FJ 2, y 20/2012, de 16 de febrero, FJ 4) y, asimismo, hemos afirmado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(por todas, SSTC 179/2009, de 21 de julio, FJ 2, o 121/2011, de 7 de julio, FJ 2). Es por ello que, a la vista de los amplios términos empleados por el Auto de planteamiento respecto a dos de las normas cuestionadas, se hace necesario concretar el contenido exacto de las mismas que puede ser objeto de la actual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un lado, respecto a la alegada vulneración de la disposición transitoria quinta por su posible lesión de los arts. 9.3 y 24.1 CE, ha de entenderse que, pese a no concretarse en el Auto el apartado impugnado, la cuestión de inconstitucionalidad debe quedar limitada a su apartado 2, referido a la indemnización que corresponde a contratos formalizados antes de la entrada en vigor del Real Decreto-ley 3/2012: no puede extenderse a su apartado 1, por referirse a contratos suscritos tras la entrada en vigor de esta norma, no siendo, pues, aplicable la indemnización prevista en el art. 56.1 de la Ley del estatuto de los trabajadores (LET), en la nueva redacción dada por el art. 18.7 del Real Decreto-ley 3/2012; tampoco alcanza a su apartado 3, pues no consta que nos encontremos ante un contrato de fomento de la contratación indefinida, ni nada se razona por el órgano judicial al respecto (SSTC 235/2007, de 7 de noviembre, FJ 2, y 146/2011, de 26 de septiembre,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tal y como alega el Fiscal General del Estado, no es posible apreciar el cumplimiento de los juicios de aplicabilidad y relevancia respecto a la totalidad de la duda de constitucionalidad formulada en el Auto en relación con el Real Decreto-ley 3/2012 “globalmente considerado y particularmente por lo que hace a su Capítulo IV y la transitoria quinta, en cuanto se refieren a la materia que desarrollaremos” —o “globalmente considerado y en cuanto a las normas que son específicamente objeto de impugnación”—. Resulta notorio que el Real Decreto-ley 3/2012 “en su globalidad”, e incluso su capítulo IV, contienen normas que exceden de las aplicables en el proceso a quo y necesarias para su resolución, habiendo ya señalado este Tribunal en pronunciamientos previos que “no caben impugnaciones globales y carentes de una razón suficientemente desarrollada” (STC 245/2004, de 16 de diciembre, FJ 3, o STC 149/2006, de 11 de mayo, FJ 5, y ATC 128/2012, de 19 de junio, FJ 2). Por tal razón, debemos afirmar que el objeto de la duda de constitucionalidad respecto al uso del Real Decreto-ley debe quedar ceñido a los concretos preceptos de esta norma que resulten relevantes para la solución del litigio y sobre los que el Auto ha hecho recaer su argumentación: en concreto, la disposición transitoria quinta —en su apartado 2, según lo explicado— y el art. 18.8 del citado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Estas dos normas concretas a las que acaba de hacerse referencia son las que, en definitiva, constituyen el objeto del presente procedimiento, sin que en este caso se aprecie que en el Auto de “medidas provisionales no nucleares” —dictado tras el Auto de planteamiento— se haya procedido por el órgano judicial a su previa aplicación en una resolución de fondo, a diferencia de lo sucedido y declarado por este Tribunal en similares cuestiones de inconstitucionalidad elevadas por el mismo Juzgado de lo Social (ATC de 3 de diciembre de 2013 y otros posteriores).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se ha dicho, el apartado 2 de la disposición transitoria quinta del Real Decreto-ley 3/2012 se encarga de fijar la indemnización por despido improcedente de los contratos formalizados antes de la entrada en vigor de este Real Decreto-ley, estableciendo un criterio de cálculo dual, según el cual y con los topes fijados en la propia disposición, el tiempo de servicios anterior a dicha fecha se indemnizará a razón de cuarenta y cinco días de salario por año de servicio —que era la indemnización que, hasta la aprobación del Real Decreto-ley 3/2012, estaba prevista en el art. 56.1 LET para los despidos improcedentes—, y el período de prestación de servicios posterior a su entrada en vigor se calculará a razón de 33 días de salario por año de servicio —que es la nueva indemnización fijada para los despidos improcedentes en la redacción dada al art. 56.1 LET por el Real Decreto-ley 3/2012—. Por su parte, el art. 18.8 del Real Decreto-ley 3/2012 da nueva redacción al art. 56.2 LET, disponiendo que, en caso de que en el despido improcedente se opte por la readmisión, el trabajador tendrá derecho a los salarios de tramitación, determinándose la fórmula de cuantificación de éstos, y sin que, a diferencia de lo que sucedía en la normativa previa, se extienda su reconocimiento a los supuestos de opción por la indemnización, sin perjuicio de la excepción prevista para los representantes de los trabajadores en el art. 56.4 LET.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constitucionalidad de ambos preceptos es puesta en cuestión por el órgano promotor, tanto por haberse introducido mediante Real Decreto-ley (art. 86.1 CE en relación con el art. 1.3 CE), como por considerar su contenido contrario a los arts. 9.3 y 24.1 CE, en relación, en su caso, con el art. 35.1 CE. Ahora bien, como ya se ha dicho, el art. 37.1 LOTC habilita a este Tribunal a rechazar la cuestión de inconstitucionalidad, en trámite de admisión, cuando la misma fuere notoriamente infundada, en el significado que a esta noción le viene dando nuestra reiterada doctrina. De acuerdo con esta doctrina, el concepto de “cuestión notoriamente infundada” no es concebido como un juicio peyorativo sobre la duda de constitucionalidad que traslada el órgano judicial, sino que esta expresión legal encierra un cierto grado de indefinición, que se traduce procesalmente en la necesidad de otorgar a este Tribunal un determinado margen de apreciación a la hora de controlar la solidez de la fundamentación de las cuestiones de inconstitucionalidad, de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otros procesos en los que resulta aplicable la norma cuestionada (AATC 180/2011, de 13 de diciembre, FJ 5; 119/2012, de 5 de junio, FJ 3; 162/2012, de 13 de septiembre, FJ 2, y 237/2012, de 11 de diciembre, FJ 2). Pues bien, como se argumentará a continuación, el presente caso es uno de esos supuestos en que es posible concluir que las dudas de inconstitucionalidad que son objeto de la cuestión planteada resultan manifiestamente infundadas en el sentido expuesto, de ahí que, coincidiendo con el criterio del Fiscal General del Estado, proceda su inadmisión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primer lugar, respecto a la duda relativa a la eventual vulneración del art. 86.1 CE en relación con el art. 1.3 CE, y que por lo ya explicado ha de quedar circunscrita a la disposición transitoria quinta en su apartado 2 y al art. 18.8 del Real Decreto-ley 3/2012, el órgano promotor fundamenta su alegación tanto en la afirmación de que no concurre una situación de extraordinaria y urgente necesidad, como en la consideración de que las normas cuestionadas conllevan, no sólo una afectación, sino una vulneración de derechos y libertades fundamentales incluidos en el título I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primero de los motivos invocados, el Auto de planteamiento de la cuestión ofrece una amplia argumentación sobre la, a su juicio, inexistente presencia del presupuesto habilitante para la aprobación del Real Decreto-ley 3/2012, de cuya síntesis se ha dado cuenta en los antecedentes y que, como el Fiscal General del Estado pone de relieve, bordea por momentos la estricta sujeción a razonamientos jurídicos para adentrarse en consideraciones de cariz ideológico o político, que obviamente han de quedar fuera de nuestro enjuiciamiento. Centrándonos, pues, en la estricta argumentación jurídica, el órgano judicial niega que el Real Decreto-ley 3/2012 responda a una extraordinaria y urgente necesidad, sin que, a su parecer, concurran los dos elementos que la doctrina constitucional viene exigiendo en el control de la concurrencia de este presupuesto habilitante —los motivos tenidos en cuenta por el Gobierno y la necesaria conexión entre la situación de urgente necesidad y la concreta medida adoptada para subvenir a la misma—. En opinión del juzgador, la inexistencia de este presupuesto queda acreditada por su pronta sustitución por la Ley 3/2012, de 6 de julio, y la nula incidencia de su contenido normativo en la realidad social, exponiéndose asimismo en el Auto sus discrepancias respecto a los efectos que el preámbulo de la norma dice querer conseguir con las novedades incorporadas.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sin embargo, de nuestra jurisprudencia sobre el tema, estos argumentos del órgano promotor relativos a la inexistencia del presupuesto habilitante requerido por el art. 86.1 CE deben ser rechazados. En tal sentido, y conforme a nuestra reiterada doctrina, debemos recordar que “la apreciación de la concurrencia de circunstancias de extraordinaria y urgente necesidad constituye un juicio político o de oportunidad que corresponde al Gobierno en primer término y al Congreso de los Diputados en el ejercicio de la función de control parlamentario, no siendo posible un control por parte de este Tribunal de esa valoración que permita una revisión de fondo del juicio político, más allá de la constatación de que no se trata de una decisión abusiva o arbitraria” (ATC 179/2011, de 13 de diciembre, FJ 6; o SSTC 332/2005, de 15 de diciembre, FJ 6; 170/2012, de 4 de octubre, FJ 6, y 237/2012, de 13 de diciembre, FJ 4). En concreto, hemos afirmado que ese control externo que compete a este Tribunal alcanza a la constatación de las dos siguientes exigencias: a) por un lado, el requisito de que la definición por los órganos políticos de una situación de extraordinaria y urgente necesidad “sea explícita y razonada”, siendo criterio de la jurisprudencia constitucional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 y b) la necesidad de que “exista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 (por todas, SSTC 137/2011, de 14 de septiembre, FJ 4; 1/2012, de 13 de enero, FJ 6, y 39/2013, de 14 de febrero, FFJJ 5 y 6). Pues bien, ambas exigencias concurren en el Real Decreto-ley 3/2012 en relación con los preceptos cuestionados en el presente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 la presentación explícita y razonada de los motivos que han sido tenidos en cuenta por el Gobierno en la aprobación del citado Real Decreto-ley, hemos de atender, siguiendo la jurisprudencia constitucional, a su exposición de motivos, en la que se ofrece tanto una justificación general de la adopción de la norma como una justificación específica de las medidas cuestionadas.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con carácter general para todo su contenido, la exposición de motivos del Real Decreto-ley 3/2012 —fundamentalmente, en sus apartados I y VII— destaca la incidencia de la grave crisis económica por la que atraviesa España desde 2008, que “ha destruido más empleo, y más rápidamente, que las principales economías europeas”. En tal sentido, se ofrecen cifras sobre las elevadas tasas de paro en nuestro país —5.273.600 personas—, con las consecuencias que ello conlleva sobre el sistema de la Seguridad Social —descenso del número de afiliados e incremento del gasto medio en prestaciones de desempleo—. En este contexto, se destaca, “la crisis económica ha puesto en evidencia la insostenibilidad del modelo laboral español”, poniendo de relieve los problemas de nuestro mercado de trabajo, que “requieren una reforma de envergadura, que … continúa siendo reclamada por todas las instituciones económicas mundiales y europeas que han analizado nuestra situación, por los mercados internacionales que contemplan la situación de nuestro mercado de trabajo con enorme desasosiego y, sobre todo, por los datos de nuestra realidad laboral, que esconden verdaderos dramas humanos”. Tras subrayar que la gravedad de la situación económica y de empleo descrita exige adoptar dicha reforma de manera inmediata, a fin de proporcionar a los operadores económicos y laborales un horizonte de seguridad jurídica y confianza que lleve a recuperar el empleo, expresamente se afirma en la exposición de motivos que “[l]a extraordinaria y urgente necesidad que exige el artículo 86 de la Constitución Española para legislar mediante real decreto-ley se justifica por la situación del mercado laboral español. Este real decreto-ley pretende crear las condiciones necesarias para que la economía española pueda volver a crear empleo y así generar la seguridad necesaria para trabajadores y empresarios, para mercados e inversores”. Con posterioridad, en el debate parlamentario de convalidación del Real Decreto-ley, también la Ministra de Empleo y Seguridad Social, en su intervención, insistió en la necesidad de la reforma laboral a la vista de la situación actual de nuestro mercado de trabajo y de las cifras de paro, y efectuó un repaso general de los objetivos perseguidos con las nuevas medidas (“Diario de Sesiones del Congreso de los Diputados”, Pleno y Diputación Permanente, X Legislatura, núm. 17, de 8 de marzo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manera específica, entre las distintas instituciones laborales que son objeto de la reforma, el apartado V de la exposición de motivos se centra en las modificaciones introducidas sobre la extinción del contrato de trabajo, con el objetivo, se dice, “de incrementar la eficiencia del mercado de trabajo y reducir la dualidad laboral”. Entre otras consideraciones, el preámbulo indica que “las medidas referidas a la extinción del contrato de trabajo se refieren también a las indemnizaciones y otros costes asociados a los despidos”.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y por lo que se refiere a uno de los aspectos cuestionados en este procedimiento —la indemnización del despido improcedente ex disposición transitoria quinta del Real Decreto-ley 3/2012—, la exposición de motivos afirma: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 considera necesario para mejorar la eficiencia del mercado de trabajo y reducir la dualidad laboral acercar los costes del despido a la media de los países europeos. La tradicional indemnización por despido improcedente, de 45 días de salario por año de servicio con un máximo de 42 mensualidades, constituye un elemento que acentúa demasiado la brecha existente entre el coste de la extinción del contrato temporal y el indefinido, además de ser un elemento distorsionador para la competitividad de las empresas, especialmente para la más pequeñas en un momento como el actual de dificultad de acceso a fuentes de financiación.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presente real decreto-ley generaliza para todos los despidos improcedentes la indemnización de 33 días con un tope de 24 mensualidades que se ha venido previendo para los despidos objetivos improcedentes de trabajadores con contrato de fomento de la contratación indefinida. Con esta generalización se suprime esta modalidad contractual, que se había desnaturalizado enormemente tras la última ampliación de los colectivos con los que se podía celebrar dicho contrato.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nuevas reglas sobre la indemnización por despido improcedente se aplican a los contratos celebrados a partir de la entrada en vigor del presente real decreto-ley. Para el caso de los contratos celebrados con anterioridad a dicha fecha, la indemnización se seguirá calculando de acuerdo con las reglas anteriormente vigentes, si bien tan sólo con respecto al tiempo de servicios prestados antes de la entrada en vigor de esta norma. Para el tiempo de servicios restante, se tendrán en cuenta la nueva cuantía de 33 días por año de servicio. Con estas reglas, se es respetuoso con el principio de igualdad ante la ley consagrado en el artículo 14 de la Constitución Española, al tiempo que se tienen en cuenta las expectativas indemnizatorias de los trabajadores con contrato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relación con el nuevo régimen de los salarios de tramitación, además de explicar las razones de la supresión del “despido exprés” —aspecto al que también alude la Ministra en el debate parlamentario de convalidación—, la exposición de motivos se refiere a otra de las previsiones específicamente cuestionadas en este procedimiento —el derecho a su percepción en la opción empresarial por la readmisión en los despidos improcedentes (art. 18.8 del Real Decreto-ley 3/2012)—, aduciendo las razones por las que el pago de esta cuantía no se extiende a la opción indemnizatoria: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los despidos improcedentes en los que el empresario opte por la indemnización, el no abono de los salarios de tramitación se justifica en que el tiempo de duración del proceso judicial no parece un criterio adecuado para compensar el perjuicio que supone la pérdida del empleo, pudiendo, además, el trabajador acceder a la prestación de desempleo desde el mismo momento en que tiene efectividad la decisión extintiva. Por lo demás, los salarios de tramitación actúan en ocasiones como un incentivo para estrategias procesales dilatorias, con el añadido de que los mismos acaban convirtiéndose en un coste parcialmente socializado, dada la previsión de que el empresario podrá reclamar al Estado la parte de dichos salarios que exceda de 60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los elementos examinados, debemos dar por satisfecho el requisito de que el Gobierno haya explicado las razones de extraordinaria y urgente necesidad que han motivado la reforma mediante real decreto-ley de las consecuencias legales derivadas del despido improcedente que son objeto de la presente cuestión de inconstitucionalidad. Pese al paralelismo que parece querer trazar el Auto en algunos de sus pasajes, la situación es bien distinta a la resuelta por la STC 68/2007, de 28 de marzo, mediante la que se dio respuesta a los recursos de inconstitucionalidad presentados frente al Real Decreto-ley 5/2002, parcialmente coincidente en alguna de sus medidas con la normativa aquí cuestionada, y que fue declarado inconstitucional, al considerarse que el Gobierno no había aportado ninguna justificación que permitiera apreciar la concurrencia del presupuesto habilitante requerido por el art. 86.1 CE. A diferencia de lo que allí se consideró (FJ 10), en este caso se aprecia que el Gobierno no basa la justificación del Real Decreto-ley 3/2012 en fórmulas o expresiones ambiguas y abstractas, de prácticamente imposible control constitucional, sino que construye su argumentación sobre datos constatables relativos a la situación de crisis económica y desempleo, mediante los que trata de acreditar la situación de excepcionalidad y gravedad que legitima la utilización de este instrumento legislativo como vía para incorporar con inmediatez las medidas laborales cuestionadas. A este respecto ya hemos declarado en otros pronunciamientos que el real decreto-ley representa un instrumento constitucionalmente lícito para el tratamiento de “coyunturas económicas problemáticas”, expresión en la que sin duda se ubica la situación que el Real Decreto-ley 3/2012 pretende afrontar y que, como se ha visto, se encarga de describir en su exposición de motivos (SSTC 23/1993, de 21 de enero, FJ 5; 189/2005, de 7 de julio, FJ 3; 329/2005, de 15 de diciembre, FJ 5, y 31/2011, de 17 de marzo,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en atención a las razones y cifras expuestas en dicho preámbulo sobre la gravedad de la crisis y su incidencia sobre el empleo y la situación del mercado de trabajo en España, hemos de concluir que la apreciación por el Gobierno de la situación de extraordinaria y urgente necesidad en este caso no resulta abusiva o arbitraria, sino que encaja dentro de los supuestos en que este Tribunal ha considerado legítima la utilización del Real Decreto-ley, esto es, “todos aquellos casos en que hay que alcanzar los objetivos marcados para la gobernación del país, que, por circunstancias difíciles o imposibles de prever, requieren una acción normativa inmediata o en que las coyunturas económicas exigen una rápida respuesta” (SSTC 6/1983, de 4 de febrero, FJ 5; 225/1993, de 8 de julio, FJ 4, y 137/2011, de 14 de septiembre, FJ 4). No es óbice a esta conclusión la referencia que el órgano promotor efectúa a la pronta sustitución del Real Decreto-ley 3/2012, de 10 de febrero, por la Ley 3/2012, de 6 de julio, cuya aprobación casi cinco meses después carece de relevancia a efectos de valorar la concurrencia del presupuesto habilitante, pues baste tener en cuenta que su origen está en la tramitación del citado Real Decreto-ley como proyecto de ley por el procedimiento de urgencia y que esta es una posibilidad reconocida a las Cortes Generales por el propio art. 86 CE, en su apartado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Admitido el cumplimiento de la primera exigencia, procede ahora constatar si concurre el requisito de que medie la necesaria conexión entre la situación de urgencia definida y la medida concreta adoptada para subvenir a ella. Nuestra doctrina ha afirmado un doble criterio o perspectiva para valorar la existencia de esta conexión de sentido exigible a las disposiciones incluidas en el Real Decreto-ley: por un lado que, por su contenido, guarden relación con la situación que se trata de afrontar y, por otro, que, por su estructura, modifiquen de manera instantánea la situación jurídica existente (SSTC 29/1982, de 31 de mayo, FJ 3 1/2012, de 13 de enero, FJ 11, y 39/2013, de 14 de febrero, FJ 9). En este caso, también ambas exigencias son apreciables en las normas cuestionadas del Real Decreto-ley 3/2012.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primera perspectiva —el contenido—, no es posible desconocer la inevitable interconexión que existe entre todas las instituciones propias de la relación laboral (contratación, extinción, etc.), y que impide examinar aisladamente cada una de las previsiones, sin atender a una valoración integral y de conjunto. Expresiva en este sentido es la afirmación que se hace en la propia exposición de motivos del Real Decreto-ley 3/2012, cuando indica que “[l]a extraordinaria y urgente necesidad que exige el artículo 86 de la Constitución Española para legislar mediante real decreto-ley resultan predicables de manera individualizada respecto de cada una de las medidas que se adoptan pero, de manera especial, del conjunto que integran”, remarcando al respecto que “un conocimiento integral del conjunto de la regulación laboral que afecta a todas estas materias forma parte esencial de la formación de la voluntad de las empresas en la decisiones que finalmente toman y que han de conformar el funcionamiento de nuestro mercado de trabajo hacia un mayor crecimiento” (apartado VII).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manera específica, esa visión unitaria debe realizarse, sin duda, respecto a todo el conjunto de la institución de despido. En esta materia, a la vista de la grave situación de crisis económica del país y de las altas tasas de desempleo, la reforma introducida por el Real Decreto-ley 3/2012 está orientada, entre otros objetivos y según se deduce de su exposición de motivos, a reducir los costes del despido como medida necesaria para mejorar la eficiencia del mercado de trabajo. Pues bien, al margen de la valoración que desde otras perspectivas pudiera merecer, no parece discutible que la decisión de reducir la indemnización en los despidos improcedentes, sin abono en esta opción —como regla general— de salarios de tramitación, contribuye al abaratamiento del precio del despido para el empresario y, asimismo, favorece la limitación del gasto público, por cuanto, en tales casos, el Estado no habrá de hacerse cargo del pago de salarios de tramitación en los supuestos previstos en el art. 57.1 LET —esto es, y según la normativa vigente al aprobarse el Real Decreto-ley 3/2012, por el tiempo que exceda de sesenta días hábiles desde la presentación de la demanda hasta que se dicte la Sentencia que declare la improcedencia del despido, cifra que se ha incrementado a noventa días hábiles tras la aprobación del Real Decreto-ley 20/2012, de 13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decisión legislativa se enmarca dentro del planteamiento, defendido desde algunos sectores, de que la reducción del coste del despido puede favorecer la creación de empleo y la aminoración de la segmentación del mercado de trabajo. Pese a no resultar una tesis pacífica entre los expertos, lo cierto es que esta idea ha estado presente en buena parte de las reformas de nuestra legislación laboral desde 1994, en las que, por unos u otros mecanismos, se ha incidido tanto en la reducción de la indemnización de determinados despidos (reforma de 1997), como en la limitación de los salarios de tramitación (reformas de 1994 y 2002). Pues bien, ante la actual crisis económica y el alto índice de desempleo —determinantes de la situación de extraordinaria y urgente necesidad alegada—, también el Real Decreto-ley 3/2012 ha optado de nuevo por esta fórmula como vía de incentivación del empleo y la eficiencia del mercado laboral, en una opción de política legislativa que, como se ha visto, entronca con otros precedentes normativos, y sin que en sede constitucional corresponda enjuiciar la bondad técnica, la oportunidad, idoneidad o eficacia de las medidas introducidas (SSTC 182/1997, de 28 de octubre, FJ 4; 332/2005, de 15 de diciembre, FJ 7, y 64/2013, de 14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última idea determina que no deban ser atendidas las consideraciones del Magistrado-Juez relativas a la, a su juicio, nula incidencia de las medidas aprobadas en la realidad socio-laboral, así como sus críticas y discrepancias respecto a algunas de las explicaciones ofrecidas en el preámbulo y la adecuación de las previsiones cuestionadas, pues, como acaba de indicarse, es criterio consolidado y seguido en pronunciamientos relativos al art. 86.1 CE que “este Tribunal no es ‘Juez de la corrección técnica, oportunidad o utilidad de las leyes’ (STC 341/1993, de 18 de noviembre, FJ 2)” y que “no compete a este Tribunal Constitucional dar respuesta a esa discrepancia, pues no está llamado a pronunciarse sobre las bondades técnicas o idoneidad de la norma para alcanzar los fines expresamente perseguidos, como tampoco apuntar ni valorar la eventual existencia de alternativas más apropiadas. El juicio de constitucionalidad que este Tribunal emite lo es exclusivamente de validez y no de oportunidad ni de eficiencia” (STC 237/2012, de 13 de diciembre, FFJJ 6 y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permiten entender que, desde la perspectiva del contenido, queda satisfecha la referida exigencia de conexión de sentido, y lo mismo cabe declarar desde la óptica de su estructura, dado que las dos previsiones específicamente cuestionadas en el presente procedimiento —disposición transitoria quinta en su apartado 2 y art. 18.8 del Real Decreto-ley 3/2012—, cuya entrada en vigor tuvo lugar al día siguiente de su publicación en el “BOE” (disposición final decimosexta del Real Decreto-ley 3/2012), estaban dotadas de eficacia inmediata y, por tanto, modificaban de manera instantánea la situación jurídica existente.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c) En suma, por las razones expuestas, hemos de concluir que, dentro del juicio político o de oportunidad que corresponde al Gobierno y al Congreso de los Diputados, y sin apreciarse abuso o arbitrariedad, el Real Decreto-ley 3/2012 satisface las exigencias, requeridas por la jurisprudencia constitucional, de haber explicitado y razonado la existencia de una situación de extraordinaria y urgente necesidad, así como la conexión de sentido existente entre esa situación y las medidas adoptadas en los preceptos que son objeto de esta cuestión de inconstitucionalidad. Por tal razón, respecto al presupuesto habilitante, ha de ser rechazada la alegada vulneración del art. 86.1 CE, puesto en relación con el art. 1.3 CE, precepto este último que consiguientemente tampoco queda lesionado por cuanto que “es consustancial a la figura misma del decreto-ley la sustitución del Parlamento por el Gobierno en la emanación de normas provisionales con valor de ley (STC 182/1997, de 28 de octubre, FJ 3)” (STC 237/2012, FJ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la misma conclusión ha de llegarse respecto a la segunda de las razones invocadas para denunciar la lesión del art. 86.1 CE, esto es, el incumplimiento por las normas cuestionadas de los límites materiales fijados a los reales decretos-ley en dicho precepto constitucional: en concreto, la prohibición de afectar a los derechos, deberes y libertades regulados en el título I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este límite, este Tribunal ha manifestado que “no cabe una interpretación de esa restricción que suponga el vaciamiento de la figura del Decreto-ley, y su inutilidad absoluta, lo que resultaría del otorgamiento al verbo ‘afectar’ de un contenido literal amplísimo (STC 111/1983, de 2 de diciembre, fundamento jurídico 8). Y ha indicado igualmente que, en consecuencia, la prohibición a que nos referimos ha de entenderse como impeditiva, no de cualquier incidencia en los derechos recogidos en el Título I, sino de una regulación por Decreto-ley del régimen general de los derechos, deberes y libertades contenidos en ese Título, así como de que ‘por Decreto-ley se vaya en contra del contenido o elementos esenciales de alguno de tales derechos’, habida cuenta de la configuración constitucional del derecho de que se trate, e incluso de su posición en las diversas secciones en el Texto constitucional (STC 111/1983, fundamento jurídico 8)” (por todas, STC 3/1988, de 21 de enero, FJ 7). A partir de esta idea, en otros pronunciamientos hemos señalado que “el decreto-ley ‘no puede alterar ni el régimen general ni los elementos esenciales’ ” de los citados derechos (STC 100/2012, de 8 de mayo, FJ 9; STC 329/2005, de 15 de diciembre, FFJJ 8 y 9, y ATC 85/2011, de 7 de junio,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nuestra jurisprudencia se deduce que, pese a la lectura restrictiva realizada de la prohibición de afectar prevista en el art. 86.1 CE, este límite no queda constreñido a los supuestos de contravención del contenido esencial de los derechos del título I —merecedores de reproche autónomo en todo caso—. Sin embargo, en el caso que ahora nos ocupa, y tras aludir al tenor del art. 86.1 CE, el Magistrado-Juez se limita a afirmar que, en el presente supuesto, hay no sólo una afectación sino una vulneración de derechos y libertades fundamentales incluidos en el título primero de la Constitución —en concreto, arts. 9.3, 24.1 y 35.1 CE—, remitiéndose en este punto a su posterior argumentación sobre la conculcación de estos preceptos constitucionales por la disposición transitoria quinta y el art. 18.8 del Real Decreto-ley 3/2012. No se incluye, en cambio, en el Auto un razonamiento que justifique la “afectación” de derechos del título I de la Constitución por motivos distintos a su directa vulneración, siendo oportuno recordar que “cuando lo que está en juego es la depuración del Ordenamiento jurídico se impone al órgano judicial la carga, no sólo de abrir la vía para que el Tribunal pueda pronunciarse, sino también de colaborar con la justicia constitucional mediante un pormenorizado análisis de las graves cuestiones que se suscitan, y en los casos en que esta carga no se satisface puede hablarse de la falta de observancia de la diligencia procesalmente exigible” (STC 90/2009, de 20 de abril, FJ 6; o SSTC 245/2004, de 16 de diciembre, FFJJ 3 y 4; 100/2012, de 8 de mayo, FJ 2, y 60/2013, de 13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dicho, y sin perjuicio de advertir que el art. 9.3 CE no se encuentra en el título I de la Constitución, sino en su título preliminar, hemos de señalar que, no existiendo una fundamentación adicional por parte del órgano promotor, nuestra respuesta a la denuncia expuesta sobre el art. 86.1 CE habrá también de limitarse a dar contestación a los argumentos expresados en el Auto respecto a la supuesta contravención por las dos normas legales indicadas de los citados arts. 24.1 y 35.1 CE. Conforme se razona a continuación, tales dudas de constitucionalidad han de calificarse como notoriamente infundadas, de ahí que, a la vista de la remisión contenida en el Auto, esta calificación y la argumentación en que se sustenta resulten también suficientes para, sin necesidad de otras consideraciones, rechazar la referida alegación de vulneración del art. 86.1 CE relativa a los límites materiales del uso del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primera de las previsiones específicas cuestionadas —el apartado 2 de la disposición transitoria quinta del Real Decreto-ley 3/2012—, ya hemos señalado que, en esta norma, el legislador establece un sistema de cálculo dual de la indemnización por despido improcedente para los contratos formalizados con anterioridad a la entrada en vigor de dicho Real Decreto-ley: en concreto, el precepto indica que respecto al período de prestación de servicios anterior a la entrada en vigor de dicha norma, la indemnización se calculará a razón de cuarenta y cinco días de salario por año de servicio —esto es, se respeta el criterio previamente vigente— y, para el tiempo posterior a la entrada en vigor del Real Decreto-ley 3/2012, la indemnización se calcula a razón de treinta y tres días de salario por año de servicio —esto es, se aplica la nueva cuantía introducida en el art. 56.1 LET por el citado Real Decreto-ley—. A ello añade la disposición cuestionada que “[e]l importe indemnizatorio resultante no podrá ser superior a 720 días de salario, salvo que del cálculo de la indemnización por el periodo anterior a la entrada en vigor de este real decreto-ley resultase un número de días superior, en cuyo caso se aplicará éste como importe indemnizatorio máximo, sin que dicho importe pueda ser superior a 42 mensualidades, en ningún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Auto de planteamiento de la cuestión, dicha previsión contraviene los arts. 9.3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art. 9.3 CE, el órgano promotor considera que la citada norma legal resulta arbitraria en atención, básicamente, al carácter tasado de la indemnización por despido improcedente, establecida legalmente sólo en atención a dos factores —tiempo de prestación de servicios y salario—, sin proporcionar la restitución íntegra de los daños y perjuicios sufridos, y sin margen judicial para su fijación, poniendo también en entredicho, de manera específica, la razonabilidad de los criterios de tasación establecidos en el sistema dual de cálculo previsto en la disposición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relación a esta duda de constitucionalidad hemos de recordar que, conforme a reiterada jurisprudencia constitucional, nuestro control sobre la interdicción de arbitrariedad “ha de centrarse en verificar si tal precepto establece una discriminación, pues la discriminación entraña siempre una arbitrariedad, o bien si, aun no estableciéndola, carece de toda explicación racional, lo que también evidentemente supondría una arbitrariedad, sin que sea pertinente realizar un análisis a fondo de todas las motivaciones posibles de la norma y de todas sus eventuales consecuencias” (por todas, STC 19/2012, de 15 de febrero, FJ 10, o STC 20/2013, de 31 de enero, FJ 10). En este caso, ni uno ni otro presupuesto concurren en la previsión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cuanto al primero de los factores a verificar, no puede considerarse discriminatorio el criterio de cálculo establecido en el apartado 2 de la disposición transitoria quinta del Real Decreto-ley 3/2012, que no prevé diferencias entre los trabajadores comprendidos en el supuesto regulado. De manera específica, y frente a lo alegado en el Auto, hemos de rechazar que esta norma incurra en discriminación “de origen clasista ex art. 14 CE”, precepto que, como el propio órgano promotor advierte, no fue citado en la providencia de audiencia, y a cuyo contenido nos aproximamos desde la perspectiva de la invocada lesión del art. 9.3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alegación de discriminación “de origen clasista” se efectúa por el Juzgado ante el resultado que deriva de comparar las consecuencias de un incumplimiento contractual doloso o culpable en el ordenamiento común y en el ordenamiento laboral. Tal planteamiento parece partir de la asimilación de la condición de “trabajador” —sin más precisiones— a “cualquier otra condición o circunstancia personal o social” a que el art. 14 CE extiende la prohibición de discriminación. Pues bien, sin entrar siquiera a razonar sobre el juicio que esta asimilación merece en atención a nuestra doctrina sobre los rasgos que ha de reunir el criterio de diferenciación para considerarlo causa de discriminación (por todas, STC 36/2011, de 28 de marzo, FJ 5), basta poner de relieve que, en todo caso, las diferencias establecidas en el ordenamiento civil y laboral en orden a la indemnización por resolución contractual encuentran justificación objetiva en el carácter autónomo y separado de ambas ramas del ordenamiento jurídico. No hay que olvidar que el contrato de trabajo se rige por reglas y principios propios, distintos a los aplicados a los contratos civiles, pudiendo, por tanto, ser diferente el régimen jurídico de resarcimiento de daños, en particular cuando se trata de la extinción de unos y otros vínculos contractuales. Por tal razón, ha de descartarse que exista vulneración del principio de no discriminación, de la misma manera que tampoco la hay del principio de igualdad, por cuanto no estamos ante un término de comparación válido. Como ya este Tribunal tuvo ocasión de manifestar con motivo de una alegación de desigualdad entre el régimen indemnizatorio por extinción contractual en el Derecho laboral y en el Derecho civil, “no existe objetiva desigualdad, sino subjetivas diferencias de régimen dentro de sistemas de derecho distintos y legítimos por contemplar posiciones subjetivas no idénticas y que por ende comportan dispar tratamiento jurídico, que no lesiona dicho principio de igualdad constitucional” (ATC 293/1983, de 15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al segundo elemento de control, tampoco puede afirmarse que la norma cuestionada carece de explicación racional.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de entrada hemos de valorar la específica alegación del órgano promotor de que, conforme a la STC 181/2000, el Juez no está vinculado al baremo cuando concurra dolo o culpa, no pudiendo la indemnización quedar limitada legalmente. Al respecto, hay que tener en cuenta las particularidades del supuesto enjuiciado en este pronunciamiento, dictado en materia de responsabilidad civil extracontractual por daños ocasionados como consecuencia de la circulación de vehículos a motor, y en el que, según se dijo, “el presupuesto obligado de partida” venía constituido “por el hecho de que los bienes lesionados por el acto antijurídico son del máximo rango constitucional (ex art. 15 CE), y que la limitación indemnizatoria establecida por el sistema legal comporta, correlativamente, una desprotección de los aludidos bienes de la personalidad” (FJ 16). En el caso que ahora nos ocupa, en cambio, nos encontramos ante un supuesto de responsabilidad derivada del contrato de trabajo y en el que el bien en juego no es, evidentemente, el derecho a la vida y a la integridad, sino el derecho al trabajo ex art. 35.1 CE, debiendo ser abordada la cuestión desde la perspectiva de este derecho constitucional, a efectos de dar respuesta a las diversas consideraciones incluidas en el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Recordemos que el art. 35.2 CE remite a “la ley” la regulación de un estatuto de los trabajadores, siendo, pues, el legislador el encargado de determinar su contenido y alcance. En tal sentido, por parte del Tribunal Constitucional se ha afirmado que el ámbito de las relaciones de trabajo a que se refiere el art. 35 CE constituye una esfera “cuya configuración se defiere al legislador” (STC 20/1994, de 27 de enero, FJ 2), con la consecuencia de que dentro de dicha configuración legal queda incluida la determinación de las técnicas y alcance de la reacción frente a la extinción del contrato de trabajo. Así, en algunos pronunciamientos relativos a la relación laboral se ha afirmado que “corresponde al legislador determinar las justas causas de extinción del contrato, así como fijar sus efectos” (AATC 57/1985, de 24 de enero, FJ 4, y 429/1983, de 28 de septiembre, FJ 2). Con relación a dicha regulación, hemos señalado que “tanto exigencias constitucionales, como compromisos internacionales, hacen que rija entre nosotros el principio general de la limitación legal del despido, así como su sujeción para su licitud a condiciones de fondo y de forma”, si bien, “[e]llo no quiere decir que, como poder empresarial, la facultad de despido no se enmarque dentro de los poderes que el ordenamiento concede al empresario para la gestión de su empresa y que, por ello, su regulación no haya de tener en cuenta también las exigencias derivadas del reconocimiento constitucional de la libertad de empresa y de la defensa de la productividad, pero lo que resulta claro es que no puede deducirse de esa libertad de empresa… un principio de libertad ad nutum de despido, dada la necesaria concordancia que debe establecerse entre los arts. 35.1 y 38 CE y, sobre todo, el principio de Estado social y democrático de Derecho” (STC 192/2003, de 27 de octubre, FJ 4). Por ello, como limitación a la facultad empresarial de extinción, hemos precisado que el derecho al trabajo ex art. 35.1 CE conlleva el derecho “a la continuidad o estabilidad en el empleo, es decir, a no ser despedidos si no existe una justa causa” (SSTC 22/1981, de 2 de julio, FJ 8, y 192/2003, de 27 de octubre, FJ 4), y que, asimismo, “la inexistencia de una reacción adecuada contra el despido o cese debilitaría peligrosamente la consistencia del derecho al trabajo y vaciaría al Derecho que lo regula de su función tuitiva” (STC 20/1994, de 27 de enero, FJ 2). También el art. 30 de la Carta de los derechos fundamentales de la Unión Europea reconoce a todo trabajador el derecho a “protección en caso de despido injustificado, de conformidad con el Derecho de la Unión y con las legislaciones y prácticas 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nuestro ordenamiento, siempre con respeto a estas exigencias, la determinación de esa reacción o protección queda dentro, por lo ya dicho, del ámbito de configuración del legislador, quien legítimamente puede disponer que, en los despidos declarados improcedentes, el empresario quede sujeto a la opción entre readmitir al trabajador o abonarle una indemnización adecuada, posibilidad esta última largamente reconocida en nuestro ordenamiento laboral (STC 103/1990, de 4 de junio, FJ 4). Ya en la STC 20/1994, de 27 de enero, afirmamos que uno de los aspectos básicos del derecho al trabajo era “[l]a reacción frente a la decisión unilateral del empresario prescindiendo de los servicios del trabajador, abstracción hecha del procedimiento para ello como factor formal de garantía y de las consecuencias que acarree legalmente, y en especial las económicas (indemnización)” (FJ 2). Tal previsión normativa se ajusta, además, al art. 10 del Convenio núm. 158 de la Organización Internacional del Trabajo, relativo a la terminación de la relación de trabajo —y ratificado por España (“BOE” núm. 155, de 29 junio de 1985)—, en el que, junto a la readmisión, se contempla el pago de una indemnización adecuada como una de las posibilidades de reacción ante la extinción injustificada.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específicamente a esa opción indemnizatoria, a la luz de lo indicado ha de entenderse que, dentro de ese margen de actuación conferido a la ley por la propia Constitución, se integra la facultad del legislador de decidir el establecimiento de una indemnización con elementos de cálculo tasados, la determinación de los factores a considerar y su valor numérico, así como su posible modificación normativa en un momento determinado. Pues bien, a tal facultad otorgada al legislador responde el criterio de fijación de la indemnización por despido improcedente establecido en el cuestionado apartado 2 de la disposición transitoria quinta del Real Decreto-ley 3/2012, sin que pueda apreciarse arbitrariedad en ninguno de los aspectos señalados.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primer sentido, resulta de interés destacar que el vigente sistema de indemnizaciones tasadas por despido improcedente rige en el ordenamiento laboral desde la aprobación de la Ley del estatuto de los trabajadores en 1980. De hecho, en alguna ocasión, el Tribunal Constitucional se ha hecho eco de su existencia, al señalar que “la indemnización a cargo de la empresa se concibe como una cantidad que sustituye a la indemnización de daños y perjuicios, y que opera (si bien ex lege) de modo similar a la cláusula penal en los contratos cuando no se le da otro carácter, es decir, como una suma que ha de abonar el empresario al trabajador como consecuencia de despido sin causa legal, la cual cumple una función sustitutoria del resarcimiento de perjuicios, aunque no se calcula en función de los mismos” (STC 6/1984, de 24 de enero, FJ 4). Pues bien, con un razonamiento análogo al seguido en la propia STC 181/2000 (FJ 13), no es posible afirmar que la opción del legislador en favor de un sistema legal de indemnización tasada por despido se encuentre falta de fundamento, en atención a las razones que pueden justificar objetivamente la elección de este sistema: en concreto, la eliminación de las dificultades de prueba de los daños por parte del trabajador, o la unificación de los criterios a aplicar por el Juez y la simplificación del cálculo judicial, así como la certeza y seguridad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mismo cabe decir respecto a la determinación de los factores de cálculo que, dentro de su libertad de configuración, ha elegido el legislador para determinar la indemnización adecuada al despido improcedente. No es irrazonable atender al salario y tiempo de servicios del trabajador en la empresa como elementos de compensación, ni desde luego tampoco lo es que sobre estos elementos se aplique un factor multiplicador prefijado por la ley que, en atención a la culpabilidad del empresario en la extinción, resulta superior en los despidos improcedentes —en la norma cuestionada, cuarenta y cinco o treinta y tres días— que en los despidos colectivos u objetivos procedentes —veinte días (arts. 51.4 y 53.1 LET)—. Por su parte, tampoco esta fórmula legal se opone al Convenio núm. 158 de la Organización Internacional del Trabajo, cuyo art. 10 —que, pese a la adicional referencia del órgano promotor al art. 12, es el aplicable a los supuestos de extinción contractual injustificada— se limita a disponer, entre otras posibilidades, el pago de “una indemnización adecuada”, sin precisar los elementos de determinación. No se olvide, además, que el propio legislador valora específicamente las situaciones en que la ilícita decisión extintiva del empresario conlleva un daño cualificado por haberse producido con discriminación o violación de derechos fundamentales y libertades públicas, supuesto en que la ley ordena la calificación del despido como nulo, con derecho del trabajador a su preceptiva readmisión, abono de los salarios dejados de percibir, e indemnización derivada de dicha vulneración a determinar judicialmente (arts. 55.5 y 6 LET y 182 y 183 de la Ley reguladora de la jurisdicción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respecto a las variaciones introducidas por el Real Decreto-ley 3/2012 en el factor multiplicador y en el tope máximo de la indemnización por despido improcedente —y que encuentran reflejo en el cuestionado apartado 2 de la disposición transitoria quinta—, también hemos de negar la arbitrariedad que, según el órgano proponente, concurre en la decisión legislativa de asignar a estos elementos una magnitud distinta antes y después de la citada norma, no cuestionándose directamente en el Auto la suficiencia de los valores numéricos otorgados, sino sólo su carácter tasado y su modificación. A este respecto, basta reiterar que, como ya antes hemos indicado, la posibilidad de atribuir valores tasados a los elementos de cálculo de la indemnización adecuada por despido improcedente, así como la de proceder a su revisión normativa, son facultades que quedan dentro de la libertad de configuración atribuida al legislador por el art. 35.2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junto a lo dicho, resulta de interés recordar que el establecimiento a partir del Real Decreto-ley 3/2012 de una indemnización por despido improcedente de treinta y tres días de salario con tope de veinticuatro mensualidades no constituye una creación novedosa de esta norma. Por el contrario, como fruto de un acuerdo interconfederal para la estabilidad del empleo suscrito por las organizaciones sindicales y empresariales más representativas, esta indemnización se introdujo en nuestro ordenamiento en 1997 para los despidos objetivos improcedentes recaídos sobre trabajadores vinculados por contratos para el fomento de la contratación indefinida (Real Decreto-ley 8/1997 y Ley 63/1997). Con posterioridad, por Ley 35/2010, el legislador procedió a extender la aplicación de esta indemnización, al ampliar —hasta casi su generalización— el ámbito subjetivo de la citada modalidad contractual. Lo que, por tanto, hizo después el Real Decreto-ley 3/2012 es proclamar normativamente que esta misma indemnización es la que corresponde en todo caso en los despidos improcedentes para períodos de servicio posteriores a su entrada en vigor. En la exposición de motivos, la medida se justifica como instrumento para mejorar la eficiencia del mercado de trabajo y reducir la dualidad laboral, dado que el mantenimiento de la indemnización de cuarenta y cinco días “acentúa demasiado la brecha existente entre el coste de la extinción del contrato temporal y el indefinido”, además de actuar como elemento distorsionador para la competitividad de las empresas. Tales razones llevan al legislador a considerar necesario “acercar los costes del despido a la media de los países europeos”.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también en dicha exposición de motivos se argumenta sobre el sistema de cálculo dual establecido en el apartado 2 de la disposición transitoria quinta para los contratos previos al Real Decreto-ley 3/2012, con el distinto valor que las indemnizaciones adquieren en función del período considerado —antes o después de dicho Real Decreto-ley—. De acuerdo con dicho preámbulo, el legislador justifica este doble criterio de cálculo sobre una misma indemnización en la voluntad de ser “respetuoso con el principio de igualdad ante la ley consagrado en el artículo 14 de la Constitución Española, al tiempo que se tienen en cuenta las expectativas indemnizatorias de los trabajadores con contrato en vigor”. Además, como ha señalado este Tribunal, “[d]ada la complejidad que puede presentar un cambio de regulaciones, es el legislador quien debe ordenar las características de la transición normativa, bien estableciendo diversos grados de retroactividad, bien limitando la aplicación de la nueva norma a las situaciones que nazcan tras su promulgación: todo ello según fórmulas y técnicas muy variadas, a la luz de los intereses y bienes que el legislador estime conveniente proteger o preservar” (STC 89/1994, de 17 de marzo, FJ 10, o ATC 367/2003, de 13 de noviembre, FJ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atendidas las anteriores consideraciones, no cabe apreciar que el contenido del apartado 2 de la disposición transitoria quinta carezca de explicación racional, de ahí que, no incurriendo tampoco en discriminación, hayamos de considerar infundada la denuncia de arbitrariedad planteada por el órgano proponente. Como reiteradamente hemos puesto de manifiesto, “si el poder legislativo opta por una configuración legal de una determinada materia o sector del Ordenamiento no es suficiente la mera discrepancia política para tachar a la norma de arbitraria, confundiendo lo que es arbitrio legítimo con capricho, inconsecuencia o incoherencia creadores de desigualdad o distorsión en los efectos legales” (por todas, SSTC 19/2012, de 15 de febrero, FJ 10, o 174/2013, de 10 de octubre,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misma falta de fundamento se aprecia en la alegación del Auto de planteamiento de que la tutela judicial otorgada con apoyo en el apartado 2 de la disposición transitoria quinta del Real Decreto-ley 3/2012 no podrá ser efectiva, sino parcial y meramente nominal, con la consiguiente vulneración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margen de lo ya dicho hasta el momento, en respuesta a esta denuncia ha de tenerse presente que el contenido del art. 24.1 CE se sitúa en un plano distinto al de la determinación del régimen indemnizatorio de la extinción, sin que quepa confundir el contenido material de la protección frente al despido establecido legalmente en un momento dado con la tutela efectiva que de esa protección puede obtener el trabajador en vía judicial. Desde esta perspectiva, ningún impedimento existe en la norma para que los trabajadores interpongan la correspondiente acción de despido ante los tribunales y obtengan una sentencia en que se declaren las consecuencias previstas previamente por el legislador en función de la calificación de la extinción. Como ya dijera el Tribunal Constitucional en otra ocasión, también en relación con la correspondencia entre los efectos legales del despido y el art. 24.1 CE, la previsión cuestionada “tampoco afecta en nada a la igualdad procesal de las partes ni menoscaba la función jurisdiccional, dirigida a enjuiciar la procedencia, improcedencia o nulidad de la decisión extintiva, estando taxativamente fijadas en la norma las consecuencias en cada uno de los casos de la decisión judicial” (SSTC 84/2008, de 21 de julio, FJ 8, y 122/2008, de 20 de octubre,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Alcanzadas las anteriores conclusiones, corresponde ahora examinar la segunda de las normas específicas cuestionadas en el presente procedimiento: esto es, el art. 18.8 del Real Decreto-ley 3/2012, por el que se da nueva redacción al art. 56.2 LET, en el que se establece que, en la opción por la readmisión de los despidos improcedentes, el trabajador tendrá derecho a percibir salarios de tramitación, respecto a los que fija los criterios de cuantificación. A juicio del órgano promotor, la norma resulta nuevamente contraria a los arts. 9.3 y 24.1 CE, en este caso en relación con el art. 35.1 CE, haciendo girar su argumentación alrededor de dos puntos: por un lado, las diferencias existentes con el régimen legal de la opción indemnizatoria y, por otro, en sus alegaciones relativas al art. 9.3 CE alude también a la insuficiencia resarcitoria que en su opinión deriva del régimen legal de readmisión establecido.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al primer aspecto se refiere, la argumentación del Auto contra la adecuación constitucional de la norma cuestionada tiene como principal presupuesto el hecho de que, a diferencia de lo previsto en la normativa previa, el Real Decreto-ley 3/2012 no exige, como regla general, que la opción por la indemnización en los despidos improcedentes vaya acompañada del pago de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concreto, desde la perspectiva del art. 9.3 CE, el Magistrado-Juez entiende que, en tanto integran el lucrum cessans, la eliminación de los salarios de tramitación en la opción por la indemnización mutila la íntegra o adecuada reparación de los daños y perjuicios sufridos, remitiéndose a lo expuesto sobre el cálculo de la indemnización cuando media ilícito civil doloso o relevantemente culpable, y añadiendo que la arbitrariedad se amplifica tanto por ser el empresario el que, al ejercer el derecho de opción, determina la extensión de su propia responsabilidad, como si se compara con el régimen establecido en el art. 56.4 LET para los representantes de los trabajadores, para los que sí se reconoce el abono de salarios de tramitación cualquiera que sea la opción que éstos ejerciten —readmisión o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una valoración individual de la decisión de no sumar a la indemnización fijada una cantidad adicional en concepto de salarios de tramitación, cabe trasladar aquí lo ya explicado sobre la admisión de las indemnizaciones tasadas en el despido, sin que, por lo dicho, resulte constitucionalmente reprochable que el legislador haya decidido que la reacción adecuada que debe corresponder por el resarcimiento de los daños derivados de la extinción contractual improcedente quede fijada en una cuantía legalmente predeterminada, sin otras adiciones. Además, ya antes se ha recordado que la exposición de motivos explica las razones con las que el legislador justifica la supresión de los salarios de tramitación en la opción indemnizatoria —básicamente, la inadecuación de la duración del proceso judicial como criterio de compensación del perjuicio por la pérdida de empleo, su posible efecto incentivador de estrategias procesales dilatorias, y su carácter de coste parcialmente socializado ante la posibilidad del empresario de reclamar una parte de dichos salarios al Estado—. Por tanto, cabe rechazar los reproches de arbitrariedad dirigidos desde esta perspectiva a la previsión cuestionada, pues, como en otras ocasiones hemos afirmado, “si la norma de que tratamos no se muestra como desprovista de fundamento, aunque pueda legítimamente discreparse de la concreta solución, entrar en un enjuiciamiento de cuál sería su medida justa supone discutir una opción tomada por el legislador que, aunque pueda ser discutible, no resulta arbitraria ni irracional” (SSTC 104/2000, de 13 de abril, FJ 8, y 135/2012, de 19 de junio, FJ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términos comparativos con el régimen de la readmisión, tampoco cabe apreciar la arbitrariedad denunciada. Al margen de que en la normativa previa ya se preveía la posibilidad de que, optando por la indemnización, el empresario quedara exonerado del pago de los salarios de tramitación mediante la fórmula del “despido exprés”, tampoco desde este enfoque carece la norma de explicación razonable, en atención a la distinta situación en que queda el contrato en cada una de las opciones a elegir por el empresario, según hemos tenido ya ocasión de declarar en pronunciamientos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tal justificación ya fue admitida por el Tribunal Constitucional al resolver diversos recursos de amparo presentados en relación con una medida legislativa similar, introducida mediante Real Decreto-ley 5/2002, en la que también el legislador decidió limitar el pago de salarios de tramitación a la opción por la readmisión y no extenderlos a la opción por la indemnización. Por entonces, el Tribunal declaró la adecuación constitucional de esta previsión por no apreciar vulneración de los arts. 14 y 24.1 CE (SSTC 84/2008, de 21 de julio; 122/2008, de 20 de octubre; 142/2008 y 143/2008, de 31 de octubre, y 85/2009, de 18 de febrero). Pues bien, en lo que ahora interesa, a efectos de rechazar lesión del principio de igualdad ex art. 14 CE, en estos pronunciamientos se indicó que las situaciones traídas a comparación —readmisión o extinción indemnizada— “no son, en modo alguno, homogéneas, sino, antes al contrario, radicalmente diferentes. En uno de los casos se mantiene en vigor la relación laboral entre empresa y trabajador, entendiendo, a partir de la declaración de improcedencia del despido y de la opción por la readmisión, que dicha relación se ha mantenido igualmente en vigor, sin solución de continuidad, entre las fechas del despido y la readmisión. En el segundo de los casos, la relación laboral queda definitivamente extinguida con efectos de la fecha del despido”. Ante estos presupuestos distintos, el reconocimiento de salarios de tramitación en la opción por la readmisión y su omisión en la opción por la indemnización no suponía, a juicio del Tribunal, una diferencia de trato desproporcionada o irrazonable, sino que “constituye una opción que el legislador ordinario puede legítimamente adoptar sin vulnerar las exigencias del principio de igualdad, al incidir sobre situaciones claramente diferenciadas desde la perspectiva de la finalidad contemplada” (por todas, STC 84/2008, de 21 de julio, FJ 7). Ningún motivo existe para alterar dicha conclusión respecto a la análoga previsión ahora cuestionada, criterio este que, aparte de servir para descartar la denuncia de arbitrariedad, sirve también para rechazar la implícita invitación realizada por el órgano promotor para que el Tribunal Constitucional se replantee esta solución y, ex art. 39.2 LOTC, declare la inconstitucionalidad de la norma cuestionada por ser contraria al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tampoco cabe apreciar arbitrariedad en el precepto cuestionado por el hecho de que el legislador haya decidido reconocer salarios de tramitación, tanto en la readmisión como en la opción indemnizatoria, cuando el despido improcedente recae sobre representantes de los trabajadores (art. 56.4 LET). Esta diferencia respecto al resto de trabajadores puede encontrar justificación en las singularidades de su régimen jurídico, muy especialmente en el hecho de que, respecto a ellos, la titularidad de la opción entre las dos alternativas legales se atribuye ex art. 56.4 LET a los propios representantes de los trabajadores —y no al empresario, como ocurre como regla general—, de modo que será después de dictarse la Sentencia cuando dichos representantes elijan si ha de producirse la readmisión o la extinción indemnizada. Tal peculiaridad, por tanto, puede dotar de explicación racional a la diferente regulación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conjunto de razones expuestas llevan a considerar infundada la denuncia de que el contenido del art. 18.8 del Real Decreto-ley 3/2012 contraviene la prohibición de arbitrariedad contenida en el art. 9.3 CE, pues, conforme a la ya antes referida jurisprudencia constitucional sobre este principio, la norma no carece de fundamento ni tampoco cabe apreciar que incurra en discriminación.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Auto de planteamiento también considera que el art. 18.8 del Real Decreto-ley 3/2012 (art. 56.2 LET) vulnera la tutela judicial efectiva (art. 24.1 CE), en atención a dos argumentos: a) por lesión del principio de seguridad jurídica, pues entiende que, iniciado el procedimiento judicial, el trabajador desconoce, no ya si va a ser indemnizado o readmitido, sino los conceptos de la indemnización y su extensión y b) por entender que se produce una desigualdad esencial en el procedimiento y tutela dispensada por el Juez, al permitir la ley que sea el empresario el que determine la extensión de su propia condena —mayor en la opción por la readmisión (pago de salarios de tramitación) y menor en la opción por la indemnización (sin salarios de tramitación)—.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alegaciones coinciden con las que fueron contestadas en la STC 84/2008, de 21 de julio, en relación con la similar regulación de los salarios de tramitación efectuada por el Real Decreto-ley 5/2002. En esta Sentencia, el Tribunal desestimó las citadas alegaciones, siendo posible trasladar aquí la solución y argumentación que entonces se 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principio de seguridad jurídica, y tras repasar las exigencias que en la jurisprudencia constitucional comporta este principio, el Tribunal Constitucional afirmó que “[n]o se advierte, sin embargo, que la regulación cuestionada vulnere el derecho a la tutela judicial efectiva de la demandante desde la perspectiva del principio de seguridad jurídica. La norma analizada posee un contenido claro y preciso, estando plenamente determinados los posibles efectos de la decisión judicial sobre la impugnación del despido, según quede acreditado o no el incumplimiento contractual alegado por el empresario en su comunicación extintiva, así como el contenido y efectos del derecho empresarial de opción en caso de que el despido sea declarado improcedente” (STC 84/2008,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desigualdad alegada, el Tribunal Constitucional respondió que “[e]ste derecho de opción, finalmente, tampoco afecta en nada a la igualdad procesal de las partes ni menoscaba la función jurisdiccional, dirigida a enjuiciar la procedencia, improcedencia o nulidad de la decisión extintiva, estando taxativamente fijadas en la norma las consecuencias en cada uno de los casos de la decisión judicial. El que la forma en que ha quedado configurado el derecho empresarial de opción una vez dictada la resolución judicial de improcedencia pueda hacer más o menos atractiva, en función de circunstancias diversas, la elección de uno de sus términos o el hecho de que en dicha elección pueda pesar más un tipo u otro de consideraciones son cuestiones todas ellas que afectan a la regulación material de los efectos del despido improcedente, pero que en nada limitan el alcance de su tutela judicial” (STC 84/2008, FJ 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también con ocasión del Real Decreto-ley 5/2002, estos mismos argumentos se reprodujeron en la STC 122/2008, de 20 de octubre, FJ 8, para desestimar la alegación de que la normativa cuestionada resultaba contraria al derecho a la tutela judicial efectiva por impedir el completo resarcimiento al trabajador de los daños ocasionados por el despido. Tal conclusión debe ser reproducida en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También el Auto de planteamiento expone que la decisión de que la readmisión vaya acompañada del pago de salarios de tramitación —y su cotización a la Seguridad Social— y la indemnización no, incentiva la rescisión contractual indemnizada, lo que actúa en contra de la promoción del empleo y del derecho al trabajo reconocido en el art. 35.1 CE, sin que exista justificación objetiva y razonable del desproporcionado sacrificio del principio pro labore.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lesión del derecho constitucional invocado no resulta, sin embargo, apreciable. En pronunciamientos previos, este Tribunal ya ha destacado que el derecho al trabajo no se agota en la libertad de trabajar, sino que supone también el derecho a un puesto de trabajo, que se caracteriza por presentar una doble dimensión: colectiva e individual (SSTC 22/1981, de 2 de julio, FJ 8, y 109/2003, de 5 de junio, FJ 16). En su vertiente colectiva —reflejada en el art. 40.1 CE—, el derecho al trabajo implica “un mandato a los poderes públicos para que lleven a cabo una política de pleno empleo, pues en otro caso el ejercicio del derecho al trabajo por una parte de la población lleva consigo la negación de ese mismo derecho para otra parte de la misma” (STC 22/1981, FJ 8). En su vertiente individual —reconocida en el art. 35.1 CE—, el derecho al trabajo se concreta “en el igual derecho de todos a un determinado puesto de trabajo si se cumplen los requisitos necesarios de capacitación”, y asimismo, y por lo que ahora interesa, ya antes hemos recordado que conlleva también “el derecho a la continuidad o estabilidad en el empleo, es decir, a no ser despedidos si no existe una justa causa” (STC 22/1981, FJ 8). Con relación a este último contenido del derecho al trabajo, en el fundamento jurídico quinto hemos puesto de relieve que “la inexistencia de una reacción adecuada contra el despido o cese debilitaría peligrosamente la consistencia del derecho al trabajo y vaciaría al Derecho que lo regula de su función tuitiva” (STC 20/1994, de 27 de enero, FJ 2). Pero asimismo, hemos indicado que la determinación de las técnicas y alcance de esa reacción adecuada frente al despido queda dentro del ámbito de configuración deferido al legislador por el art. 35.2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estos presupuestos, la duda de constitucionalidad planteada carece de sustento. Sin entrar a valorar la posible conexión de la decisión legislativa cuestionada con la referida dimensión colectiva del derecho al trabajo (art. 40.1 CE), desde la estricta perspectiva individual de este derecho constitucional —art. 35.1 CE, que es el invocado— baste tener en cuenta que la opción que el órgano judicial considera incentivada en la reacción establecida frente al despido improcedente —la extinción con derecho a indemnización— constituye una posibilidad constitucionalmente legítima que queda dentro de ese comentado margen de configuración atribuido al legislador ex art. 35.2 CE. En ejercicio de esa libertad configuradora, el Real Decreto-ley 3/2012 decidió mantener en los despidos improcedentes la tradicional opción entre la readmisión del trabajador con abono de los salarios de tramitación —y el consiguiente deber de cotización ex art. 209.6 de la Ley general de la Seguridad Social— o el pago de una indemnización económica adecuada, alternativa esta última que, como ya hemos razonado en el fundamento jurídico quinto, resulta conforme con el derecho al trabajo ex art. 35.1 CE y con el art. 10 del Convenio núm. 158 de la Organización Internacional del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alegado efecto incentivador de la extinción como consecuencia de exigir salarios de tramitación en la reincorporación y no en la indemnización no deja de ser una presunción del órgano promotor, pero que en ningún caso constituye una consecuencia necesaria del precepto cuestionado, sin que en ningún momento quede impedida la posibilidad de optar por la readmisión. Por el contrario, mantenida por el citado Real Decreto-ley la clásica opción entre readmisión o indemnización, en la elección entre una u otra podrán valorarse por el empresario aspectos muy diversos, sin que el coste de los salarios de tramitación en la readmisión —cuyo alcance, además, queda limitado ex art. 57 LET— sea el único factor a considerar ni conduzca automáticamente a decantarse por el pago de la indemnización, cuya cuantía, calculada en atención al salario y antigüedad de cada trabajador, constituirá otro de los posibles elementos a tener en cuenta en la decisión de cada caso concreto.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unidas a las ya efectuadas en apartados anteriores, llevan, pues, a no apreciar fundamento en la denuncia relativa a la no adecuación al art. 35 CE del art. 18.8 del Real Decreto-ley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Finalmente, en relación también con este mismo art. 18.8 del Real Decreto-ley 3/2012 (art. 56.2 LET), el Auto de planteamiento expresa una nueva duda de constitucionalidad, pero ahora, ya no relativa a la opción indemnizatoria y sus diferencias con la readmisión, sino centrada con carácter autónomo en las consecuencias de esta última alternativa. En concreto, desde la perspectiva de la interdicción de la arbitrariedad ex art. 9.3 CE, el órgano promotor cuestiona la adecuación del citado precepto legal por considerar que el principio de integridad y adecuación indemnizatoria queda conculcado desde el momento en que, en la alternativa por la readmisión, la norma sólo exige la reincorporación al trabajo y el abono de los salarios dejados de percibir, pero sin contemplar otros posibles daños que el despido ha podido producir, dando lugar a lo que denomina una “infracompensación” que estimula un incremento de los despidos.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sin embargo, cabe acoger este reproche dirigido al precepto cuestionado, que no hace sino reiterar el mismo régimen de readmisión en los despidos improcedentes que ha venido rigiendo en nuestro ordenamiento desde hace años: esto es, el reconocimiento del derecho de reincorporación con abono de salarios de tramitación. Nuevamente hemos de señalar que el establecimiento de otras consecuencias adicionales en un despido improcedente queda dentro de la ya referida libertad de configuración legal derivada del art. 35.2 CE, sin que desde la perspectiva constitucional merezca ningún reproche que el legislador laboral no haya hecho mención a otras cantidades indemnizatorias concretas. La previsión cuestionada, por tanto, no resulta arbitraria, y la idea de que la no inclusión de indemnizaciones adicionales incrementa los despidos constituye de nuevo una presunción del órgano promotor.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definitiva, el análisis de fondo realizado permite concluir que la redacción dada por el Real Decreto-ley 3/2012 a las normas cuestionadas responde a una opción de política legislativa, que, desde la estricta perspectiva constitucional a la que este Tribunal debe atenerse, no genera quiebra o lesión en los derechos constitucionales invocados. Por tal motivo, y en atención a las razones ya expresadas, las dudas de constitucionalidad planteadas carecen de viabilidad suficiente y han de considerarse notoriamente infundadas, a los efectos previstos en el art. 37.1 LOTC. Procede, en consecuencia, declarar la inadmisión a trámite de la cuestión de inconstitucionalidad presentada.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Valdés Dal-Ré al Auto dictado en la cuestión de inconstitucionalidad núm. 3801-2013, promovida por el Juzgado de lo Social núm. 34 de Madrid, y al que se adhieren la Magistrada doña Adela Asua Batarrita y el Magistrado don Luis Ignacio Ortega Álvarez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Como manifesté durante las distintas fases de deliberación del presente proceso constitucional, disiento de la decisión finalmente adoptada. Dentro del máximo respeto hacia el parecer mayoritario de mis compañeros, defendí en su día que la cuestión de inconstitucionalidad debió de haber sido admitida, en lugar de dictarse, en fecha 10 de septiembre de 2013, providencia de apertura del trámite del art. 37.1 de la Ley Orgánica del Tribunal Constitucional. Y tras la emisión por el Fiscal General del Estado del correspondiente informe, en modo alguno debió inadmitirse mediante su calificación como “notoriamente infundada”, juicio éste que queda ya desmentido a través de la simple observación de la densidad argumental necesitada por el Auto para la fundamentación de aquella conclusión que, adicionalmente, se encuentra privada, a mi juicio, de la obligada consistencia jurídico-constitucional. Tras la elaboración del oportuno informe por el Ministerio público, el Pleno de este Tribunal debió de haber acordado su admisión a trámite, procediendo en su momento, una vez celebrado el oportuno debate y resuelto el recurso de inconstitucionalidad núm. 5610-2012, interpuesto contra la Ley 3/2012, de 6 de julio, de medidas urgentes para la reforma laboral (Ley 3/2012), cuyo objeto resulta parcialmente coincidente con el de esta cuestión, a la aprobación de una sentencia estimatoria por la vulneración, por el art. 18.8 y la disposición transitoria quinta, apartado 2, del Real Decreto-Ley 3/2012, de 10 de febrero, de medidas urgentes para la reforma del mercado laboral (Real Decreto-ley 3/2012), del art. 86.1 de la Constitución española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El art. 86.1 CE confiere al Gobierno la facultad de aprobar “disposiciones legislativas provisionales”, articuladas a través de la forma de real decreto-ley. No obstante, el dictado por el poder ejecutivo de una norma que, a pesar de no tener la naturaleza de ley, tiene su mismo rango, se encuentra sujeto constitucionalmente a “unos estrictos límites” (STC 6/1983, de 31 de mayo, FJ 5) destinados, todos ellos, a garantizar un ejercicio adecuado y no abusivo por el Gobierno de este poder legislativo excepcional, pues estos límites aseguran no solo, y desde luego, la preservación del Estado de Derecho. Con una mayor ambición, el uso constitucionalmente ajustado de esta facultad extraordinaria constituye uno de los índices más efectivos para enjuiciar, en cada momento histórico, la calidad de nuestra democracia.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concreto, tres son las exigencias para un uso constitucionalmente adecuado del real decreto-ley. En primer lugar, el ejercicio de este poder legislativo excepcional ha de estar justificado por razones de “extraordinaria y urgente necesidad” (art. 86.1 CE); en segundo lugar, su contenido no puede afectar, además de al ordenamiento de las instituciones básicas del Estado, al régimen de las Comunidades Autónomas y al derecho electoral general, a los “derechos, deberes y libertades de los ciudadanos regulados en el Título I” (art. 86.1 CE) y, finalmente, ha de someterse al Congreso de los Diputados para su debate y votación de totalidad, en el plazo de los treinta días siguientes al de su promulgación, con vistas a su convalidación o derogación (art. 86.2 CE). Los preceptos cuestionados del Real Decreto-ley 3/2012 plantean serios y fundados reparos jurídicos en cuanto a la concurrencia de los dos primeros requisitos.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Antes de fundamentar la ausencia por la norma controvertida de los requisitos, formales y materiales, que habilitan al Gobierno utilizar esta competencia legislativa extraordinaria no resultará impertinente traer a colación, aun cuando sea en términos sintéticos, la doctrina elaborada por el Tribunal Constitucional en relación con la obligada concurrencia de las circunstancias de extraordinaria y urgente necesidad.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tal sentido, puede convenirse que, desde sus iniciales y ya lejanos pronunciamientos, la jurisprudencia constitucional ha tenido oportunidad de ir estableciendo una doctrina acerca del alcance de la “extraordinaria y urgente necesidad”, que el propio Tribunal Constitucional no ha dudado en calificar como “consolidada” (STC 68/2007, de 28 de marzo, FJ 6). Como dejara escrito el supremo intérprete de la Constitución en el primero de los pronunciamientos en que tuvo ocasión de analizar tan relevante tema, la cláusula constitucional no es una “expresión vacía de significado” dentro de la cual pueda moverse sin restricción alguna el Gobierno (STC 29/1982, de 31 de mayo, FJ 3); se trata, antes al contrario, de un requisito dotado de un contenido complejo, que se erige adicionalmente como presupuesto habilitante del ejercicio regular de esta potestad y cuya ausencia, tras la obligada verificación por la jurisdicción constitucional, determina la nulidad de la norma aprobada.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concreto y como recuerda de manera sistemática la práctica integridad de los pronunciamientos adoptados por el Tribunal Constitucional respecto del art. 86.1 CE (por citar algunos de los menos alejados en el tiempo, SSTC 182/1997, de 28 de octubre, FJ 3; 137/2003, de 3 de julio, FJ 3; 189/2005, de 7 de julio, FJ 3; 329/2005, de 15 de diciembre, FJ 5; 68/2007, de 28 de marzo, FJ. 3; 137/2011, de 14 de septiembre, FJ 4; 237/2012, de 13 de diciembre, FJ 4, y 39/2013, de 14 de diciembre, FJ 5), el juicio sobre la regularidad constitucional de la cláusula de la “extraordinaria y urgente necesidad” ha de superar un doble canon. El primero consiste en la identificación por el Gobierno de manera clara, explícita y razonada de la concurrencia de esa singular situación, la extraordinaria y urgente necesidad, determinante de la aparición del presupuesto que le habilita para dictar con carácter excepcional unas normas dotadas de los atributos del rango y la fuerza propios de las leyes formales. El segundo canon se concreta en la existencia de una conexión de sentido o relación de adecuación entre ese presupuesto y las medidas contenidas en la norma de urgencia, de modo que éstas, como igualmente ha razonado la jurisprudencia constitucional, han de guardar una relación directa o de congruencia con la situación que se trata de afrontar.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disentimiento se traduce, precisamente, en relación con la aplicación que el parecer mayoritario efectúa de los cánones expuestos de valoración del estado de la extraordinaria y urgente necesidad sobre el Real Decreto-ley enjuiciado; o, por mejor decirlo, sobre los dos pasajes legales a los que la cuestión de inconstitucionalidad reprocha la vulneración del art. 86.1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Una exacta inteligencia de los razonamientos conducentes a fundamentar con la obligada consistencia jurídico-constitucional la violación denunciada pide, como preliminar útil, efectuar dos observaciones. Como ha tenido oportunidad de señalar la jurisprudencia constitucional [entre otras muchas SSTC 29/1989, de 31 de mayo, FJ 4; 182/1997, de 28 de octubre, FJ 4; 11/2002, de 17 de enero, FJ 4, y 137/2003, de 3 de julio, FJ 3], la justificación formal de la concurrencia de la urgente y extraordinaria necesidad puede haber quedado reflejada y, por consiguiente, deducirse del examen de la exposición de motivos de la norma, del debate parlamentario de su convalidación y del propio expediente de elaboración de la misma, señaladamente de la memoria. En el presente caso y como no podía ser de otro modo, tanto el Auto del que discrepo [primer párrafo, FJ 4 A) a)] como el de promoción de la cuestión de inconstitucionalidad (fundamento de Derecho 7.1.3) invocan la exposición de motivos del Real Decreto-ley 3/2012 como fuente principal de identificación de las causas justificativas, mencionando ambos, bien que de manera colateral, el debate parlamentario que, como con razón hace notar esta última resolución, no vino a aportar novedad alguna sobre este aspecto; valoración ésta, por cierto, que también resulta predicable de la memoria de la citada norma. Por estas razones, resulta razonable conferir a la citada exposición de motivos la condición de primera y principal fuente de análisis de dichas causas, sin perjuicio de evocar, aunque sea de manera circunstancial o accesoria, las restantes posibles fuentes.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otra parte y como dijera la STC 68/2007, citada, —y entro en la segunda observación— las razones explicativas de la urgente y extraordinaria necesidad pueden clasificarse en dos grandes tipos: básicas e instrumentales. La diferencia entre una y otra categoría reside en su ámbito de afectación: mientras la básica ofrece la motivación genérica o general, aplicable a la norma de urgencia en su conjunto, las razones instrumentales pretenden justificar la concurrencia del presupuesto habilitante en relación con los bloques normativos en que dicha norma se estructura.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línea de coherencia con esta exigencia, en aquellos casos en los que, como sucede en el aquí examinado, la censura de la falta de concurrencia de la extraordinaria y urgente necesidad se vierte no sobre la norma en su conjunto sino, de manera más restringida, sobre los preceptos que se encargan de regular una concreta medida, perfectamente diferenciada y diferenciable de las restantes que hubieren podido ser incorporadas al contenido del real decreto-ley, el juicio sobre la justificación de la motivación ha de resultar plenamente congruente con el objeto del proceso. Tal es, y no otra, la premisa que el Auto del que disiento hace suya, al afirmar, en términos acaso algo ambiguos o, al menos, poco precisos, que es en la “Exposición de Motivos en la que se ofrece tanto una justificación general de la adopción de la norma como una justificación específica de las medidas cuestionadas” [párrafo primero del fundamento jurídico 4 A 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A pesar del reconocimiento explícito del inesquivable método de análisis que se viene de evocar, el Auto del que me separo no termina de someter de manera real y efectiva el juicio de conformidad constitucional requerido por la presente cuestión a esas bases argumentales. Esta resolución ha procedido, en efecto, a validar la concurrencia del requisito de la expresa y clara formulación de los motivos que amparan el dictado de la norma de urgencia a examen mediante una línea de razonamiento que en modo alguno puedo compartir. En primer lugar, por razones de fondo; pero, adicionalmente, por razones formales, consistentes, en concreto, en una errada y, en mi opinión, interesada elección de las razones instrumentales que se califican como causas justificativas no del dictado del Real Decreto-ley 3/2012, sino, más limitadamente, de los concretos preceptos legales sobre los que versa la eventual queja de lesión del art. 86.1 CE llevada a cabo por el juez promotor de la cuestión de inconstitucionalidad.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Conforme ya se ha hecho constar y ahora se repite, la exposición de motivos de la norma de urgencia intenta cumplimentar la exigencia constitucional de dotar de la debida explicación al empleo de la figura normativa del real decreto-ley a fin de reformar el mercado de trabajo. Tal propósito se acomete en el apartado VII del preámbulo, aun cuando, con carácter excepcional, algún pasaje del apartado I también cumple este objetivo.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exactitud de la localización de las causas justificativas del Real Decreto-ley 3/2012 en el locus que se viene de mencionar se sustenta, sin margen para la incertidumbre, con el apoyo de un triple criterio hermenéutico. En primer lugar, en una interpretación estrictamente literal, derivada de la lectura del inciso de arranque del referido apartado VII, que reza del tenor siguiente: “En las medidas que se adoptan en el presente real decreto-ley concurren las circunstancias de extraordinaria y urgente necesidad que de él exige el art. 86 de la Constitución Española como premisa para recurrir a esta figura del real decreto-ley”. Tras esta aseveración, el citado apartado va desgranando con mayor o menor precisión constitucional, como más adelante ha de exponerse, las razones básicas y las razones instrumentales que, en el decir del legislador de urgencia, vendrían a amparar el ejercicio por el Gobierno del poder legislativo excepcional que ha comportado la aprobación del Real Decreto-ley 3/2012.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atribución al apartado VII de la tan citada exposición de motivos como válido y cuasi exclusivo locus en el que se contienen las explicaciones ofrecidas por el legislador de urgencia de las razones determinantes del recurso a la figura del real decreto-ley también se apoya en una interpretación comparada. Una lectura en paralelo de los preámbulos del Real Decreto-ley 3/2012 y de la posterior ley que derogó a éste, la Ley 3/2012, de 6 de julio, de idéntica denominación, demuestra que el de ésta última norma, el de la ley, de un lado, reproduce en su práctica integridad los seis primeros apartados contenidos en el preámbulo de aquél, el decreto-ley y, de otro, elimina, por considerarlo con todo acierto ya por completo innecesario, el apartado VII. En suma y como no podía ser de otro modo, la exposición de motivos de la Ley 3/2012 suprime, precisamente, el capítulo dedicado por la norma de urgencia a enunciar de manera expresa cuáles fueron los motivos justificativos de su adopción, por razones de extraordinaria y urgente necesidad.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tesis aquí defendida acerca de la correcta ubicación de las razones instrumentales se refuerza aún más, si cabe, con el sostén de una tercera y, en mi opinión, definitiva interpretación, ahora de carácter sistemático. En fecha 13 de febrero de 2012, la Sra. Vicepresidenta y Ministra de la Presidencia remitía escrito al Excmo. Sr. Presidente del Congreso de los Diputados, a efectos de lo dispuesto en los arts. 86 CE y 151.1 del reglamento de la Cámara, al que se adjunta, además del texto del Real Decreto-ley 3/2012, la “memoria del análisis del impacto normativo”. En el resumen que precede a la citada memoria (págs. 1-3) y bajo el epígrafe “principales alternativas consideradas”, se hace constar la imposibilidad de haber estimado “otras alternativas diferentes de la norma jurídica con rango de real decreto-ley, teniendo en cuenta” dos tipos de razones: las de jerarquía normativa y las de “urgencia y necesidad, derivadas de la situación económica y del empleo”.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Más adelante, en las págs. 12 y 13 de la indicada memoria, se desarrollan, mediante la técnica del listado, las razones de “extraordinaria y urgente necesidad”, enunciándose hasta un total de cinco. La que puede con razonable fundamento calificarse como razón básica se formula en el punto primero. Por su parte, los puntos segundo a quinto reproducen, con una notable literalidad, las razones instrumentales primera, segunda, tercera y quinta utilizadas en el apartado VII de la exposición de motivos de la norma de urgencia. Por este lado, la memoria transcribe cuatro de los cinco motivos que, agrupados en bloques temáticos —y no en instituciones—, fundamentan, en el decir del legislador excepcional, la aprobación por real decreto-ley de una reforma del mercado laboral. De este listado, queda eliminado el motivo justificativo del cuarto bloque de materias que, al afectar a la intermediación laboral, resulta ajeno a lo que aquí interesa.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En un contexto gramatical, comparado y sistemático como el que se viene de describir, yerra el Auto del que expreso mi discrepancia cuando, en el primer inciso del párrafo segundo del FJ 4 A) a), alude como ubicación de la justificación general de la adopción de la norma a la exposición de motivos, “fundamentalmente, en sus apartados I y VII”. La utilización de este giro gramatical resulta de todo punto inadecuada desde una perspectiva formal y material, pues, como ya ha sido razonado, dicha ubicación se encuentra, en régimen de casi exclusividad, en el apartado VII. A lo largo de los restantes y extensos apartados en los que se estructura el preámbulo del Real Decreto-ley 3/2012, solamente uno, el I, contiene una fugaz mención a dicha justificación, que cumple la función de anticipar la razón básica que más adelante ha de explicitarse en el tan mencionado apartado VII.</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el desacierto del Auto objeto de mi disentimiento adquiere tonos más graves desde una perspectiva constitucional al calificar como razones instrumentales o, por decirlo en su lenguaje, como “justificación específica de las medidas cuestionadas” las simples y descriptivas explicaciones que el preámbulo hace de las novedades normativas introducidas por la propia norma de urgencia en las instituciones objeto de reforma. En concreto y por lo que se refiere a la vigencia de la indemnización por despido (disposición transitoria quinta), el Auto reproduce de manera íntegra hasta tres diferentes párrafos del apartado V del tan citado preámbulo, metodología ésta a la que también responde la motivación del art. 18.8, relativo a las modificaciones operadas en los salarios de tramitación, que se asienta en la transcripción de otro párrafo de ese mismo apartado.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Desde luego, con estas explicaciones no cabe, tal y como pretende el Auto aquí objetado, dar “por satisfecho el requisito de que el Gobierno haya explicado las razones de extraordinaria y urgente necesidad que han motivado la reforma mediante Real Decreto-ley” de los aspectos legales constitutivos de la queja de vulneración del art. 86.1 CE. Las explicaciones ofrecidas no merecen, incluso si se maneja el más benévolo test de constitucionalidad, el atributo de razones instrumentales fundamentadoras de la aprobación mediante norma de urgencia ni de la entrada en vigor de la nueva indemnización por despido ni del régimen de los salarios de tramitación en los supuestos de despidos improcedentes. Tales explicaciones cumplen la sola finalidad de suministrar algunas claves para la comprensión de la nueva ordenación jurídica de tales materias. Así se evidencia, sin margen alguno para la incertidumbre, de la simple lectura de las mismas, no resultando posible encontrar referencia alguna, incluso de manera muy colateral, a las razones demostrativas de la extraordinaria y urgente necesidad de la regulación de estas materias por un real decreto-ley en lugar de a través del cauce legislativo ordinario. Pero así se demuestra también, y con idéntica firmeza, con el apoyo de los argumentos ya evocados: a) la ubicación de las tales explicaciones en un lugar del preámbulo de la norma de urgencia por completo ajeno a donde, el propio Gobierno, decide situar de manera expresa las justificaciones, general y específicas; esto es, en el último apartado, en el VII; b) la supresión de este concreto apartado, en atención a elementales demandas de simple técnica legislativa, del contenido de la exposición de motivos de la Ley 3/2012 y c) la completa identidad entre las razones instrumentales contenidas en el tan citado apartado VII de la exposición de motivos del Real Decreto-ley 3/2012 y las invocadas de manera expresa en la memoria de esta norma.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Los razonamientos anteriores permiten extraer algunas conclusiones relevantes en relación con los desarrollos argumentales utilizados por el Auto del que me separo para fundamentar el juicio de conformidad constitucional del Real Decreto-ley 3/2012 en lo que concierne a la concurrencia formal y material de las obligadas justificaciones específicas de las materias reguladas.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la medida en que la totalidad de las abundantes y diversas disposiciones aprobadas en nuestro ordenamiento ofrecen a los ciudadanos, en general, y a los operadores jurídicos, en particular, una sumaria descripción, en sus respectivos preámbulos, del sentido y alcance de las reglas jurídicas que se enuncian en cada una de ellas, la atribución a semejante descripción de la nota de “justificación específica” de las reglas controvertidas en procesos constitucionales, recursos y cuestiones, vaciaría de todo contenido sustantivo la exigencia de motivación por el Gobierno de la urgente y extraordinaria necesidad, reduciendo el control de constitucionalidad ejercido por este Tribunal a una función rutinaria, privada del menor ámbito propio de verificación y vigencia. El requisito de necesario cumplimiento para superar el juicio de constitucionalidad ex art. 86.1 CE quedaría disuelto, hasta terminar confundiéndose, con los criterios definidores de los protocolos de técnica legislativa. Más aún; en caso de aceptar la tesis aquí descartada, la consecuencia es de fácil enunciado: dado que la elaboración de tales protocolos no ha de atenerse a demandas de matriz constitucional, la exigencia de justificación de la extraordinaria y urgente necesidad podría quedar sujeta a los caprichosos avatares del proceso mismo de elaboración de esos códigos de buenas prácticas normativas. Y es que —aun cuando el recordatorio que sigue constituya una solemne obviedad— las causas justificativas del ejercicio por el Gobierno de ese poder legislativo excepcional que le reconoce el art. 86.1 CE no guardan afinidad funcional o conceptual alguna, ni directa ni indirecta, con las exégesis o los comentarios, más o menos completos y certeros, ofrecidos por los titulares de los diferentes poderes normativos. Estos últimos aparecen en los preámbulos de la práctica totalidad de las disposiciones nacidas de actos de soberanía política, sea cual fuere su rango, manteniendo unas reglas de técnica legislativa que, por su carácter contingente, pueden alterarse sin consecuencias apreciables en la vertiente constitucional. Aquellas otras, empero, se vinculan a una muy concreta figura legislativa, formando parte de su control de regularidad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resumen: el Auto del que ahora se discrepa ha efectuado una selección de las razones instrumentales justificativas de la regulación de las reglas contenidas en la disposición transitoria quinta y el art. 18.8 mediante real decreto-ley con arreglo a unos criterios constitucionalmente inapropiados y, por tanto, inservibles para formular juicios de constitucionalidad ex art.86.1 CE. A partir de esta inapropiada selección, la tarea que de inmediato ha de acometerse, pues, es la identificación de las causas fundamentadoras del dictado por la norma de urgencia de los temas controvertidos en un sentido acorde a la verdadera voluntad explicitada por el legislador excepcional, interpretada ésta a través de los cánones literal, contextual y sistemático a los que ya se ha hecho referencia.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6. La lectura de la tan citada exposición de motivos del Real Decreto-ley 3/2012 pone de manifiesto de manera indubitada que la calificación de razón básica o justificación general de la adopción de dicha norma ha de atribuirse exclusivamente a una sola motivación, que se explicita en dos ocasiones. Razonando sobre la situación del mercado español de trabajo y tras declarar que las medidas adoptadas desde el inicio de la crisis para reformarlo “se han revelado insuficientes e ineficaces para conseguir crear empleo”, los dos últimos incisos del párrafo tercero del apartado VII del preámbulo argumentan dicha razón del modo siguiente: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“Se requiere la adopción urgente de estas medidas para generar la confianza necesaria para que los agentes creadores de empleo realicen nuevas contrataciones y opten por aplicar medidas de flexibilidad interna antes que por destruir empleo. Con esta reforma laboral se pretende crear las condiciones necesarias para que la economía española pueda volver a crear empleo y, así, generar la confianza necesaria para los mercados y los inversores.”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 sentido muy similar y con una expresa invocación al art. 86.1 CE, el penúltimo párrafo del apartado I del tan mencionado preámbulo ya anticipa, como se razonó con anterioridad, esa razón básica, al afirmar: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extraordinaria y urgente necesidad que exige el artículo 86 de la Constitución Española para legislar mediante real decreto-ley se justifica por la situación del mercado laboral español. Este real decreto-ley pretende crear las condiciones necesarias para que la economía española pueda volver a crear empleo y así generar la seguridad necesaria para trabajadores y empresarios, para mercados e inversores.”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ya se ha hecho constar, las dos restantes fuentes de formulación de los motivos que, en el decir de la jurisprudencia constitucional también pueden ser utilizados por los ocasionales legisladores para acreditar la concurrencia de la extraordinaria y urgente necesidad, no modifican en nada los términos de esta razón básica. En tal sentido y en primer lugar, la memoria a la que ya se ha hecho alusión argumenta del modo siguiente la justificación general para el dictado del real decreto-ley a examen: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“Los indicadores de coyuntura apuntan que la situación de destrucción de empleo se mantendrá, y en consecuencia no se aprecia a corto plazo el inicio de una fase económica cualitativamente diferente de la atravesada en los últimos cuatro años. Por lo que para poder alcanzar la senda del crecimiento y de la generación de empleo se requieren medidas completas, útiles, equilibradas, diferentes de las adoptadas hasta este momento, que solo resulta posible implementando con urgencia reformas de calado en el ámbito de las relaciones laborales.”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otra parte, en fecha 8 de marzo de 2012 tuvo lugar la convalidación por el Pleno del Congreso de los Diputados, conforme prevé el art. 86.2 CE, del Real Decreto-ley 3/2012, que fue precedido por el oportuno debate. A lo largo de la defensa de la citada convalidación, la Sra. Ministra de Empleo y Seguridad Social, tal y como se infiere de la simple lectura del acta correspondiente (Cortes Generales, “Diario de Sesiones del Congreso de los Diputados”, Pleno y Diputación Permanente de 9 de marzo de 2012, núm. 17), se limitó a señalar, de manera bastante colateral, que la norma de urgencia “se enmarca en el conjunto de reformas estructurales que el Gobierno ha puesto en marcha para agilizar la recuperación económica”, calificándola como “más que necesaria, a tenor de la situación actual de nuestro mercado de trabajo” (p. 3), dedicando la mayor parte de su intervención oral a explicar el contenido de la reforma.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7. Las nominadas como razones instrumentales o, por utilizar el lenguaje del Auto del que se discrepa, la justificación específica se contienen en ese mismo apartado del preámbulo, el VII, que enuncia una concreta razón no para cado uno de los cinco capítulos en que se estructura la ley de urgencia sino —y ello es bien diferente— para los cinco bloques normativos siguientes: incentivos para la contratación de trabajadores y para favorecer su empleabilidad, favorecimiento de la flexibilidad interna, mejora de la eficiencia del mercado de trabajo, mejora de la intermediación laboral y reordenación de la negociación colectiva. Así lo demuestra la literalidad del párrafo cuarto del preámbulo, que antecede precisamente al enunciado de las motivaciones singulares y del que también se hace eco la resolución contestada, al afirmar que: “La extraordinaria y urgente necesidad que exige el artículo 86 de la Constitución española para legislar mediante real decreto-ley resultan predicables (sic) de manera individualizada respecto de cada una de las medidas que se adoptan pero, de manera especial, del conjunto que integran”.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breve habrá ocasión de transcribir en su estricta literalidad los motivos específicos aplicables a los aspectos cuestionados y reflexionar sobre los mismos, bastando por el momento anticipar que las reglas relativas a la determinación de la entrada en vigor de la nueva indemnización por despido improcedente (disposición transitoria quinta) y al abono de los salarios de tramitación (art. 18.8) quedan incluidas en el tercero de los bloques enunciados con anterioridad; esto es, en “la mejora de la eficiencia del mercado de trabajo”.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anterior razonado, conviene ahora hacer constar que las razones específicas expresadas no se refieren de manera “individualizada”, como equívocamente argumenta el texto recién transcrito de la exposición de motivos, a todas y a cada una de las abundantes medidas objeto de tratamiento y ubicadas bien en los cinco capítulos en que se estructura formalmente el Real Decreto-ley a examen bien en alguna de sus numerosas disposiciones adicionales, transitorias y finales. Antes al contrario, la lista de las materias cuya urgente y extraordinaria necesidad se fundamenta es arbitraria o, si se prefiere, selectiva. Un examen meramente formal de las razones instrumentales alegadas “de manera expresa y explícita” como justificativas de la urgente y extraordinaria necesidad muestra que no hay la menor motivación respecto de un buen número de materias reguladas por el propio Real Decreto-ley, las cuales, por cierto, tampoco toleran una aplicación, incluso laxa, de la justificación general. Tal sucede en los siguientes casos: 1) art. 5: derogación de la prohibición de los trabajadores a tiempo parcial de la realización de horas extraordinarias; 2) art. 6: nueva regulación del trabajo a domicilio, que pasa a denominarse “trabajo a distancia”; 3) art. 9: transferencia de una de las previsiones establecidas en el contenido del anterior art. 85.3 i), primera, del texto refundido de la Ley del estatuto de los trabajadores (LET), al art. 34.2 del mismo texto legal; 4) art. 14.4: supresión de los apartados g) y h), números 1 a 4, del art. 85.3 LET; 5) capítulo V, arts. 20 a 25; 6) disposición adicional cuarta: control de la incapacidad temporal; 7) disposición adicional séptima: reglas aplicables a las entidades de crédito y 8) disposición final primera: modificaciones en materia de conciliación de la vida laboral y familiar.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Cierto es que ninguna de estas materias afecta a las que aquí forman parte del objeto del juicio de constitucionalidad; pero no es menos cierto que, en sí mismo valorado, ese listado ya muestra el escaso esmero habido por el legislador excepcional en el cumplimiento de la carga de justificar de manera singularizada las diversas regulaciones susceptibles de agrupación en atención a la existencia de vinculaciones comunes de orden conceptual, funcional o institucional.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8. En los razonamientos anteriores se han identificado con la debida corrección la razón básica y las razones instrumentales expresamente alegadas para amparar el uso por el Gobierno del poder legislativo excepcional que le confiere el art. 86.1 CE, articulado, en el caso ahora a examen, en la adopción de determinadas medidas reguladoras de las relaciones laborales individuales. Sin embargo y como ya se ha tenido ocasión de recordar, la jurisprudencia constitucional dictada acerca del art. 86.1 CE exige no solo que el legislador de urgencia proceda a enunciar “de manera expresa y explícita” las razones justificativas del ejercicio de ese poder legislativo excepcional en que consiste el dictado de un real decreto-ley. Además de ello, la doctrina consolidada del Tribunal Constitucional también pide la concurrencia de un segundo requisito, consistente ahora en la existencia de una conexión entre la situación de urgencia expresamente definida y las medidas concretas adoptadas por esa norma.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Las argumentaciones que a continuación siguen tienen el objetivo de demostrar la inobservancia por la citada disposición legal de esta segunda exigencia constitucional; esto es, la abierta y manifiesta inexistencia de la obligada conexión entre la situación justificativa de la adopción de la norma de urgencia y las medidas elegidas para subvenir a la misma. A estos efectos y en atención a la jurisprudencia constitucional aplicable a aquellos supuestos en los que, como acontece en la cuestión objeto de examen, la violación del art. 86.1 CE se imputa no a la norma de urgencia en su conjunto sino a concretos pasajes de la misma, conviene razonar la falta de conexión que se viene de anticipar de modo diferenciado en lo que respecta a la razón básica y a las razones instrumentales alegadas como causas determinantes del dictado del Real Decreto-ley y de las medidas ahí establecidas.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9. A) Como ya se ha indicado, la motivación básica invocada por el Gobierno para justificar la aprobación del Real Decreto-Ley 3/2012, enunciada en el apartado VII de su exposición de motivos bien que anticipada ya en el apartado I, reside en “crear las condiciones necesarias para que la economía española pueda volver a crear empleo y así, generar la confianza necesaria para los mercados y los inversores”. O, en versión anticipatoria del apartado I, “este real decreto-ley pretende crear las condiciones necesarias para que la economía española pueda volver a crear empleo y así generar la seguridad necesaria para trabajadores y empresarios, para mercados e inversores”.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primero que conviene resaltar de la razón básica esgrimida es la extremada ambigüedad de todas y cada una de las expresiones utilizadas. Distanciándome de manera resuelta de la tesis defendida por el Auto de este disentimiento, entiendo que la apelación, como causa justificativa del dictado del Real Decreto-ley a examen, a la implantación de “las condiciones necesarias” para crear empleo, mediante la aprobación de un conjunto de medidas que la memoria califica de “completas, útiles y equilibradas”, capaces de generar, por sí mismas, “confianza para trabajadores y empresarios, mercados e inversores” comporta —por decirlo utilizando terminología de la STC 68/2007— “la utilización de fórmulas rituales de una marcada abstracción y, por ello, prácticamente de imposible control constitucional” (FJ 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establecimiento de unas “condiciones necesarias” para la creación de empleo es un deber al que, por mandato del art. 40.1 CE, han de atender todos los poderes públicos, señaladamente aquél que ejerce la función de dirección de la política interior, gestión cotidiana de los asuntos públicos, esto es, el Gobierno de la Nación (art. 97 CE), sin que ni el preámbulo ni el debate parlamentario ni la memoria ofrezcan pista alguna para conocer la identidad y relevancia de los estrechos lazos que se presumen existentes entre las medidas contenidas en el real decreto-ley, en general, y en los aspectos aquí cuestionados, en particular, y el nuevo escenario nacido de esas medidas, el cual, en razón de propiciar la creación de empleo, parece tener una naturaleza económica. De su lado, la atribución a las nuevas reglas reguladoras de nuestro sistema de relaciones laborales de la capacidad de generar confianza en casi todas las vertientes imaginables (trabajadores y empresarios, mercado e inversores) es o, al menos, debiera de ser la lógica y obligada consecuencia de cualquier medida adoptada por los poderes públicos en el marco de un Estado social y democrático de derecho. Expresada la idea en otras palabras, la razón básica manejada por el legislador de urgencia vendría a amparar no solo ni tanto esta concreta y singular decisión sino, más genéricamente y con igual nivel de exigencia, cualquier otra medida legislativa o ejecutiva puesta en práctica en una economía de mercado o, por formular la misma idea con un alcance más omnicomprensivo, aplicada en toda sociedad democrática.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utilización de unos términos tan intangibles, evanescentes y, por consiguiente, incontrolables, como puede predicarse de expresiones tales como “confianza”, “mercado” o “inversores”, así lo evidencia; confirma, en efecto, la voluntad del Gobierno de privar a la razón justificativa de su acto legislativo de todo margen de razonable verificación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intención por mi parte de abrir la puerta a la constelación de interrogantes irresolubles que lega la razón justificativa de la decisión legislativa adoptada, no me resisto a efectuar la siguiente observación: no resulta fácilmente rebatible que el legislador ha optado de manera deliberada y meditada por no facilitar pauta u orientación alguna, ni singular ni genérica, para poder identificar, incluso con un nivel muy bajo de certidumbre, a los beneficiarios de la confianza aportada, en su parecer, por el dictado de las medidas laborales establecidas en la norma de urgencia. Por apuntar algunas preguntas sin respuesta: qué mercados son los beneficiarios de las medidas laborales sobre el abaratamiento de los despidos improcedentes, injustificados o, por utilizar el lenguaje del Convenio núm. 158 de la Organización Internacional del Trabajo, “sin justa causa”?; ¿los nacionales, los europeos, los emergentes o, también, los internacionales, sin mayores precisiones territoriales?; ¿los crediticios, los productivos, los comerciales, los bursátiles, los especulativos o, todos ellos, simultánea y acumuladamente?.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Pero al margen de la imprecisión extrema de la que se hace gala al enunciar la razón básica, de ésta no son predicables los rasgos que, en el decir de la jurisprudencia constitucional, caracterizan una situación de extraordinaria y urgente necesidad. Aunque ésta ha descartado que la utilización por el Gobierno de la potestad legislativa excepcional solo sea constitucionalmente regular en situaciones de fuerza mayor, la doctrina del Tribunal Constitucional viene exigiendo la concurrencia de ciertas notas de imprevisibilidad, inusualidad, gravedad e inmediatez. Y son precisamente estas notas las que se encuentran por completo ausentes en el Real Decreto-ley a examen. O, por formular la idea con un nivel superior de corrección constitucional, no existe conexión alguna entre la situación de urgente y extraordinaria necesidad (léase: imprevisibilidad, inusualidad del escenario en que han de aplicarse las reglas reguladoras de nuestro sistema jurídico de relaciones laborales, vigente en el momento de la aprobación del Real Decreto-ley) y las medidas adoptadas por la norma de urgencia.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conformidad con una opinión unánimemente aceptada, asentada en una consolidada experiencia, el funcionamiento de las economías de mercado tiene un carácter cíclico: a ciclos de crecimiento económico sostenido, de mayor o menor duración, suceden otros ciclos recesivos que, como aquellos, pueden prolongarse más o menos. No es este momento ni lugar apropiado para razonar esta opinión que, aplicada a la economía española, aunque no solo a la española, es de muy difícil refutación. Por ceñir la referencia al período constitucional, España ha conocido en el curso de los últimos treinta y seis años periodos de intensa bonanza económica y períodos, más breves, de crisis y recesión. El carácter cíclico de nuestra economía es, así, un elemento estructural sobre el que han venido actuando, en su reducido ámbito operativo, las disposiciones reguladoras de las relaciones laborales, individuales o colectivas, que han ido experimentando, de manera continua y permanente, constantes modificaciones y alteraciones a fin de adaptarlas a los igualmente permanentes cambios de la economía y del propio mercado de trabajo. Pero esta necesidad de adaptación del ordenamiento laboral, como tuviera ocasión de razonar la STC 68/2007, “no es coyuntural, sino estructural”, no alcanzando “por si misma a satisfacer el cumplimiento de los estrictos límites a los que la Constitución ha sometido el ejercicio del poder legislativo del Gobierno”, ya que —siguen siendo palabras de la citada resolución— ello “supondría excluir prácticamente en bloque, del procedimiento legislativo parlamentario, el conjunto de la legislación laboral y de la de Seguridad Social, lo que obviamente no se corresponde con nuestro modelo constitucional de distribución de poderes” (FJ 10).</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única excepción a una regla como la expuesta, que ha de aplicarse con criterios de generalidad material y temporal, se produce en situaciones especialmente cualificadas por las notas de gravedad, imprevisiblidad y perentoriedad. Y son ellas, precisamente, las que no concurren en el dictado del Real Decreto-ley 3/2012. Como ya se ha razonado, la motivación justificativa de esta norma no ha consistido en salir al paso de la constante caída del empleo que padece el mercado español de trabajo desde finales del 2007 mediante la introducción de medidas destinadas, de manera frontal y directa, a fomentar el empleo.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legislador excepcional es consciente de la falta de correspondencia entre reforma del mercado de trabajo y creación de empleo. De ahí, que la razón básica que alega no se identifica en combatir el paro y facilitar el empleo sino, y ello es bien diferente, en “crear las condiciones necesarias para crear empleo”. Las medidas adoptadas no pretenden pues, y como paladinamente se confiesa, torcer la tendencia negativa del empleo. La norma no busca actuar sobre la realidad presente de nuestra economía, intentando de manera inmediata, como exigiría el poder legislativo del que excepcionalmente se ha hecho uso, invertir su sentido recesivo; muy antes al contrario, pretende operar de manera presuntamente preventiva, de futuro y permanente. Huérfana de la razonabilidad constitucional, la causa justificativa termina así apelando a un futuro hipotético; esto es, a una situación caracterizada por una doble incertidumbre; de un lado, la temporal, pues no se ofrece pista alguna para saber cuándo podrán darse por alcanzadas esas “condiciones” determinantes de la creación de empleo y, de otro, la material, pues tampoco se ofrece garantía alguna de que con las medidas adoptadas, por ellas mismas, se pueda crear empleo.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 contexto económico como el descrito tan sucintamente, el establecimiento de las condiciones necesarias para la creación de empleo no define en modo alguno una situación imprevisible, inusual o perentoria. Por lo pronto, la crítica situación del paro no puede reputarse como imprevisible, tal y como lo confirma la trayectoria habida en las tasas de paro en el curso de los últimos seis años. Y como igualmente lo corroboran, sin sombra de incertidumbre, las previsiones para el año 2012 de la contabilidad nacional dadas a conocer por el Sr. Ministro de Economía y Competitividad el día 2 de marzo de 2012, en intervención oral habida tras la celebración del Consejo de Ministros, según las cuales las personas que ese año perderían su puesto de trabajo, una vez aprobada la norma de urgencia, serían 630.000, volviendo así a incrementarse por quinto año consecutivo la tasa de paro. Y, de manera aún más señalada, también lo corroboran las cifras oficiales publicadas por el Instituto Nacional de Estadística (Encuesta de Población Activa del cuarto trimestre de 2012), de conformidad con las cuales el número de parados se incrementó en ese año en 691.700 trabajadores. Dicha situación, en segundo lugar y por lo ya razonado, tampoco puede calificarse como inusual, ya que se viene padeciendo desde el año 2007. La gravedad de la situación es, desde luego, indiscutible. Pero, como sin disimulo alguno reconoció en su momento el Gobierno, el Real Decreto-ley —como efectiva y lamentablemente así ha sucedido— no vendría a moderar o a contener esa situación de gravedad; muy antes al contrario, la misma habría de mantenerse y persistir, sin que pudiera resultar viable identificar en el momento de la aprobación de la norma de urgencia, incluso de manera imprecisa, la secuencia en la que la nota de gravedad comenzaría a relajarse. Resumiendo: los defectos crónicos del mercado español de trabajo que la norma de urgencia pretende afrontar y resolver (baja tasa de empleo, alta tasa de paro o dualismo contractual, por citar los más persistentes) no consienten su tratamiento normativo a través de medidas legislativas dotadas de las notas de urgente y extraordinaria necesidad. La situación de ese mercado dibuja, antes bien y lamentablemente, un escenario estructural y previsible.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10. Encarando ahora el examen de las razones instrumentales, el tan mencionado apartado VII del preámbulo, tras fundamentar la extraordinaria y urgente necesidad de todas las materias y del conjunto en que se integran en los términos ya expuestos, sigue razonando del modo siguiente: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primer lugar, ha de tenerse en cuenta respecto de las medidas que se refieren a los incentivos para la contratación de trabajadores y para favorecer su empleabilidad, que la dilación derivada de la tramitación parlamentaria de una norma que contuviera estas medidas tendría un impacto negativo en las decisiones empresariales para la contratación y alteraría gravemente el funcionamiento del mercado de trabajo. De ahí que sea necesaria la inmediata instauración de las mismas…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segundo lugar, las medidas relativas al favorecimiento de la flexibilidad interna de las empresas también demandan una rápida incorporación al ordenamiento, especialmente en las circunstancias actuales de necesidad que tienen las empresas de acudir a las mismas como alternativa primordial a la destrucción de empleo.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tercer lugar, las medidas dirigidas a mejorar la eficiencia del mercado de trabajo, directamente relacionadas con las medidas de ajuste y reestructuración que deben acometer las empresas, guardan estrecha relación con las dos medidas de los dos grupos anteriores y no pueden entenderse sin ellas, toda vez que un conocimiento integral del conjunto de la regulación laboral que afecta a todas estas materias forma parte esencial de la formación de la voluntad de las empresas en las decisiones que finalmente toman y que han de conformar el funcionamiento de nuestro mercado de trabajo hacia un mayor crecimiento.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cuarto lugar, las medidas tendentes a la mejora de la intermediación laboral…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quinto lugar, las modificaciones incluidas en los aspectos relativos a la negociación colectiva exigen dotar de certidumbre a las bases sobre las que las partes negociadoras deben abordar la negociación y revisión de los convenios colectivos, a la vista de las sustanciales novedades introducidas por este real decreto-ley en el Título III del Estatuto de los Trabajadores…”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lo que concierne a la memoria del Real Decreto-ley, ya se hizo constar que las razones segunda a quinta se limitan a reproducir, con una notable fidelidad literaria, las razones instrumentales primera, segunda, tercera y quinta del apartado VII de la exposición de motivos de la norma de urgencia, que se vienen de transcribir.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mera lectura de las razones instrumentales a las que se acaba de hacer referencia permite extraer los rasgos que las caracterizan, rasgos éstos que vuelven a evidenciar su inidoneidad material con las exigencias constitucionales. El primero de los rasgos es la dimensión estrictamente formal de bastantes de las causas alegadas para fundamentar la aprobación de las medidas adoptadas en el campo de las relaciones laborales mediante el ejercicio de ese poder legislativo excepcional en que consiste la legislación de urgencia. En el formalista razonamiento del legislador de excepcional, la inmediatez de la reforma no es el efecto lógico de la situación de urgente necesidad; se erige, curiosa y erráticamente, en causa misma de esa situación. En este sentido y para no razonar en el vacío, la “rápida incorporación al ordenamiento” se convierte en la causa justificativa de la regulación de las “medidas referidas al favorecimiento de la flexibilidad interna” y, a resultas del juego de remisiones que la propia exposición de motivos efectúa, también en la de las medidas destinadas a “mejorar la eficiencia del mercado de trabajo”. Esta argumentación formalista alcanza su más extremado nivel en relación con las medidas de reforma de la negociación colectiva. La lectura del primer inciso del penúltimo párrafo del apartado VII del preámbulo así como del punto 5 del apartado I.2 b) de la memoria evidencia que la necesidad de dotar de certidumbre a la citada reforma se debe “a las sustanciales novedades introducidas por este real decreto-ley en el Título III del Estatuto de los Trabajadores”. La negociación colectiva no solo constituye el objeto de la realidad social revisada normativamente por el Real Decreto-ley; además de ello, la propia revisión se concibe como la causa misma que justifica el instrumento excepcional utilizado para su reforma. La argumentación utilizada constituye así un ejemplo, sencillo y primario, de razonamiento de tipo circular, de todo punto extravagante desde la perspectiva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Al margen de su dimensión eminentemente formalista, el legislador excepcional pretende utilizar criterios de fondo para justificar la regulación de determinadas medidas por la vía de la legislación de urgencia. Ninguno de tales criterios es capaz de superar el test de razonabilidad constitucional, incluso en una benévola evaluación. Y así, por limitar el examen a los preceptos que aquí importan, las medidas dirigidas a mejorar la eficiencia del mercado de trabajo —que es el bloque normativo al que pertenecen la disposición transitoria quinta y el art. 18.8— precisan una pronta incorporación al ordenamiento por la estrecha conexión que guardan con las medidas de los dos primeros capítulos “y no pueden entenderse sin ellas, toda vez que un conocimiento integral del conjunto de la regulación laboral que afecta a todas estas materias forma parte esencial de la formación de la voluntad de las empresas en las decisiones que finalmente toman y que han de conformar el funcionamiento de nuestro mercado de trabajo hacia un mayor crecimiento”.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relación con la razón instrumental facilitada, así pues, para justificar la nueva regulación de determinados efectos de los despidos improcedentes, “la eficiencia del mercado de trabajo”, y consistente, como se viene de hacer constar, en la falta de idoneidad mediante una norma sujeta a tramitación ordinaria, no puede pasarse por alto la opción de fondo que late en la misma, con la que, en última instancia, se viene a poner en tela de juicio y a desmentir la razón básica alegada por el Real Decreto-ley adoptado. Si esta reside, como se ha tenido ocasión de señalar con reiteración, en implantar “las condiciones necesarias para la creación de empleo”, no puede entenderse en modo alguno que el legislador excepcional valore de la misma forma o, lo que es igual, equipare las medidas que incentivan la contratación, las que promueven la flexibilidad interna “como alternativa a la destrucción de empleo” y, en fin, las que facilitan el despido de los trabajadores mediante el expediente de relajar su causa y rebajar su coste. La apelación que hace el legislador de urgencia a la necesidad de ofrecer a los empresarios un “conocimiento integral del conjunto de la regulación laboral que afecta” a tales materias como causa justificativa de la inclusión de los temas relacionados con el despido en la norma a examen no se concilia en absoluto con la causa justificativa básica, mostrando de manera nada fácil de rebatir que la invocación de la necesidad de implantar “las condiciones necesarias para crear empleo” no pasa de ser una formula rituaria, vacía de todo contenido sustantivo. O enunciada la idea con un mayor rigor constitucional, la motivación instrumental invocada a fin de modificar determinados efectos del régimen jurídico del despido improcedente carece de toda conexión o enlace con la situación que se pretende afrontar.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del que discrepo, en fin, no enjuicia la constitucionalidad del fin de la norma, análisis que resulta obligado pues la constitucionalidad de su propósito declarado integra, como es patente, la exigencia de adecuación de las medidas adoptadas. Tampoco ensaya juicios de correspondencia objetiva entre las medidas y su finalidad confesada; esto es, no examina si el contenido normativo se corresponde objetivamente con el fin manifestado, aspecto que igualmente tiene incidencia en su adecuación. Y, por último, no precisa un criterio que permita definir lo que sea la “adecuación de las medidas” en función de sus efectos sobre otras normas constitucionales o derechos constitucionalmente consagrados, ya que no es dable descartar a priori un criterio que diferencie el grado de adecuación exigible a las normas de urgencia en función de la naturaleza o carácter de los derechos sobre los que tengan incidencia.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11. La norma de urgencia incorpora a su articulado distintas reglas que, al estar privadas de la nota de la inmediata normatividad, confirman nuevamente la incompatibilidad y contradicción entre la concepción del poder legislativo que maneja el Gobierno que ha aprobado el Real Decreto-ley 3/2012 y la que fue implantada por el poder constituyente y quedó definitivamente reflejada en el art. 86.1 CE. Tal acontece, por ilustrar la idea con algunos ejemplos, con las previsiones establecidas en las disposiciones adicionales cuarta y novena, en la transitoria cuarta o en las finales segunda y tercera. De la nueva ordenación establecida en estos supuestos, no existe ni traza ni rastro alguno de las notas de imprevisibilidad y perentoriedad; no hay ni extraordinaria necesidad ni urgente necesidad. La razón es sencilla: las nuevas reglas jurídicas introducidas por el Real Decreto-ley a examen carecen de inmediata normatividad o, si se prefiere enunciar la idea en otros términos, su vigencia se reenvía a fechas posteriores a la entrada en vigor de la disposición de urgencia; de ella muy distante. Por ello, estamos ante un supuesto análogo al analizado en la STC 31/2011, de 17-3, FJ 7, que concluyó afirmando: “Tampoco, en consecuencia, desde el punto de vista de la necesidad de introducir una innovación normativa efectiva (STC 332/2005, de 15-9, FJ 7), se aprecia la nota de imprevisibilidad que define la existencia de una necesidad extraordinaria a la que ha de hacerse frente a la misma en un plazo más breve del que requeriría la tramitación urgente de una eventual reforma legislativa”.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Pero la ausencia de inmediatez normativa no es la única causa determinante de la privación a la norma de urgencia de la exigencia constitucional de urgente y extraordinaria necesidad. En este capítulo, también entran aquellas otras regulaciones cuya tramitación parlamentaria hubiera generado efectos nimios, alejados de esos graves perjuicios imputables teóricamente a la dilación en la introducción de la medida. De entre las regulaciones constitutivas de estos ejemplos de extremada falta de idoneidad material, me detendré en uno de los preceptos controvertidos: la regla reguladora de la entrada en vigor de la reducción de la indemnización por despido improcedente.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conformidad con lo dispuesto en el apartado 2 de la disposición transitoria quinta, la indemnización por despido improcedente pasa a calcularse, en los contratos formalizados con anterioridad a la entrada en vigor del real decreto-ley, del modo siguiente: de un lado, a razón de cuarenta y cinco días de salario por año de servicio por el tiempo de prestación de servicios anterior a esa entrada en vigor y, de otro, a razón de treinta y tres días de salario por año de servicio por el tiempo de prestación de servicios posterior.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concreto, la medida controvertida no supera el atributo de perentoriedad. Aun aceptando, como hace el Auto del que me distancio, que esa medida pretende disminuir el gasto de las empresas —eso sí y como razona el Auto de promoción de la cuestión, a costa de devaluar la ilegalidad del acto causante— y atribuyendo a ese ahorro de gasto un fin razonable, dado el contexto económico actual; aun dando por bueno todo ello, los efectos derivados de la nueva ordenación no pueden en modo alguno calificarse como perentorios, urgentes e inaplazables. En los escasos meses que podría haber durado la tramitación de la correspondiente ley, la “merma patrimonial” experimentada por el empresario al despedir sin concurrencia de justa causa resultaría nimia; hubiera representado un incremento en la indemnización por despido improcedente o despido “sin justa causa” equivalente, en el más riguroso de los escenarios, a un día suplementario de salario por cada mes de duración de la tramitación de la ley.</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12. El ejercicio por parte del Gobierno de ese poder legislativo excepcional que la Constitución le confiere ex art. 86.1 no sólo requiere la concurrencia de un específico presupuesto habilitante, consistente en una situación de “extraordinaria y urgente necesidad”. Al margen de esta primera exigencia, el citado art. 86.1 CE añade una segunda exigencia de carácter sustantivo, vedando al decreto-ley, incluso en estados de imprevisibilidad y perentoriedad, “afectar” a ciertas materias, entre ellas y en lo que aquí interesa destacar, “a los derechos, deberes y libertades de los ciudadanos regulados en el Título I”.</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hubo de encarar prontamente los dos grandes debates doctrinales emergidos en los primeros momentos del período constitucional (el de la acción vedada y el de las materias incluidas en la prohibición de afectación), procediendo a delimitar el perímetro exterior de la legislación de urgencia. En tal sentido, la Sentencia 111/1983, de 2 de diciembre, descarta las interpretaciones restrictivas, razonablemente amparadas en el sentido gramatical del verbo afectar (“menoscabar, perjudicar o influir desfavorablemente”) y coincidentes, de otro lado, con los usos lingüísticos de esta expresión en el ordenamiento privado (imposición de un gravamen u obligación). Y, en su lugar, opta por una interpretación más vinculada a cánones hermenéuticos de índole contextual y finalista que a los de carácter literal y sistemático; por una interpretación que, en el fondo, atiende al sistema de poderes y contrapoderes constitucionalmente instituidos y a la conveniencia de no impedir al Ejecutivo el uso de un instrumento que puede resultar útil y necesario para la gobernación del país en situaciones de relativa imprevisibilidad. La prohibición de afectación del Real Decreto-ley sobre las materias mencionadas en el art. 86.1 CE no define, así pues, un campo vedado a la actividad legislativa del Gobierno, una zona excluida de la acción normadora del Ejecutivo; no equivale, en suma, a una prohibición de regulación, sea cual fuere su signo: favorable o desfavorable. La función de la citada prohibición es bien otra, actuando como límite interno tanto de la estructura de la norma como del contenido normado por la disposición legislativa de urgencia.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tesis habría de ser fijada por la ya citada STC 111/1983 y reiterada con posterioridad en distintas ocasiones (entre otras, SSTC 60/1986, de 20 de mayo; 3/1988, de 21 de enero, y 182/1997, de 28 de octubre). De conformidad con esta interpretación, hoy ya consolidada, la “cláusula restrictiva” del art. 86.1 CE (“no podrán afectar...”) impone al real decreto-ley un doble y combinado límite. El primero alude a la extensión de la materia regulada o, en otras palabras, a la naturaleza de la disposición de urgencia: se permiten las ordenaciones singulares, quedando proscritas las ordenaciones generales. El segundo límite atiende al contenido de la materia objeto de ordenación jurídica, consintiéndose las regulaciones sobre los elementos accidentales o secundarios de los mencionados derechos, deberes y libertades y vedándose aquellas otras que alteren sus elementos estructurales o sustanciales. En el diseño elaborado por la jurisprudencia constitucional, ambos límites, aun cuando están dotados de autonomía y sustantividad propias, se superponen, actuando con carácter acumulativo. O por decirlo en los propios términos de la jurisprudencia constitucional, la interdicción de la ordenación por real decreto-ley de los derechos, deberes y libertades “no puede dar pie a entender que el art. 86.1 CE sí permite regular los elementos esenciales de los mismos siempre que ello no comprenda una regulación del régimen general” (STC 182/1997, citada, FJ 6). No basta, por consiguiente, que la regulación instituida por la norma de urgencia sea singular; es preciso, adicionalmente, que la singularidad no modifique los elementos esenciales del derecho, deber o libertad afectado por la legislación de urgencia dictada por el Gobierno.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13. Las anteriores consideraciones no han tenido otra finalidad que la de sentar las bases jurídicas imprescindibles para afrontar la tarea de contraste del Real Decreto-ley 3/2012 a los mandatos contenidos en el art. 86.1 CE; esto es, para discernir si esa norma de urgencia ha afectado o no a algún derecho, deber o libertad constitucional de naturaleza o con conexiones laborales o, más en general, sociales, enunciado en el título I del Texto constitucional; y, en caso afirmativo, elucidar si la afectación efectuada es o no conforme con la jurisprudencia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Lo primero que conviene señalar, para una mejor inteligencia de cuanto habrá de razonarse más adelante, es que el Real Decreto-ley a examen es una norma transversal, cuyos contenidos transcienden con mucho el que se ha incorporado a su rúbrica de identificación, pues termina regulando una pluralidad de instituciones laborales y sociales cuya conexión con la situación definida como de urgente y extraordinaria necesidad es muy discutible. Precisamente, la supresión de los salarios de tramitación en los despidos improcedentes, en aquellos supuestos en los que el empresario (o el trabajador, caso de ser representante) opta por la indemnización ilustra de manera ejemplar la anterior conclusión.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nueva redacción del art. 56.2 LET (y preceptos concordantes), materializada por el art. 18.8 de la norma de urgencia, ha llevado a cabo una reforma en profundidad del régimen de los salarios de tramitación. Desde la entrada en vigor de la norma de urgencia, estos salarios solo han de ser abonados en caso de que, tras la declaración judicial del despido como improcedente (o como nulo, bien que es éste un supuesto en el que ahora no es preciso reparar), el empresario o, excepcionalmente, el representante de los trabajadores hubiere optado por la readmisión, en lugar de por el abono de la indemnización a metálico. En relación con el régimen jurídico anterior, el cambio más significativo adoptado consiste en la eliminación de los salarios de tramitación en aquellos supuestos en los que, habiéndose judicialmente declarado el despido como improcedente, el empresario no hubiere reconocido la improcedencia del despido y depositado ante el Juzgado de lo Social pertinente la correspondiente indemnización. En otras palabras, la supresión por el Real Decreto-ley 3/2012 de la figura del llamado “despido exprés” no ha comportado la vuelta a la regulación anterior a la entrada en vigor del Real Decreto-ley 5/2002, sino la introducción de una nueva ordenación. Pero al margen de la suerte del despido exprés, interesa insistir en que la norma de urgencia ha introducido un nuevo régimen de los salarios de tramitación.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institución de los salarios de tramitación ha desplegado tradicionalmente un valor estratégico. De ahí que la reforma de su régimen jurídico genera una constelación de consecuencias que se irradian en numerosas instituciones laborales. En tal sentido, dicha reforma incide sobre el coste del despido improcedente, abaratándolo o incrementándolo, sobre la conciliación, incentivando o desincentivando su utilización, sobre los efectos del despido mismo, favoreciendo la readmisión o la indemnización del trabajador, sobre la prestación por desempleo, acortando su duración y, eventualmente, reduciendo indirectamente su cuantía, e, incluso, aumentando el riesgo de fraude en la prestación por desempleo. No son éstas consecuencias de las que pueda predicarse una conexión constitucional. Y sin embargo, la supresión de los salarios de tramitación cuenta con un neto enlace constitucional, que una vez más dota de un consistente fundamento a la violación por el Real Decreto-ley 3/2012 del mandato establecido en el art. 86.1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obligación por parte del empresario de abonar los salarios de tramitación en caso de despido improcedente cuenta con una larga tradición en nuestro ordenamiento, que arranca con el Real Decreto de 30 de julio de 1928. Una historia tan dilatada sugiere, sin duda, la presencia de importantes razones justificadoras, que han ido evolucionando en el decurso histórico. En todo caso y con independencia de su naturaleza jurídica (indemnizatoria o estrictamente salarial), los salarios de tramitación han venido cumpliendo una función de garantía del ejercicio del derecho a la tutela judicial efectiva por parte de los trabajadores. Desde la perspectiva del art. 24.1 CE, los salarios de tramitación constituyen un importante instrumento al servicio de la consecución de una igualdad procesal real y efectiva entre las partes del contrato. Como dijera el Tribunal Constitucional, en su conocida Sentencia 3/1983, de 25 de enero, la desigualdad del trabajador en el contrato de trabajo no sólo se corrige a través de normas sustantivas; también se logra esta finalidad a través de “normas procesales cuyo contenido expresa diferencias jurídicas que impiden o reducen la desigualdad material”, facilitando una posición de equilibrio en el proceso laboral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Este objetivo, el de la consecución de una mayor igualdad procesal entre el trabajador y el empresario, es el que, desde la óptica constitucional, satisface el salario de tramitación, pues la garantía de su percepción permite al trabajador acceder a la jurisdicción y obtener una primera resolución judicial fundada en derecho, que es la primera y básica manifestación del derecho a la tutela judicial efectiva, con el sostén económico suficiente. Los salarios de tramitación ofrecen al trabajador injustamente despedido el respaldo económico necesario para poder afrontar el proceso en una posición más equilibrada y, por este lado, ejercer una mejor defensa de sus derechos e intereses legítimos.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reforma de los salarios de tramitación llevada ahora a cabo por el Real Decreto-ley 3/2012 trunca esta igualdad procesal, menoscabando de manera sustancial su posición jurídica. O en otras palabras, esta norma de urgencia ha afectado un elemento esencial y estructural del derecho a la tutela judicial efectiva, tal y como, por otra parte, ha sido reconocido por la jurisprudencia constitucional al hacer notar que dicha figura tiene por objeto “proteger al trabajador en su cualidad de parte más débil, agravada por la falta de empleo y salario, que lo hace más vulnerable a actuaciones abusivas o de mala fe que pudieran venir de la parte procesal contraria” (STC 234/1992, de 14 de febrero, FJ 2; también y entre otras, SSTC 104/1994, de 11 de abril; 191/2000, de 13 de junio, y 266/2000, de 13 de noviembre). Aun cuando la tesis haya sido dictada en relación con los salarios de tramitación percibidos durante la tramitación del recurso, la misma también resulta de plena aplicación, por concurrir un principio de identidad de razón, a los salarios de tramitación del proceso de instancia.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Distanciándome una vez más del Auto del que discrepo, considero que la eventual percepción por parte del trabajador despedido de las prestaciones por desempleo desde el momento de la adopción por parte del empresario de la decisión extintiva es un dato normativo de todo punto irrelevante desde la perspectiva del art. 86.1 CE. Este pasaje constitucional veda al decreto-ley afectar un derecho constitucional; esto es y en el caso a examen, establecer regulaciones que alteren elementos esenciales del derecho a la tutela judicial, al margen y con independencia de cuál sea el efecto, favorable, desfavorable o neutro, de esa afectación. Por lo demás, este efecto no puede en modo alguno calificarse, conforme da a entender el Auto de mi disentimiento, como neutro sino, muy antes al contrario, como manifiestamente desfavorable; al menos, por las tres siguientes razones. De un lado, por cuanto la cuantía de las prestaciones por desempleo, en la inmensa mayoría de las ocasiones, será siempre inferior a la de los salarios de tramitación. De otro, por cuanto, para un colectivo muy numeroso y vulnerable de trabajadores, la supresión de los salarios de tramitación puede no verse compensada con el percibo de la prestación por desempleo, al no disponer sus integrantes de los requisitos necesarios para acceder a ella. Por último, por cuanto el nuevo régimen de los salarios de tramitación incentiva resueltamente la opción del empresario a favor de la no readmisión del trabajador, contrariando así de manera frontal la confesada voluntad del legislador excepcional de moderar las decisiones empresariales dirigidas a destruir empleos.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14. En atención a lo expuesto, el presente Auto responde a un concepto del ejercicio por el Gobierno de un poder legislativo excepcional que, con todo el respeto que merece la decisión del Pleno del Tribunal, no se corresponde con la concepción del modelo constitucional de Estado social y democrático de Derecho que el art. 1 de nuestro Carta Magna proclama con la firme voluntad de dotarle de una validez general y transversal, atribuyéndole el valor y la condición de canon de interpretación de la integridad de su articulado.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 contexto como el razonado, en modo alguno puedo compartir el fallo del Auto que discrepo, disintiendo por entero del juicio que se vierte sobre el Auto de promoción de la cuestión de inconstitucionalidad, al que se le tilda, sin el debido fundamento y con criterios desproporcionados, enjuiciados a la luz de una inveterada práctica procesal de este Tribunal, de estar “notoriamente infundado”. En mi opinión, la única respuesta constitucionalmente adecuada a dicha cuestión hubiera debido de ser su admisión y, una vez concluso el procedimiento, su estimación, declarando la inconstitucionalidad y nulidad de la disposición transitoria quinta y del art. 18.8 del Real Decreto-Ley 3/2012 por violación del art. 86.1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 discrepante.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trece de febrero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Juan Antonio Xiol Ríos, respecto del Auto dictado en la cuestión de inconstitucionalidad núm. 3801-2013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decisión mayoritaria emito mi Voto particular discrepante, anunciado en la deliberación.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Esta cuestión de inconstitucionalidad plantea problemas constitucionales muy similares a los que se suscitan en los recursos de inconstitucionalidad núms. 5603-2012 y 5610-2012, por los que se impugnan algunos preceptos de Ley 3/2012, de 6 de julio, de medidas urgentes para la reforma del mercado laboral.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mi opinión, antes de resolver la presente cuestión de inconstitucionalidad hubieran debido resolverse los referidos recursos de inconstitucionalidad. Ciertamente, en estos recursos no se impugna la misma norma que ahora se cuestiona, que es el Real-Decreto-ley 3/2012, de 10 de febrero, de medidas urgentes del mercado laboral. Sin embargo, se trata de dos normas encadenadas que tienen como objeto regular la reforma laboral. La circunstancia de que la norma ahora cuestionada haya sido dictada por el Gobierno (en virtud de la potestad que le atribuye el art. 86 CE para dictar normas con rango de ley en caso de extraordinaria y urgente necesidad) no impide que deba considerarse procedente, dada la similitud de las regulaciones contenidas en estas normas y la conexión que existe entre ellas, que se posponga el enjuiciamiento de la cuestión de inconstitucionalidad a la resolución de los recursos de inconstitucionalidad que se interpusieron contra algunos de los artículos de la Ley 3/2012, de 6 de julio.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Mi experiencia todavía reciente en el Tribunal me permite observar que en los supuestos en los que una misma norma —o, como ocurre en este caso, normas con el mismo objeto: la reforma laboral—, han sido impugnadas contemporáneamente por medio de un recurso de inconstitucionalidad y de una (o varias) cuestiones de inconstitucionalidad, se suele resolver primero el recurso directo y posteriormente la cuestión o cuestiones (por ejemplo, la STC 178/1989 resuelve el recurso de inconstitucionalidad y la STC 42/1990, la cuestión; y por citar, entre otros muchos, otro caso más reciente, la STC 46/2013 resuelve el recurso de inconstitucionalidad y el ATC 67/2013 declara la pérdida sobrevenida de objeto de la cuestión al haber anulado la STC 46/2013 la norma cuestionada), o bien acumular ambos procesos y resolverlos conjuntamente (entre otras, STC 12/2008). Esta forma de proceder permite al Tribunal abordar el examen de constitucionalidad de las normas impugnadas con una visión de conjunto que es difícil de conseguir si se examina primero la cuestión de constitucionalidad. Es verdad que formalmente el control de constitucionalidad que se ejerce por esta vía tiene el mismo alcance que el que se lleva a cabo a través del recurso de inconstitucionalidad —verificar la conformidad con la Constitución de los enunciados legales impugnados—, pero también es cierto que la perspectiva impugnativa puede no ser la misma, dadas las exigencias procesales que requiere el planteamiento de la cuestión y la consiguiente limitación de su objeto, lo que puede influir en la forma de analizar el problema constitucional suscitado.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modo de proceder que propongo tiene su apoyo en la lógica preferencia intelectual que tiene un procedimiento de inconstitucionalidad abstracto frente a otro concreto cuando versan sobre los mismos objetos o sobre objetos estrechamente relacionados entre sí. En la medida en que puede reconocerse la existencia de un uso del Tribunal adecuado a esta preferencia, seguido cuando no hay razones que justifiquen lo contrario, y quebrantado en este caso particular creo que la materia tiene suficiente importancia para que manifieste mi preocupación y mi opinión disidente frente al carácter odioso de lo que estimo una excepción injustificada.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Considero, en efecto, que la cuestión que ahora se resuelve, al no incurrir en ningún defecto procesal que determine su inadmisión, estar relacionada con los recursos de inconstitucionalidad núms. 5603-2012 y 5610-2012, y no concurrir razones suficientes para alterar la práctica procesal habitual, hubiera debido resolverse al mismo tiempo que estos recursos o tras ellos.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Esta circunstancia está en relación con la procedencia, que propugno, de haber admitido la cuestión de inconstitucionalidad. No me parece aceptable resolver la presente cuestión mediante una resolución cuya forma no es la más adecuada para decidir sobre el fondo. La calificación como “notoriamente infundada” de la cuestión contrasta llamativamente con la notable extensión del Auto y con los detenidos y no unánimes argumentos en los que se fundamenta. A mi juicio, dada la trascendencia que en la perspectiva constitucional tiene la presente cuestión de inconstitucionalidad, hubiera debido ser admitida a trámite y haber sido resuelta por Sentencia. De este modo se hubiera permitido la personación de quienes fueron parte en el proceso, del Congreso de los Diputados, del Senado y del Gobierno y, en el caso de que hubieran formulado alegaciones, el Tribunal las hubiera podido tomar en consideración al dictar la Sentencia. Asimismo, hubieran podido tomarse en consideración los argumentos decantados en la deliberación y elaborados en la resolución de los recursos de inconstitucionalidad y se hubiera evitado lo que a mi juicio es un quebranto injustificado de la práctica procesal habitual.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doce de febrero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