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71</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marzo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y don Enrique López y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6958-2013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6958-2013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cuestión de inconstitucionalidad núm. 6958-2013, planteada por el Juzgado de Primera Instancia e Instrucción núm. 7 de Avilés.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14 de noviembre de 2013 tuvo entrada en el Registro General de este Tribunal un escrito del Juzgado de Primera Instancia e Instrucción núm. 7 de Avilés al que se acompaña, junto con el testimonio del procedimiento correspondiente, el Auto de 14 de noviembre de 2013, por el que se acuerda plantear cuestión de inconstitucionalidad con respecto al art. 695.4, párrafo segundo, en relación con el art. 695.1.4 de la Ley 1/2000, de 7 de enero, de enjuiciamiento civil (LEC), en la redacción dada en el art. 7, punto 14, de la Ley 1/2013, de 14 de mayo, de medidas para reforzar la protección a los deudores hipotecarios, reestructuración de deuda y alquiler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Banco Español de Crédito formuló demanda ejecutiva en reclamación de deuda garantizada con hipoteca. Dicha demanda dio lugar a procedimiento de ejecución de título no judicial núm. 109-2012. Se articuló por el demandado oposición a dicha ejecución, alegando el carácter abusivo de determinadas cláusulas (a saber: vencimiento anticipado, intereses de demora pactados y gastos y suplidos), incoándose la pieza correspondiente (pieza de oposición hipotecaria 109-13-019) con traslado de la oposición a la ejecutante. Se convocó vista a la que comparecieron en legal forma todas las partes y, tras las alegaciones iniciales y la prueba solicitada y admitida, quedaron los autos pendientes de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órgano judicial dictó providencia de 2 de octubre de 2013, al amparo de lo dispuesto en el art. 35 de la Ley Orgánica del Tribunal Constitucional (LOTC), acordando oír a las partes y al Ministerio Fiscal para que alegasen sobre la pertinencia de plantear cuestión de inconstitucionalidad en relación con el art. 695.4 LEC, en la redacción dada por la Ley 1/2013, de 14 de mayo. Señala en dicha resolución que “una vez examinadas en cuanto al fondo las diferentes peticiones del ejecutado para declarar el carácter abusivo de diversas cláusulas, y llegado el caso que bien pudiera ser, que se consideran algunas de ellas abusivas y otras no, conforme a lo dispuesto en el art[ículo] ya mencionado, solo cabe recurso de apelación para el caso que se falle en el sentido de declarar abusiva una cláusula, mientras que si se falla en el sentido de decir que no es abusiva no cabe recurso alguno. Ello supone que siempre que se declare el carácter abusivo, el ejecutante hipotecario, habitualmente una entidad crediticia, está facultado para recurrirlo y rebatirlo, y tener una segunda instancia en defensa de sus intereses. Sin embargo el ejecutado hipotecario, nunca podrá recurrir aquella resolución que diga que alguna cláusula no es abusiva, con lo que hay unas posiciones legales distintas en el mismo procedimiento sobre la misma alegación dependiendo de la condición procesal, siendo más perjudicial para el deudor hipotecario cuando se trata de una ley cuya finalidad es reforzar la protección de los deudores hipotecarios como señala tanto su enunciado como su exposición de motivos.”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razón de ello, acordaba la apertura del trámite de alegaciones para que se adujera lo pertinente sobre la constitucionalidad del art 695.4 LEC, “por vulnerar los preceptos constitucionales del art 24 en cuanto a la tutela judicial efectiva en el ejercicio de sus derechos, sin que ningún caso se produzca indefensión en relación con el art 14 de la Carta Magna, sobre el principio de igualdad y a que no sean discriminados por ninguna condición o circunstancia social o personal”.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providencia subrayaba aún la trascendencia de dicho art. 695.4 LEC en el supuesto de hecho enjuiciado, ya que, “para el caso que en este procedimiento alguna de las cláusulas que la parte ejecutada considere abusivas, no fuera declarada como tal”, la consecuencia sería la firmeza de la resolución, sin posibilidad de recurso, con continuación de la ejecución hipotecaria sobre su vivienda habitual. Por ello, dice la providencia en su inciso final, de no plantearse en ese momento procesal la cuestión de inconstitucionalidad, las consecuencias serían de difícil reparación, dado que el procedimiento termina con la enajenación del bien inmueble del ejecutado “para el caso que en primera instancia se desestime la alegación del ejecutado hipotecario”.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el trámite de alegaciones, la parte ejecutante postuló la constitucionalidad del precepto, ya que la nueva regulación introducida por la Ley 1/2013 no obsta a que los prestatarios puedan comparecer y defenderse en la forma que estimen oportuna. La diferencia se ciñe a la posibilidad de interponer recurso, mas esa circunstancia —decía— no hace sino compensar la ventaja de la que parte el prestatario, al reconocérsele la posibilidad de formular oposición fundada en el carácter abusivo de las cláusulas contenidas en el préstamo hipotecario, abriéndose con ello las causas de oposición de un proceso ejecutivo, asemejándolo a un proceso declarativo y quitándole la especialidad propia del mismo. Por consiguiente, en compensación de esa posibilidad, queda objetiva y razonablemente justificado que la Ley permita a la entidad ejecutante la formalización de un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ejecutada, en cambio, defendió la necesidad de plantear la cuestión de inconstitucionalidad, al articularse en la Ley una ventaja para quien ya de por sí cuenta con una posición preeminente.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Ministerio Fiscal consideró no pertinente el planteamiento. A su juicio, el art. 695.4 LEC no condiciona el fallo sobre el incidente de oposición a la ejecución hipotecaria, pues queda referido exclusivamente a los posibles recursos contra el mismo, por lo que nada impide el dictado de una resolución de fondo.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14 de noviembre de 2013 del Juzgado de Primera Instancia e Instrucción número 7 de Avilés fundamenta el planteamiento de la cuestión de inconstitucionalidad en las consideraciones que seguidamente, y de forma resumida, se indican: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Tras exponer los antecedentes del caso, señala el Auto el precepto cuya constitucionalidad se cuestiona, que es el art 695.4, párrafo segundo, en relación con el art 695.1, 4 LEC, en la redacción dada por la Ley 1/2013, de 14 de mayo, de medidas para reforzar la protección a los deudores hipotecarios, reestructuración de deuda y alquiler social en su capítulo III, artículo 7, punto 14. Funda sus dudas en que se priva al ejecutado de la posibilidad de recurrir la resolución que resuelva un incidente de oposición ante una ejecución dineraria garantizada con hipoteca por alegación de cláusulas abusivas, en aquellos casos en los que se desestime el motivo de oposición, siendo firme el fallo y no teniendo más posibilidad legal de oponerse a la continuación de la ejecución, a diferencia de la posibilidad de recurso con la que cuenta el ejecutante para el caso que sí se estime el motivo de oposición, evitando con ello la firmeza del fallo. Esa diferencia en la posición procesal vulneraría los arts. 14 y 24 de la Constitución, al suponer un tratamiento discriminatorio y desigualitario entre las partes ante un mismo acto procesal en un mismo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tratamiento igualitario de las partes en el proceso sólo se aseguraría, dice el órgano judicial, o suprimiendo los recursos para ambas partes, independientemente de cómo se resuelva el motivo de oposición, tal como preveía la antigua redacción del art. 695 LEC antes de la Ley 1/2013, o, alternativamente, dando la posibilidad de recurso a ambas partes, tal como ocurre en supuestos similares (cita, señaladamente, el art. 560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Entiende el Juzgado que el artículo 695.4, párrafo segundo LEC, afecta a la validez del fallo, pues el mismo quedará firme para el caso de que el pronunciamiento sea desestimatorio, mientras que el ejecutante siempre podrá recurrir si le perjudica. Señala además que, una vez concluida la vista, se ha ido pronunciado sobre cada una de las cuestiones relativas a la abusividad de las cláusulas cuestionadas, de cuya decisión dependerá el fallo; y siendo alguna de ellas desestimatoria y otras estimatorias, a la hora de dar posibilidad de recurso y de que las partes puedan legítimamente discrepar por errónea valoración jurídica del pronunciamiento judicial, constata que el legislador ha establecido aquel criterio distinto en cuanto a las posibilidades de recurso, según el signo del pronunciamiento, concluyendo por ello que es una norma procesal que puede vulnerar los arts. 14 y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14 de enero de 2014, la Sección Tercera de este Tribunal acordó, a los efectos que determina el art. 37.1 LOTC, oír al Fiscal General del Estado para que, en el plazo de diez días, alegase lo que considerara conveniente acerca de la admisibilidad de la presente cuestión de inconstitucionalidad, en relación con el cumplimiento de los requisitos procesales (art. 35.2 LOTC) y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21 de febrero de 2014. Considera que la cuestión de inconstitucionalidad es inadmisible por falta de requisitos procesales y por ser notoriamente infundada, alegando en síntesis: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relación a los requisitos procesales, dice el escrito, el Juez aborda el juicio de relevancia con notorias dudas sobre su concurrencia, advirtiéndose además que es claramente diferenciado el objeto del proceso y el de la cuestión de inconstitucionalidad, ya que el primero viene referido a la estimación o no de la oposición que lleva como condicionante la declaración o no de abusividad de las cláusulas del contrato de préstamo hipotecario, mientras que el objeto de la cuestión de inconstitucionalidad se vincula a un momento posterior: el de la recurribilidad del Auto resolutorio de la oposición. El fallo sobre la oposición a la ejecución, en suma, no es en absoluto relevante para el recurso de las partes, por no haberse llegado a esa fase del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asimismo que no es el momento procesal adecuado para el planteamiento de la cuestión, puesto que podrían darse acontecimientos procesales (desistimiento, renuncia, transacción, carencia de objeto) que eliminarían la fase procesal en la que sería posible su formulación (la del recurso de apelación), de forma que, fenecido el proceso, faltaría el nexo de unión entre la norma no aplicada y la resolución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no concurre el requisito del juicio de relevancia.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Fiscal alega adicionalmente que la profundización en el asunto podría conducir a declarar la cuestión como notoriamente infundada. La posible indefensión que pudiera sufrir el deudor hipotecario por la privación del recurso de apelación en el juicio hipotecario podría verse paliada por la posibilidad de reclamar en juicio ordinario (art. 698 LEC), arma legal que se mencionó en el Auto en el que se declaró constitucional el proceso hipotecario (ATC 113/2011, FJ 4) y que eliminaba, según el auto, la indefensión del deudor.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demás, el legislador, en su libertad de configuración del sistema de recursos, es libre para arbitrar cuándo y por quién y en qué momento procesal una persona física o jurídica puede recurrir una resolución, sin que por ello se resienta el principio de igualdad de armas en el proceso. En este sentido, es una constante en la jurisprudencia de este Tribunal que el derecho a la revisión de una determinada respuesta judicial tiene carácter legal, así como que hay que distinguir entre el acceso a la jurisdicción que nace ex constitutione y el acceso al recurso con origen ex lege.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destaca que la dicción del último inciso del art. 695.4 LEC parece atender a la convivencia del juicio hipotecario con el ordinario y a la no creación de cosa juzgada. Por esa razón dispone que “fuera de estos casos, los autos que decidan la oposición a que se refiere este artículo no serán susceptibles de recurso alguno y sus efectos se circunscribirán exclusivamente al proceso de ejecución en que se dicten”, lo que abre la puerta a la discusión “sobre la abusividad de la cláusula al deudor compensando su defensa con la del acreedor en el juicio sumario a quien se le legitimó para apelar el sobreseimiento de la ejecución o la condición abusiva de alguna de sus cláusulas”.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se plantea por el Juzgado de Primera Instancia e Instrucción núm. 7 de Avilés respecto del art. 695.4, párrafo segundo, en relación con el art. 695.1.4 de la Ley de enjuiciamiento civil (LEC), en la redacción dada en el art. 7, punto 14, de la Ley 1/2013, de 14 de mayo, de medidas para reforzar la protección a los deudores hipotecarios, reestructuración de deuda y alquiler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resulta de la fundamentación del Auto de planteamiento de la cuestión, la duda de constitucionalidad del órgano promotor se centra en la posible conculcación de los derechos fundamentales garantizados en los art 14 y 24 CE, al suponer un tratamiento discriminatorio y desigualitario entre las partes ante un mismo acto procesal —recurso de apelación— en un mismo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según se ha hecho constar en los antecedentes de esta resolución, se ha opuesto a la admisión de la presente cuestión de inconstitucionalidad, por entender que no se ha formulado adecuadamente el juicio de relevancia exigido por el art. 35 de la Ley Orgánica del Tribunal Constitucional (LOTC), así como por considerarla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lo previsto en el art. 37.1 LOTC, este Tribunal puede rechazar a limine las cuestiones de inconstitucionalidad, mediante Auto y sin otra audiencia que la del Fiscal General del Estado, cuando faltaren las condiciones procesales o fueren notoriamente infundadas.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plantea la falta del requisito procesal del denominado juicio de relevancia, esto es, la justificación de que la decisión del proceso a quo depende de la validez de la norma sobre la que se suscita la duda (art. 35.2 LOTC), con fundamento en la falta de determinación concluyente de la norma cuestionada como aplicable al caso y por no haberse planteado la cuestión en el momento procesal adecuado.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juicio de relevancia debe ser entendido como el esquema argumental dirigido a probar que el fallo del proceso judicial depende de la validez de la norma, constituyendo uno de los requisitos esenciales de toda cuestión de inconstitucionalidad, por cuanto a su través se garantiza el control concreto de la constitucionalidad de la ley, impidiendo que el órgano judicial convierta dicho control en abstracto, al carecer de legitimación para ello (SSTC 84/2012, de 18 de abril, FJ 2, y 146/2012, de 54 de julio, FJ 3, y el ATC 294/2013, de 17 de diciembre,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presente cuestión de inconstitucionalidad plantea, desde esta perspectiva, un problema singular, ya que el objeto del incidente de oposición a la ejecución es el de determinar si las cláusulas cuestionadas son o no abusivas, en tanto que el precepto cuestionado viene referido a un momento posterior: el de la recurribilidad del Auto resolutorio de la oposición, que dependerá del sentido del fallo, pues sólo el pronunciamiento desestimatorio es irrecurrible.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 circunstancia conecta con la doctrina sentada en la STC 84/2012, de 18 de abril, así como en otras resoluciones posteriores (STC 42/2013, de 14 de febrero, FJ 5, y AATC 39/2012, de 28 de febrero, FJ 5, y 206/2012, de 30 de octubre, FJ 3). Se desprende de ellas que, si bien no puede pretenderse que en el Auto de planteamiento sean resueltas las cuestiones cuya resolución haya de recaer en el momento procesal oportuno, no por ello puede quedar desatendida la necesidad de garantizar que el proceso a quo no tenga otra resolución para el propio órgano judicial que la que derive del juicio de constitucionalidad. A este respecto, y dentro del análisis relativo a los juicios de aplicabilidad y relevancia, ante situaciones análogas de previa denuncia del carácter dudoso y discutible de la aplicabilidad de la norma cuestionada en el proceso a quo, hemos exigido un pronunciamiento específico del órgano judicial sobre la aplicación de la norma al caso, a efectos de garantizar que la resolución del litigio depende realmente de la solución que este Tribunal ofrezca sobre la constitucionalidad de la norma.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se hacía necesario que en el Auto de planteamiento de la cuestión de inconstitucionalidad se hubiera incluido un pronunciamiento que, aunque provisional, resultara fundado, en orden a poner de manifiesto la relevancia del precepto procesal ahora a examen para la resolución del proceso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en el presente caso el Juzgado proponente no efectúa consideración alguna que permita a este Tribunal llevar a cabo su necesario control sobre el juicio de relevancia en los términos dichos. El Auto de planteamiento no exterioriza con certeza que la oposición a la ejecución vaya a tener un signo desestimatorio, única hipótesis en que sería relevante la previsión legal del art. 695.4, segundo párrafo LEC, de manera que deja abierto el pronunciamiento de fondo y plantea la cuestión de inconstitucionalidad para el caso de que finalmente desestime la oposición; modo de actuar que, según se expuso, contradice aquella jurisprudencia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alega asimismo que el proceso constitucional se ha iniciado anticipadamente al tratarse de una norma que no es aplicable de forma inmediata, toda vez que el incidente de oposición a la ejecución hipotecaria tiene como objeto resolver si las cláusulas cuestionadas del préstamo hipotecario son abusivas, de suerte que el distinto tratamiento procesal del acceso al recurso de apelación de una y otra parte está desconectado de la decisión que debe adoptarse en dicho incidente. En otras palabras, una eventual decisión de inadmisión del recurso de apelación derivada de la aplicación del cuestionado art. 695.4 LEC se produciría en un momento procesal posterior al Auto resolutorio de la oposición.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la perspectiva decisoria del incidente de oposición, el pronunciamiento sobre la recurribilidad nos ubica en el plano de la “información sobre recursos”, que debe expresar la resolución recurrida por imperio del art. 208.4 LEC y que está desligado de las normas aplicables a la resolución del incidente de oposición. Por ello, el órgano judicial, al plantear la cuestión de inconstitucionalidad, se anticipa a la intención de la parte ejecutada en orden a recurrir, descartando otras hipótesis (el aquietamiento a la resolución del incidente o la terminación del proceso por causas distintas: desistimiento, renuncia, transacción, etc.), o la defensa por otros cauces contemplados en el ordenamiento procesal (como puede ser el de la oposición por la vía del art. 698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en el Auto de planteamiento falta una determinación concluyente del juicio de aplicabilidad y relevancia, al no presentarse el precepto cuestionado como decisivo para la resolución del incidente, por carecer de información específica sobre el signo del pronunciamiento pendiente, lo que impide determinar si dará lugar o no a la aplicación del párrafo segundo del art. 695.4 LEC; al no constar tampoco cuál sería la intención impugnatoria de la parte ejecutada en caso de no obtener satisfacción a su pretensión en la resolución judicial, como no puede ser de otro modo antes del dictado de la misma; y, finalmente, al no existir la conexión necesaria entre el fallo y el párrafo segundo del art. 695.4 LEC en los términos que el Juez aduce.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 de concluirse que el Auto de planteamiento de la presente cuestión de inconstitucionalidad no permite a este Tribunal apreciar la justificación que exige el art. 35.2 LOTC sobre la relación entre el fallo del proceso judicial y la validez del precepto discutido, lo cual hace innecesario entrar a valorar si, como señala el Fiscal General del Estado, la cuestión resulta también notoriamente infundada.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cuestión de inconstitucionalidad núm. 6958-2013, planteada por el Juzgado de Primera Instancia e Instrucción núm. 7 de Avilés.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marzo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