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8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Enrique López López y don Ricardo Enriquez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2155-2004 planteada por la Sección Tercera de la Sala de lo Contencioso-Administrativo del Tribunal Supremo en relación a los arts. 1.1 y concordantes y 6.1 de la Ley 42/1995, de 22 de diciembre, de telecomunicaciones por cable, por posible vulneración de art. 20.1 a) y d) CE. Han comparecido y formulado alegaciones el Abogado del Estado y el Ministerio Fiscal. Ha actuado como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4 de abril de 2004 tuvo entrada en el Registro General de este Tribunal escrito procedente de la Sección Tercera de la Sala de lo Contencioso-Administrativo del Tribunal Supremo al que se acompañaba, junto con el testimonio del recurso de casación núm. 8/2918/98, el Auto de 10 de marzo de 2004 por el que se acuerda plantear cuestión de inconstitucionalidad respecto del art. 1 y concordantes y del art. 6.1 de la Ley 42/1995, de 22 de diciembre, de telecomunicaciones por cable, por posible vulneración del art. 20.1. a) y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del planteamiento de la presente cuestión de inconstitucionalidad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su día, la sociedad mercantil Procono, S.L., interpuso recurso contencioso-administrativo contra las Órdenes de 28 de febrero y de 8 de abril de 1997 del Ministerio de Fomento por las que, respectivamente, se aprobaba el pliego de condiciones técnicas y se convocaba concurso público para la prestación del servicio de telecomunicaciones por cable en la demarcación territorial de Sevilla. La mercantil recurrente entendía que determinados aspectos del pliego de condiciones resultaban contrarios a diversos preceptos constitucionales, siendo igualmente inconstitucional el art. 6.1 de la Ley 42/1995.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Sentencia de 3 de febrero de 1998 dictada por la Sección Octava de la Sala de lo Contencioso-Administrativo de la Audiencia Nacional se desestima el recurso apelando, en primer lugar, a una consolidada doctrina constitucional según la cual la televisión puede configurarse como un servicio público cualquiera que fuera la técnica empleada y el alcance de la emisión (SSTC 31/1994, 98/1994, 240/1994, 281/1994 y 307/1994, así como la STC 47/1996) y que lo único que no puede hacer el legislador es deferir sine die la regulación que permita la gestión indirecta del servicio público, en especial el de la televisión local por cable pues ello impediría el ejercicio de derechos fundamentales. Entiende la Audiencia que la Ley 42/1995, de 22 de diciembre, viene a dar cumplimiento a la exigencia de promulgar dicha regulación, al declarar que la televisión local por cable es un servicio público de titularidad estatal conforme a la Ley Orgánica del Tribunal Constitucional (LOTC) y a la doctrina constitucional; cuestión que no se vería sustancialmente modificada por la aprobación posterior de la Ley 12/1997, de 24 de abril, de liberalización de las telecomunicaciones. Concluye la Audiencia Nacional, en relación ya al concreto concurso convocado, que la remisión a la Ley 13/1995 de contratos de las Administraciones públicas en relación a las exigencias de capacidad para presentar ofertas que contiene la base núm. 5 del pliego se acomoda plenamente a Derecho y se cohonesta con el art. 6 de la Ley 42/1995 en que se determinan los requisitos para la concesión del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Sentencia la mercantil recurrente promovió recurso de casación ante el Tribunal Supremo articulándolo en dos motivos: nulidad del concurso por vulneración de los arts. 9.2 y 3, 20, 38 y 53.1 CE y nulidad del art. 6 de la Ley 42/1995 por infringir los mencionados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providencia de 3 de octubre de 2003, complementada por una segunda de 21 de noviembre (en la que se concretan los preceptos que se consideran pueden infringir el art. 20 CE subsanando así el defecto en que incurría la primera) la Sección Tercera de la Sala de lo Contencioso-Administrativo del Tribunal Supremo consultó a las partes, de acuerdo con lo establecido en el art. 35.2 LOTC, sobre la posibilidad de plantear cuestión de inconstitucionalidad acerca del mantenimiento de la caracterización de la televisión por cable como servicio público —que se derivaría del art. 1.1 y concordantes de la Ley 42/1995— así como respecto del art. 6.1 de la misma ley en la medida en que prevé una única concesión en cada demarcación territorial para la prestación del servicio, al margen del título habilitante concedido ex lege a Telefónica de España S.A por la disposición adicional segunda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parte actora manifestó su conformidad respecto del planteamiento de la cuestión en los dos aspectos mencionados poniendo de relieve, respecto de la caracterización de la televisión por cable como servicio público, que los únicos motivos que permiten la restricción de la creación de medios de comunicación, según el Tribunal Constitucional, son motivos puramente tecnológicos que no concurren en el caso de la televisión local por cable. Añade que, a partir de la STC 47/1994 y posteriores, el Tribunal Constitucional da un giro en su jurisprudencia y pasa a considerar el derecho a la creación de televisiones privadas, no como una decisión política, sino como una exigencia jurídico constitucional derivada directamente del art. 20 CE. La regulación impugnada restringe indebidamente el contenido esencial del derecho fundamental en contra de lo dispuesto en el art. 53.1 CE al implicar el completo sacrificio de dicho derecho. Todo ello, subraya la mercantil recurrente, se hace más evidente a la vista de la evolución tecnológica y del proceso de liberalización de las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manifiesta, por el contrario, que el sistema de regulación de las telecomunicaciones por cable —como servicio público de propiedad estatal o servicio privado liberalizado y sometido a licencia— no forma parte del contenido esencial del derecho reconocido en el art. 20 CE y, por tanto, no se ven afectados ni la libertad de expresión ni el pluralismo informativo. La concesión de una única demarcación territorial afectaría, no al derecho invocado, sino al ámbito del derecho de la libre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recuerda que el Tribunal Constitucional admitió que la calificación de la televisión como servicio público es constitucionalmente legítima (STC 206/1990), sin distinción del medio técnico que utilice y de los contenidos que transmite (STC 31/1994). En cualquier caso, a su entender, las dudas sobre dicha calificación se refieren al precepto 1.1 de la Ley ya que respecto del art. 6.1 de la Ley 42/1995, el derecho afectado no es el de la libertad de expresión sino el instrumental para el ejercicio de aquél consistente en la creación de medios para expresarse o informar y, respecto de esos derechos instrumentales, el legislador tiene una muy amplia capacidad de configuración, debiendo contemplar otros derechos y valores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10 de marzo de 2004, la Sección Tercera de la Sala de lo Contencioso-Administrativo del Tribunal Supremo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“Plantear al Tribunal Constitucional la cuestión de inconstitucionalidad sobre los siguientes artículos de la Ley 42/1995, de 22 de diciembre, de telecomunicaciones por 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artículo 1.1, y concordantes, en cuanto que de ellos se deriva la calificación como servicio público de la televisión local por 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artículo 6.1, en cuanto que limita a una el número de concesiones a otorgar en cada demarcación territorial, sin perjuicio de lo previsto en la disposición adicional segunda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4 de marzo de 2004, la Sección Tercera de la Sala de lo Contencioso-Administrativo del Tribunal Supremo señala, en primer lugar, que desde la STC 12/1982 ha recaído una amplia jurisprudencia constitucional en relación con la creación de medios de comunicación y su consideración jurídica, jurisprudencia de la que tanto la Sala de instancia, como el Ministerio Fiscal y el Abogado del Estado deducen “la inequívoca constitucionalidad de la calificación como servicio público de la televisión local por cable”. Entiende, sin embargo, la Sala que de dicha jurisprudencia no se deriva necesariamente tal conclusión; antes al contrario podía colegirse de la misma la eventual contradicción de la calificación como servicio público de la televisión local por cable con determinados preceptos constitucionales. Y argumenta su posición de la forma en que,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en primer lugar, que la STC 12/1982 dejó sentado que el derecho a expresar y difundir ideas y pensamiento comprende también “el derecho a crear los medios materiales a través de los cuales la difusión se hace posible”; derecho que ha de considerarse instrumental al primero y sometido a ciertas limitaciones, sobre todo cuando los medios de comunicación creados emplean recursos escasos. De ahí se extraía la eventual calificación como servicio público de cualquier actividad que emplease bienes escasos y la posible existencia de obligaciones derivadas de Derecho internacional en relación con algunos medios, por ejemplo, los que suponen el uso del espacio radioeléctrico. Subraya la Sala que lo más relevante de esta doctrina es la consideración de que “es la concurrencia de diversas circunstancias (la escasez del medio empleado, la existencia de compromisos internacionales cuyo incumplimiento debía garantizar el Estado)” las que “justificaban la hipotética declaración de titularidad pública de determinados medios y su gestión por medio de sistemas concesionales, con las limitaciones que ello suponía”.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reconoce la Sala, de esa jurisprudencia se desprende que “el reconocimiento de la televisión privada era una opción del legislador que no derivaba directamente de la propia Constitución”, pero que, en caso de regularse, ha de garantizar el pluralismo. No obstante, sigue argumentando la Sala, a partir de la STC 31/1994 el Tribunal Constitucional deja claro que no existe una plena disponibilidad del legislador para reconocer o no la creación de medios de comunicación “en la medida en que los medios de comunicación son instrumento de ejercicio de las libertades de expresión e información”. Así, el legislador si bien no está directamente obligado por la Constitución a reconocer una determinada configuración de un medio de comunicación, no puede omitir su regulación e impedir así el ejercicio de las libertades del art.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señala la Sala, en la STC 31/1994 el Tribunal Constitucional se refirió directamente a la conceptuación de la televisión por cable como servicio público esencial de titularidad estatal, en el sentido de que dicha calificación “aunque no sea una afirmación necesaria en nuestro ordenamiento jurídico-político se encuentra dentro de los poderes del legislador” sin que resulte contraria al art. 20.1 a) y d) CE la necesidad de obtener una concesión administrativa para que los particulares puedan desempeñar la actividad de difusión televisiva de ámbito local mediante cable. Añadía, sin embargo, el Tribunal Constitucional que la etiqueta de “servicio público” no otorga al legislador la posibilidad de abordar cualquier regulación sino que aquél se encuentra limitado por “unos condicionamientos constitucionales como la preservación del pluralismo y el respeto a los principios de libertad e igualdad”, aludiendo a la tendencia en la jurisprudencia constitucional europea de ampliar la posibilidades de la gestión privada. A lo anterior se suma el hecho de que, en 1994, la única modalidad de gestión indirecta era la prevista para la televisión de cobertura nacional por ondas electromagnéticas (Ley 10/1988, de televisión privada), por lo que la ausencia de regulación suprimía por completo la posibilidad de ejercer el derecho a la creación de ese medio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proponente de esta cuestión concluye que, aunque nada se opone a la declaración como un servicio público de cualquier medio de comunicación y a su gestión indirecta mediante concesión, “dicha opción del legislador es una limitación indirecta a las libertades de expresión e información al restringir un medio o instrumento para su ejercicio libre”. Como tal limitación se encontraría sometida a los límites específicos de garantía de la libertad, la igualdad y el pluralismo pero también a determinados estándares genéricos de constitucionalidad, en resumen a la proporcionalidad de la medida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se basa en la posibilidad de replantear la constitucionalidad de la declaración como servicio público de un medio de comunicación “a la vista de las consecuencias que tal calificación puede suponer sobre un medio que presenta diferencias técnicas apreciables a otros sistemas de televisión”, puesto que no presenta ningún problema respecto de la utilización de bienes escasos, siendo hoy día un canal prácticamente ilimitado. Desde esta perspectiva, considera la Sala que las limitaciones inherentes a dicha calificación pueden plantear problemas respecto de su adecuación y su proporcionalidad en relación con una actividad que supone el ejercicio de un derecho fundamental como la libertad de expresión e información y que no se limita a ser una simple actividad económica. La existencia de otros intereses públicos —como la garantía del pluralismo, el uso del demanio público municipal para el cableado o la protección de los intereses de los usuarios respecto, por ejemplo, la calidad del servicio— justifican una necesaria regulación de estos medios, pero “resulta muy dudoso”, concluye la Sala, “que la protección de estos y otros posibles intereses generales requiera que la regulación de esa actividad instrumental … deba llegar hasta el extremo de su declaración de servicio público de titularidad estatal y al uso de la técnica concesional, en vez de emplear otros medios menos restrictivos como pudiera[n] ser la autorización de las Administraciones afectadas, la exigencia de determinados requisitos de solvencia técnica o económica u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Sala justificando la relevancia, para el fallo del recurso de casación, de la norma cuya constitucionalidad se plantea puesto que, a pesar de que la misma ha sido derogada por la Ley 11/1998, de 24 de abril, general de las telecomunicaciones, dicha derogación, de un lado, ha sido posterior a la Sentencia que se impugna en casación por lo que, en el momento de dictarse, la Sala de Instancia hubo de aplicar la norma cuestionada y, siendo el recurso de casación de revisión de la correcta aplicación del ordenamiento, la Sala debe considerar precisamente el derecho vigente entonces y no el vigente en el momento de la casación. Por otro lado, la disposición derogatoria de la Ley 11/1998 mantiene la vigencia de determinados preceptos de la Ley 42/1995, por lo que, en general, la regulación de la televisión por cable contenida en esta Ley continua en vigor. Además, en caso de confirmarse la inconstitucionalidad de los preceptos cuestionados resultarían sin fundamento las órdenes impugnadas en el recurso contencioso-administrativo que convocaban el concurso público de telecomunicaciones por cable en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posible inconstitucionalidad del art. 6.1 de la Ley 42/1995 la Sala da por reproducida la argumentación que ha aducido en relación con la calificación del servicio de telecomunicaciones por cable como servicio público para añadir que, para el caso en que dicha calificación no se considerase una restricción desproporcionada del derecho a crear un medio de comunicación, las dudas persistirían en relación con el art. 6.1 por cuanto “en modo alguno dicha calificación como servicio público forzaba a una restricción tan extremada de las posibles concesiones de televisión por cable”. Retoma aquí la afirmación contenida en la STC 31/1994 sobre que la calificación como servicio público no es una etiqueta que permita cualquier tipo de regulación, sin que se perciba razón alguna para limitar a dos las posibles televisiones locales por cable en cada localidad, una de ellas otorgada ex lege a Telefónica y abriéndose sólo una para los demás interesados, puesto que no existen razones de tipo técnico ni se advierte qué interés público legítimo puede encontrarse tras tan drástica restricción. En síntesis, concluye la Sala, “la limitación legal a dos concesiones —una no abierta a concurso público— está ayuna de justificación y parece responder a una concepción arbitrista de regulación de un sector antaño completamente en manos públicas” y remarca que la televisión local por cable, si bien puede dar lugar a la creación de canales de escasa relevancia cultural, también puede ser un medio de gran interés para fomentar el debate y la información local. De incurrir en inconstitucionalidad dicho precepto, las órdenes impugnadas también quedarían sin base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mencionado Auto se formula un Voto particular según el cual la cuestión de inconstitucionalidad no debió plantearse. Se subraya en dicho Voto que aunque en el sector de las telecomunicaciones se ha operado un cambio sustancial como consecuencia del proceso liberalizador iniciado en la Unión Europea, ello no implica que el modelo tradicional de la publicatio no cumpliese los fines de interés general que requería el sector audiovisual. Como expresó en su momento el Tribunal Constitucional era conveniente una legislación ordenadora del medio, resultando legítima la calificación de servicio público por parte de legislador. Tampoco la limitación de número de concesiones ofrece tacha de inconstitucionalidad pues las infraestructuras de cable se tienden en el dominio público, utilizando las vías, plazas e, incluso, el espacio aéreo, “por lo que una absoluta libertad de instalación generaría el caos” (apertura constante de zanjas, en detrimento de la circulación vial y peatonal). Ello conduciría además, según se insiste en el Voto particular, a una prestación insatisfactoria del servicio pues los operadores se limitarían a las zonas rentables, previéndose además por ley la apertura de la programación a programadores independientes por lo que se salvaría el pluralismo informativo. Son las circunstancias económicas, como las elevadas inversiones requeridas, las que obligan a restringir el número de operadores y justifican la imposición de la condición de sociedad anónima a los operadores con un capital mínimo desembolsado.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concluye el Voto, no se infringen los principios de proporcionalidad, igualdad e interdicción de la arbitrariedad, ya que el distinto tratamiento que la Ley da a los operadores se justifica en su desigual capacidad económica sin que pueda hablarse de un derecho adquirido de los concesionarios provisionales, a los que, además, se da la posibilidad de transformarse en concesionarios definitivos si cumplen las exigencias previstas en la Ley, facultándoles para proseguir la explotación durante tres años como compensación a su situación en precario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abril de 2004, el Pleno de este Tribunal, a propuesta de la Sección Segunda, acordó admitir a trámite la cuestión de inconstitucionalidad, así como dar traslado de las actuaciones recibidas, conforme establece el art. 37 LOTC, al Congreso de los Diputados y al Senado, por conducto de sus Presidentes, al Gobierno de la Nación, por conducto del Ministro de Justicia, y al Fiscal General del Estado, para que, en el improrrogable plazo de quince días, pudieran personarse en el proceso y formular las alegaciones que estimasen convenientes. En la misma providencia se acordó publicar la incoación de este proceso en el “Boletín Oficial del Estado” (lo que se cumplimentó en el “BOE” núm. 117, de 14 de mayo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día 12 de mayo de 2004 el Presidente del Senado transmitió el Acuerdo adoptado por la Mesa de la Cámara en el que se decide comunicar al Tribunal Constitucional que el Senado se da por personado en el presente procedimiento constitucional, ofreciendo su colaboración a los efectos del art. 88.1 LOTC. Por su parte, mediante escrito registrado el 14 de mayo de 2004, el Presidente del Congreso de los Diputados comunicó el acuerdo adoptado por la Mesa de la Cámara en el sentido de que, aun cuando el Congreso de los Diputados no se personará en el procedimiento ni formulará alegaciones, pone a disposición del Tribunal las actuaciones de la Cámara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General del Estado presentó escrito el 19 de mayo de 2004 por el que se persona en el procedimiento y formula alegaciones, interesando se dicte Sentencia desestimatoria de la cuestión. Subraya, en primer lugar, que según doctrina consolidada del Tribunal Constitucional, la entrada en vigor de la posterior Ley 32/2003, de 3 de noviembre, general de telecomunicaciones, que sustituye el régimen concesional por un régimen de autorizaciones derogando la Ley de 1995, no afecta a la cuestión que no pierde objeto. Sin embargo, precisa el Abogado del Estado, los casos no sólo han de ser juzgados conforme al principio tempus regit actum sino también conforme al propio contexto temporal en que fue pensada su aplicación, evitando la influencia de las posteriores evoluciones técnicas.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y en relación con el art. 1.1 de la Ley 42/1995, el Abogado del Estado muestra sus dudas en cuanto a la referencia genérica “a los preceptos concordantes con este” que no parece casar bien con la naturaleza de los procesos de inconstitucionalidad que han de afectar a casos concretos, y en este sentido, “el art. 1.1 viene a ser una especie de presentación del objeto o ámbito de la Ley mediante el empleo de la noción de servicio público, concepto enormemente elástico y hasta impreciso, sobre todo en ámbitos de gestión nuevos donde se carece de una tradición consolidada”. Entiende el Abogado del Estado que el planteamiento de la Sala proponente, al entender la calificación de servicio público como una fuente de restricción directa de los derechos fundamentales, resulta excesivamente abstracto y falto de concreción respecto a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no ha dejado de tener en cuenta —continúa argumentando— que ya en la STC 31/1994 el Tribunal Constitucional reconoció que no puede considerarse contrario a los derechos de libertad de expresión e información reconocidos en el art. 20.1 a) y d) CE la necesidad de obtener una concesión administrativa para que los particulares puedan desempeñar una actividad de difusión televisiva en el ámbito local, mediante cable. El hecho de la menor complejidad técnica de la televisión por cable y la especificidad de su soporte no justifican la exclusión del esquema concesional, tal como se deduce de la jurisprudencia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que lo pretendido en el caso de autos no es el cuestionamiento del esquema basado en el servicio público sino que lo que pretende la empresa recurrente es acceder a la prestación del mismo (mediante la ampliación del número de concesiones) y hacerlo en unas mejores condiciones a las previstas en la legislación preexistente. La Sala Tercera del Tribunal Supremo, argumenta el Abogado del Estado, parece situar la lesión de los derechos fundamentales en el aspecto del “derecho a crear los medios materiales a través de los cuales la difusión se hace posible” o en el hecho de que “la creación de los medios de comunicación es un derecho instrumental de los derechos consagrados en el art. 20 CE”. La propia Sala, sin embargo, reconoce la necesidad de una regulación específica para la televisión por cable al objeto de garantizar el pluralismo, el respeto a la igualdad y la exigencia de determinados requisitos de solvencia técnica y/o económica. De todos estos aspectos, se subraya, el más destacado es el relativo al lado pasivo o receptivo de la información, del conjunto de ciudadanos que pueden beneficiarse de ella. Así, uno de los elementos que integran la noción de servicio público “está en la propia extensión y número de beneficiados de la televisión por cable” que pretende conseguir la ley al establecer las demarcaciones territoriales: hay en ello una mayor garantía de pluralismo e igualdad, tal como ya puso de relieve el Tribunal Constitucional en la STC 31/1994. Por otro lado, también está justificada la exigencia de requisitos técnicos y económicos en congruencia con la utilización privativa de bienes o infraestructuras públicas y de terceros; siendo, además, necesaria una regulación técnica uniforme en lo relativo al establecimiento de red (art. 7), a la interconexión de redes (art. 8) o a las instalaciones en edificios (disposición adicional tercera). Confluencia de materias que, al entender del Abogado del Estado, demandaría una regulación más compleja que una mera autorización municipal para el uso de dominio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impugnación del art. 6.1 de la Ley al que se objeta el admitir una sola concesión de televisión por cable por ser una “restricción extremada”, el cuestionamiento del precepto parece basarse en la posibilidad misma de que el legislador fije el número de concesiones posibles. Sin embargo esta cuestión no puede aislarse del objetivo, ya examinado, de la propia Ley que persigue que la televisión por cable sirva a un número mínimo de personas y de unidades territoriales; objetivo que, seguramente, no podría alcanzarse dejándolo a la conveniencia de los instaladores porque las inversiones en zonas periféricas o lugares de menor densidad de población no serían rentables y sólo se asumirían por vía de compromiso si así estuviera previsto en la regulación de la concesión. Tampoco es exacto pretender que las mayores posibilidades de emisión por cable —igual que por satélite en su día— supongan que la determinación del número de operadores resulte vedada al legislador, sobre todo cuando la instalación del sistema de cable supone comprometer unos bienes públicos y privados especialmente costosos. Distinta es la cuestión de que la limitación del número de concesionarios pueda perjudicar al pluralismo, pero este efecto ha sido conjurado en la misma ley al prever la obligación de distribución de programadores independientes y otras obligaciones complementarias de producción televisada (arts. 10 y 11), evitando así que ni la concesión ni la cualidad de concesionario confieran una posición de prevalencia en perjuicio del pluralismo. “La pluralidad se consigue no a costa de una pluralidad de concesiones, sino haciendo plural la concesión única que se prevé para cada demarcación”. Planteamiento que el Tribunal Constitucional considera legítimo desde sus SSTC 12/1982 y 60/1982.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Abogado del Estado llama la atención sobre la breve alusión que contiene el Auto al art. 38 CE; alusión que ha de entenderse, más que como posible precepto vulnerado, como un obiter dictum. En cualquier caso, subraya, la libertad de empresa no puede entenderse contrariada por el hecho de que exista un expediente administrativo contractual con un objeto único cuya ejecución vaya a encomendarse a un solo contratante. La libertad de empresa se ejercerá en la fase de libre concurrencia que no puede considerarse lesionada por el hecho de que exista un único concesionario.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 de junio de 2004 tuvo entrada en el Registro General de este Tribunal escrito del Fiscal General del Estado mediante el que se persona en el procedimiento y formula alegaciones, solicitando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los antecedentes de la cuestión de inconstitucionalidad que se plantea, el Ministerio público inicia su argumentación efectuando una serie de precisiones previas. Señala, así, en primer lugar, que la Ley 42/1995 no se limita a regular la televisión por cable sino que se refiere a un “servicio integrado” de telecomunicaciones que incluye, al menos, el de telefonía tradicional, acceso a internet y televisión. Esta genérica determinación de servicios integrados que incluyen comunicaciones bi- o multidireccionales permite considerar adecuada su configuración como servicio público, aparte del hecho de las costosas inversiones o de la ocupación del dominio público, porque la titularidad de las libertades de expresión ha de predicarse no sólo de los concesionarios del servicio sino también de los usuarios del mismo, tanto de los “usuarios finales” como de aquellos que, sin ser concesionarios, prestan determinados servicios a través de la red. Por ello, entiende el Fiscal General del Estado que el primer motivo de inconstitucionalidad debe ser desestimado ya que no se aprecia que la configuración como servicio público de las telecomunicaciones por cable —y no sólo de la televisión— incida ilegítimamente en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segundo motivo de inconstitucionalidad, la Sala proponente pone el acento en que sólo se admiten dos operadores por demarcación —uno de ellos determinado ex lege— omitiendo sin embargo un aspecto que, en opinión del Fiscal, puede resultar relevante para la resolución del caso: el hecho de que la disposición transitoria primera de la Ley parece configurar un tercer operador —e incluso más— en los casos de redes de televisión por cable que se encontrasen en explotación comercial a la entrada en vigor de la Ley, siempre que cumplan determinados requisitos y previendo una concesión provisional por tres años —que podrá convertirse en definitiva o acabar caducando—. Por ello, tampoco desde esta perspectiva puede afirmarse que la denunciada restricción de operadores implique una restricción ilegítima de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Ministerio Fiscal afirmando que ni la configuración del servicio público de las telecomunicaciones por cable y las redes que le sirven de soporte, ni la restricción a dos operadores por demarcación implican infracción alguna de las previsiones contenidas en el art. 20.1 a) y d) CE, menos aun cuando la Ley prevé la posibilidad de interconexión de las redes de cable autorizadas y la contratación con programadores independientes.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 de junio de 2004, se hace constar que, dentro del plazo conferido en la providencia de admisión a trámite de este proceso, se han personado en el mismo y han formulado alegaciones el Abogado del Estado y el Fiscal General del Estado, quedando pendiente en su momento para deliberación y votación de la Sentencia, sin perjuicio de lo dispuesto en el art. 84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mayo de 2014 se señaló para deliberación y fallo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promovida por la Sección Tercera de la Sala de lo Contencioso-Administrativo del Tribunal Supremo, tiene por objeto determinar si los arts.1.1 —y concordantes— y 6.1 de la Ley 42/1995, de 22 de diciembre, de las telecomunicaciones por cable, resultan contrarios al art. 20.1 a) y d) CE, al restringir de forma desproporcionada el ejercicio de la libertad de expresión y de la libertad de comunicar y recibir libremente información. Los mencionados preceptos legales tienen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 Objeto y Régimen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presente Ley tiene por objeto el establecimiento del régimen jurídico del servicio público de telecomunicaciones por cable y de las redes que le sirven de soporte.”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Concesión para la prestación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otorgará una concesión en cada demarcación territorial, sin perjuicio de lo previsto en la disposición adicional segunda, mediante la convocatoria del correspondiente concurso, previa aprobación del Reglamento técnico de prestación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proponente de esta cuestión de inconstitucionalidad considera, en resumen, que si bien nada se opone a la declaración como servicio público y a la gestión indirecta concesional de cualquier medio de comunicación “dicha opción del legislador es una limitación indirecta a las libertades de expresión e información al restringir un medio o instrumento para su ejercicio libre”. Como tal limitación se encontraría sometida a los límites específicos de garantía de la libertad, la igualdad y el pluralismo pero también a determinados estándares genéricos de constitucionalidad; en resumen, a la proporcionalidad de la medida de que se trate. Proporcionalidad que no se aprecia en este caso, pues no existen medidas que aconsejen la limitación del número de operadores.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ni el Ministerio Fiscal ni el Abogado del Estado consideran que se produzca vulneración alguna del art. 20 CE. Ambos entienden que la calificación de la televisión como servicio público es constitucionalmente legítima tal como ha declarado en numerosas ocasiones este Tribunal. En lo relativo a la limitación del número de concesiones por demarcación territorial, el Ministerio Fiscal subraya que se trata de una limitación acorde con la regulación contenida en la Constitución que no afecta al derecho primario de libertad de expresión o información, sino al instrumental para el ejercicio del mencionado derecho; por lo que el legislador dispone de un amplio margen de actuación. Por su parte, el Abogado del Estado entiende que la cuestión del número de concesiones afectaría, en su caso, al derecho de la competencia y no al derecho fundamental de libertad de expresión y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planteada debemos referirnos a la posible pérdida de objeto de esta cuestión. Ciertamente, la regulación de las telecomunicaciones y de la comunicación audiovisual ha experimentado una progresiva y profunda evolución desde la aprobación de la norma ahora cuestionada —derogada actualmente en su totalidad— que ha supuesto una auténtica reestructuración de las bases y los fundamentos de ambos sectores. No obstante estas modificaciones legislativas sobrevenidas —cuyo último hito lo constituye la Ley 7/2010, de 31 de marzo, general de comunicación audiovisual, que regula la comunicación audiovisual en su conjunto y no en función de la técnica utilizada, partiendo del principio de neutralidad tecnológica— no determinan la pérdida de objeto del presente proceso constitucional dado que, “tal y como tiene establecido una consolidada doctrina de este Tribunal, recordada en la STC 22/2010, de 27 de abril, FJ2, en relación con las cuestiones de inconstitucionalidad, ‘los efectos extintivos sobre el objeto del proceso como consecuencia de la derogación o modificación de la norma cuestionada vienen determinados por el hecho de que la norma cuestionada, tras esa derogación o modificación, no sólo resulte aplicable en el proceso a quo sino también que de su validez dependa la decisión a adoptar en el mismo’. En el asunto que nos ocupa el precepto legal impugnado continúa siendo de aplicación para la resolución de la controversia ante la jurisdicción contencioso-administrativa, toda vez que el contraste de la disposición reglamentaria impugnada en el proceso judicial ha de realizarse con el precepto legal vigente en aquel momento, razón por la cual pervive el objeto de la presente cuestión de inconstitucionalidad, dado que la derogación, con sus efectos ex nunc, no es equivalente a una hipotética declaración de nulidad, cuyos efectos se proyectan, al menos en vía de principio, hacia el pasado.” (STC 117/2011, de 4 de julio,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que resulta de plena aplicación a este caso pues, como se pone de manifiesto en el Auto de la Sección Tercera de la Sala de lo Contencioso-Administrativo del Tribunal Supremo al exponer el juicio de relevancia, la derogación de los preceptos “es posterior a la Sentencia impugnada por lo que en el momento de dictarse ésta la Sala hubo de aplicar la Ley cuestionada” y “siendo el recurso de casación un recurso extraordinario encaminado a revisar la correcta aplicación del ordenamiento jurídico por la sentencia recurrida, a la hora de resolver … este Tribunal ha de considerar precisamente el derecho vigente entonces y que la Sala de instancia hubo de aplicar en su momento, no el vigente en el momento de resolver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examen de los preceptos cuestionados resulta de utilidad hacer una somera referencia al contenido de la Ley 42/1995, así como al contexto normativo en que se inscribe dicha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Ley 42/1995 es “el establecimiento del régimen jurídico del servicio público de telecomunicaciones por cable y de las redes que le sirven de soporte” partiendo, por tanto, de un concepto integrado de “servicios de telecomunicaciones por cable” que incluye el servicio de difusión televisiva a través de dicho medio pero que no se circunscribe a él. Como se expresa en el preámbulo, la Ley viene a ser “una norma que configura de forma más detallada el marco legal aplicable a un sector determinado de los servicios de telecomunicación, aquellos que se prestan a través de redes de cable. Entre éstos, podemos mencionar los servicios de difusión sonora y los servicios de transmisión de imagen de carácter interactivo, siendo estos últimos aquellos que se consideran de mayor crecimiento y, por consiguiente, los que conforman el núcleo principal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los servicios de difusión (televisión) por cable, la aprobación de esta Ley vino a poner fin a la situación de “alegalidad” en que se encontraban múltiples empresas que suministraban el servicio de vídeo comunitario o televisión por cable contando exclusivamente con la autorización municipal para el tendido del cable. Como es bien conocido, esa situación de falta de regulación —unida a la pretensión del Ministerio competente en materia de radiodifusión de sancionar a aquellas empresas por entender que prestaban un servicio público reservado al Estado sin haber obtenido la previa y necesaria concesión— fue considerada por este Tribunal como vulneradora de las libertades de expresión y comunicación reconocidas en el art. 20.1 a) y b) CE en la STC 31/1994, de 31 de enero, puesto que dicha omisión del legislador impedía, de hecho, no sólo la posibilidad de obtener la concesión o autorización que fuese necesaria, sino la posibilidad misma de instar su solicitud (FJ 6). Dijimos entonces que el legislador no puede diferir sine die la regulación de una actividad —en este caso, en relación a la gestión indirecta de la televisión por cable— que afecta directamente al ejercicio de un derecho fundamental, “pues la ausencia de regulación legal comporta, de hecho, … no una regulación limitativa del derecho fundamental, sino la prohibición lisa y llana de aquella actividad que es ejercicio de la libertad de comunicación que garantizan los apartados a) y d) del art. 20.1 C.E., en su manifestación de emisiones televisivas de carácter local y por cable”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42/1995 acomete, pues, la regulación de los servicios de telecomunicaciones por cable, partiendo de su calificación como servicio público (art. 1) —en sintonía con lo dispuesto en la Ley 31/1987, de 18 de diciembre, de ordenación de telecomunicaciones así como, en relación a los servicios de difusión, con lo dispuesto en la Ley 4/1980, de 10 de enero, por la que se aprueba el estatuto de radio y televisión, que califica los servicios de radio y televisión como servicios públicos esenciales cuya titularidad se reserva al Estado— y de la necesidad de obtener la previa concesión para la prestación del servicio (art. 6) en las diversas demarcaciones territoriales que se constituyan (art. 2); en concreto, una concesión por demarcación territorial (art. 6.1) sin perjuicio de la habilitación a Telefónica para prestar el servicio con sus propias infraestructuras (disposición adicional segunda) siempre que soporten de forma integrada este servicio con el telefónico básico. Obtenida la concesión la Ley regula los derechos del concesionario (arts. 8 y 9), sus obligaciones (art. 7, 10 y 11), el régimen de los contenidos de la programación audiovisual (art. 12) y el régimen sancionador (art. 13). Conviene remarcar, en lo que aquí interesa, que la disposición transitoria primera de la Ley contempla que “las redes de televisión por cable que se encuentren en explotación comercial a la entrada en vigor de esta Ley podrán continuar realizando esa actividad” solicitando, en el plazo de dos meses desde la entrada en vigor de la Ley, una concesión provisional. En el caso de incumplir dicho plazo, o en el caso de que el Municipio no se constituyese en demarcación en el plazo para ello previsto, la ley prevé “la apertura de un periodo transitorio que finalizará a los tres años contados desde la entrada en vigor de esta ley, transcurrido el cual se extinguirá el título provisional otorgado, quedando inhabilitada la red para la prestación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 esta Ley, y mediante el Real Decreto 2066/1996, de 13 de septiembre, se aprobó el Reglamento técnico y de prestación del servicio, del que derivan, precisamente, las órdenes ministeriales de 28 de febrero y de 8 de abril de 1997 que regulan, respectivamente, las bases administrativas y la convocatoria del concurso público para la adjudicación de la gestión indirecta del servicio público de televisión por cable en la demarcación de Sevilla, que se impugnan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contexto normativo, tal y como apuntamos antes, la Ley 42/1995 fue objeto de diversas modificaciones hasta su derogación en el año 2003. Así, la Ley 12/1997, de 24 de abril, de liberalización de las telecomunicaciones (proveniente del Real Decreto-ley 6/1996, de 7 de junio) modificó algunos de sus preceptos en orden a flexibilizar el procedimiento de adjudicación de concesiones y de los requisitos que debían cumplir los potenciales adjudicatarios. Poco después, la Ley 11/1998, de 24 de abril, general de telecomunicaciones —con la voluntad, como se expresa en su preámbulo, de establecer un marco jurídico único de las telecomunicaciones aplicando los criterios comunitarios establecidos en las sucesivas Directivas de liberalización de servicios y redes de telecomunicaciones— liberalizó los servicios de telecomunicaciones que pasaron a definirse, no ya como servicios públicos de titularidad estatal, sino como “servicios de interés general que se prestan en régimen de competencia”. La Ley general de telecomunicaciones de 1998 en su disposición derogatoria única deroga la Ley 42/1995, manteniendo, sin embargo, la vigencia de la regulación referida al servicio de difusión de televisión —previsión que se completa con la contenida en la disposición adicional novena que contempla la prestación en libre concurrencia de los servicios portadores de cable y satélite, excluyendo los servicios de difusión que seguirán requiriendo de la concesión para su prestación—. En definitiva, como pone de manifiesto la Sala proponente de esta cuestión, la pretendida derogación no fue tal puesto que, entre otras cosas, la Ley de 1998 excluye de su ámbito de aplicación los servicios de difusión de radio y televisión que, sin embargo, sí se encuentran incluidos dentro de la noción de “servicio de telecomunicaciones por cable” que manejaba la Ley 42/1995, conviviendo entonces servicios liberalizados (telecomunicaciones) y servicios públicos (difusión).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32/2003, de 3 de noviembre, general de telecomunicaciones, ahonda en el proceso de liberalización iniciado por su predecesora estableciendo la prestación en libre competencia de los servicios de televisión y radio por cable —mediante la transformación inmediata de los títulos habilitantes en autorizaciones administrativas—, si bien dicha previsión se realizó con eficacia diferida al año 2009 (tal como se establece en la disposición transitoria décima de la Ley general de telecomunicaciones de 2003). La Ley 10/2005, de 14 de junio, de medidas urgentes de impulso de la televisión digital terrestre, de liberalización de la televisión por cable y de fomento del pluralismo, modificó la disposición transitoria décima de la Ley 32/2003 adelantando la eficacia de la plena competencia en estos servicios, que se logró definitivamente con la aprobación del Reglamento general de prestación del servicio de difusión de radio y televisión por cable aprobado por Real Decreto 920/2006, de 28 de julio, a partir del cual la prestación del servicio de televisión por cable requeriría de la obtención de una autorización administrativa y no de una concesión de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resumen de esta evolución normativa evidencia el cambio en el modelo de regulación de televisión por cable (en realidad de toda la actividad audiovisual) que pasó de ser definida como una actividad de servicio público de titularidad estatal —en una concepción formal o estricta que implicaba la publicatio de la actividad con fundamento en el art. 128 CE cuya gestión por operadores privados requería de la pertinente concesión administrativa— a ser calificada como una actividad de interés general que se ejerce en libre concurrencia y que sólo requiere de la previa obtención de una autorización administrativa. Se seguía así la tendencia liberalizadora de la Unión Europea —Directiva 89/552/CE de televisión sin fronteras, modificada en sucesivas ocasiones hasta la vigente y codificada Directiva 2010/13/UE, de servicios de comunicación audiovisual, de 10 de marzo— y de la jurisprudencia del Tribunal Europeo de Derechos Humanos en aplicación del art. 10 del Convenio europeo para la protección de los derechos humanos y de las libertades fundamentales (CEDH) que parte de la libertad de creación de medios de comunicación y de la posibilidad de que los Estados establezcan un régimen de licencias o autorizaciones para garantizar el respeto de otros valores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culminación de este proceso de liberalización lo constituye la ya mencionada Ley 7/2010, de 31 de marzo, general de la comunicación audiovisual, que parte, precisamente, de la libertad de creación de medios de comunicación en ejercicio de la libertad de expresión y de comunicación libre y de la libertad de empresa (art. 22), sometiendo dicha actividad a una comunicación previa —y, en determinados casos como pueda ser la existencia de recursos escasos, al régimen de licencia— como medio para garantizar el pluralismo de los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Determinado, así, el contexto normativo de la Ley 42/1995 y entrando ya en la cuestión de fondo planteada por el Tribunal Supremo, conviene analizar los preceptos cuestionados de forma independiente: de un lado, la constitucionalidad de declarar la televisión por cable —como uno de los servicios integrados en el concepto legal de “telecomunicaciones por cable”— como un servicio público (art. 1 de la Ley 42/1995) y, de otro, la constitucionalidad de la limitación del número de operadores que la Ley deriva de aquella declaración (art. 6.1 de esa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y con carácter previo, ambos aspectos exigen recordar ahora nuestra doctrina sobre el contenido y alcance de las libertades de expresión e información reconocidas en el art. 20.1 a) y d) CE, especialmente en la vertiente de lo que ha venido en llamarse “derecho de antena”, como libertad de creación de medios de comunicación. Así, en la STC 12/1982, de 31 de marzo, ya declaramos que “no hay inconveniente en entender que el derecho de difundir las ideas y opiniones comprende en principio el derecho a crear los medios materiales a través de los cuales la difusión se hace posible” (FJ 3), afirmación que reiteramos, entre otras, en las SSTC 206/1990, de 17 de diciembre, FJ 6, y 119/1991, de 3 de junio, FJ 5, y volvimos a enunciar, de forma más precisa, en la STC 31/1994, de 31 de enero, FJ 7, al sostener que “la Constitución al consagrar el derecho a expresar y difundir libremente los pensamientos, ideas y opiniones mediante la palabra, el escrito o cualquier otro medio de reproducción [art. 20.1 a) CE] y a comunicar o recibir libremente información veraz por cualquier medio de difusión [art. 20.1 d) CE], consagra también el derecho a crear los medios de comunicación indispensables para el ejercicio de estas libertades”.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también dijimos que el derecho a crear medios de comunicación tiene un carácter instrumental, “no pudiendo equipararse la ‘intensidad de protección de los derechos primarios, directamente garantizados por el art. 20 CE, y los que son en realidad meramente instrumentales de aquéllos. Respecto al derecho de creación de los medios de comunicación, el legislador dispone, en efecto, de mucha mayor capacidad de configuración, debiendo contemplar, al regular dicha materia, otros derechos y valores concurrentes, siempre que no restrinja su contenido esencial’ (STC 206/1990, fundamento 6)” (STC 119/1991, de 3 de junio, FJ 5). Más recientemente hemos recordado esta distinción entre los “derechos primarios” y “derechos instrumentales” con ocasión de pronunciarnos sobre la validez del Decreto-ley sobre la liberalización de las telecomunicaciones —en concreto, en relación con la televisión digital por satélite con sistema de acceso condicional— subrayando las consecuencias prácticas de dicha distinción. Así, resaltamos entonces que “la libertad de configuración normativa del legislador para disciplinar los soportes técnicos e instrumentos de comunicación … es mayor que la que posee a la hora de ordenar directamente los derechos fundamentales del art. 20.1 de la Constitución”; que su naturaleza “aconseja no entender como una decisión esencial respecto de esos derechos la ordenación de las condiciones técnicas del medio televisivo” y que “unos extremos como son los sistemas de transporte y difusión de señales ... no son ni desarrollo directo de los derechos fundamentales del art. 20.1 CE ni tampoco realmente, una verdadera regulación de las condiciones para su ejercicio” (todas en la STC 127/1994, de 5 de mayo, FFJJ 4 y 5)” (STC 329/2005, de 15 de diciembre, FFJJ 4 y 9; y, en la misma línea la STC 112/2006, de 5 de abril, FJ 3 en relación a la Ley 21/1997, de 3 de julio, reguladora de las emisiones y retransmisiones de competiciones y acontecimientos deportivos).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aquí interesa, la libertad de comunicación ejercitada por la entidad demandante en el proceso a quo forma parte del contenido consagrado en el art. 20.1 a) y d) CE, si bien con un carácter instrumental puesto que el citado precepto constitucional no supone “el reconocimiento de un derecho directo a emitir” ni de él nace directamente “un derecho a exigir sin más el otorgamiento de frecuencias” para emitir, aunque sólo sea a nivel local [SSTC 206/1990, de 17 de diciembre, FJ 6; 31/1994, de 31 de enero, FJ 7 y 127/1994, de 5 de mayo, FFJ 4 B) y 6 A), y 88/1995, de 6 de junio,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derecho a la creación de medios de comunicación —como soporte necesario del ejercicio de las libertades de expresión y comunicación o plataforma esencial de los mismos— puede quedar sometido, en su ejercicio, a límites o modulaciones establecidos por el legislador y justificados por la necesidad de proteger valores constitucionales como el pluralismo (externo o interno) como un valor fundamental del Estado, la formación de una opinión pública libre o los principios de libertad e igualdad (SSTC 6/1981, de 16 de marzo, FJ 4; 12/1982, de 31 de marzo, FJ 6 y 206/1990, de 17 de diciembre, FJ 6), siempre que tales limitaciones no cercenen el contenido primario o material que garantizan las libertades reconocidas en el art. 20.1 a) y d) CE; esto es, el derecho a una comunicación libre sin la que “serían formas hueras las instituciones representativas, se falsearía el principio de legitimidad democrática y no habría una sociedad libre ni soberanía popular”, exigiendo, por ello su preservación “una especial consideración a los medios que aseguran la comunicación social” (STC 6/1981, de 16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de la interpositio legislatoris y, por tanto, de una regulación previa que establezca determinados mecanismos de ordenación del sector —ya sea a través de la necesidad de obtener una concesión administrativa, ya sea una simple autorización o ya sea una mera comunicación previa— responde a la necesidad de compatibilizar el ejercicio del derecho a crear medios de comunicación con el ejercicio de otros derechos y la protección de otros valores constitucionales. En el mismo sentido se pronuncia la jurisprudencia del Tribunal Europeo de Derechos Humanos al interpretar el art. 10 CEDH, precepto que reconoce expresamente que la libertad de creación de medios de comunicación se encuentra comprendida en el ámbito de la libertad de expresión, sin que ello impida a los Estados someter a las empresas de radiodifusión, cine o televisión a un régimen de autorización (lato sensu).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entonces, de la premisa de que la creación de medios de comunicación comprendida en el ámbito del art. 20 CE admite su limitación o modulación es al legislador a quien corresponde decidir cuál es la técnica regulatoria idónea al fin perseguido y en qué extensión o con qué intensidad se aplica. En su Sentencia de 17 de septiembre de 2009, caso Manole c. Moldova, § 100, el Tribunal Europeo de Derechos Humanos señala que la elección de los medios a través de los cuales conseguir esos fines —garantía del derecho a recibir una información imparcial y una pluralidad de opiniones que refleje la diversidad política del país— pertenece al margen de apreciación del Estado; y que dichos medios variarán en función de las concretas condiciones que se identifiquen, reconociéndose que la caracterización de la actividad de radiodifusión como servicio público puede contribuir a la calidad y al equilibrio de la programación.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y entrando ya en el análisis del art. 1.1 de la Ley 42/1995, la declaración del servicio de telecomunicaciones por cable (incluyendo la televisión por cable) como un servicio público constituye, precisamente, el ejercicio de esa opción del legislador consistente en elegir la técnica regulatoria más idónea en orden a preservar la prestación universal del servicio integrado de telecomunicaciones por cable (art. 1.2 de esa misma Ley) y del servicio de radiodifusión por cable en determinadas condiciones. Esta declaración o calificación de la actividad como un servicio público es constitucionalmente legítima puesto que ningún precepto constitucional lo impide expresa o tácitamente (por todas, STC 31/1994, de 31 de enero, FJ 7). De hecho, en este caso, responde a la lógica vigente en el momento temporal en que se aprueba la Ley, momento en el que, por una parte, las actividades de difusión televisiva (de un único punto receptor a múltiples puntos receptores) se conciben en todo caso como un servicio público reservado al Estado, tanto en la Ley 4/1980, de 10 de enero, por la que se regula el estatuto de la radio y la televisión; Ley 46/1983, reguladora del tercer canal de televisión o Ley 10/1988, de 3 de mayo, de televisión privada (en realidad, concesionarias del servicio público estatal). Por otro lado, el sector de las telecomunicaciones es también calificado como servicio público —prestado en monopolio por Telefónica (tal como se desprende la Ley de ordenación de las telecomunicaciones de 1987 y su modificación de 1992)— a la espera de la trasposición de las directivas comunitarias de liberalización de los servicios, posteriormente de las infraestructuras,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del servicio público de una actividad con reserva de la misma al Estado se configura, así, como “una opción, entre otras constitucionalmente posibles, que puede tomar el legislador. El art. 128.2 de la Constitución permite a la ley reservar al sector público “recursos” o “servicios esenciales”, y una interpretación literal aunada a otra sistemática, derivada del uso de dos expresiones constitucionales que no pueden querer decir lo mismo, obliga a entender que los “servicios esenciales” de una comunidad no tienen por qué ser “recursos” naturales o económicos; es esa una noción que, por su amplitud, puede abarcar a estos servicios de radiodifusión de indudable importancia o esencialidad en las sociedades de masas contemporáneas, para suministrar información plural a través de determinados soportes técnicos y permitir formar opinión pública” [STC 127/1994, de 5 de mayo, FJ 6 B), con cita de la STC 206/1990, de 17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opción por el “servicio público” comporta el establecimiento de un determinado régimen jurídico en la prestación del servicio de que se trate, cuyas fórmulas de prestación pueden ser tanto directas (por los propios poderes públicos que ostentan la “titularidad” del servicio) como indirectas (por empresas privadas previa obtención de concesión administrativa). En cualquier caso, la opción del legislador por la técnica regulatoria del servicio público y su concreta forma de prestación se encuentra sometida a ciertos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no puede obviarse —sin entrar en debates doctrinales que no nos corresponden— que la noción de servicio público es dinámica y que habrá de adaptarse en su extensión o en su misma existencia a los cambios tecnológicos y sociales. Así, como hemos señalado en el concreto ámbito de la radiodifusión y la televisión “los cambios en los condicionamientos técnicos (que no se limitan solo al ámbito de la frecuencias sino también a las necesidades y costes de infraestructura para este tipo de medios) y también en los valores sociales, pueden suponer una revisión de la justificación y los límites que supone la publicatio, tanto en lo que se refiere a la constitucionalidad de un monopolio público en la gestión televisiva, como a los límites que establezcan la regulación de una gestión privada del servicio que el legislador está obligado a realizar respetando los principios de libertad, igualdad y pluralismo” (STC 88/1995, de 6 de junio, FJ 5). Apuntábamos, entonces, la necesidad de ser sensibles a la jurisprudencia del Tribunal Europeo de Derechos Humanos como a las de otros tribunales constitucionales europeos que “han evolucionado en los últimos años estableciendo límites más flexibles y ampliando las posibilidades de gestión de una televisión privada (STC 206/1990, FJ 6)” (STC 88/1995, de 6 de junio, FJ 5, con cita de las SSTC 206/1990, 31/1994 y 127/1994).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tal como hemos puesto de manifiesto en el fundamento jurídico tercero de esta resolución, el concepto de servicio público ha experimentado una profunda revisión, alejándose de esa concepción formal que implicaba en todo caso la existencia de un monopolio de titularidad pública y reconociéndose que es factible preservar el pluralismo de los medios de comunicación y de otros valores constitucionales, así como la prestación de un servicio con carácter universal y en determinadas condiciones de calidad o regularidad, a través de otras técnicas menos gravosas como la autorización o la comunicación previa. Así se ha verificado, en lo que aquí interesa, en los sectores de las telecomunicaciones y la radiodifusión y televisión como muestra la evolución legislativa antes descrita, en aplicación y transposición de las Directivas comunitarias que, desde 1988, iniciarían el camino de liberalización de estos sectores tan imbricados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declaración de la televisión por cable (realidad diferente de los otros servicios multimedia, de telefonía o datos que también son transmitidos a través del cable) como una actividad de servicio público se encuentra sometida a los límites que se derivan del mismo hecho de proyectarse sobre el ejercicio de los derechos fundamentales reconocidos en el art. 20.1 a) y d) CE. Y en este sentido hemos sido contundentes al declarar que la calificación de la televisión como un servicio público “no es, en absoluto, ‘una etiqueta que una vez colocada sobre el medio, permita cualquier regulación de la misma, ya que hay en juego derechos subjetivos —los de comunicar libremente el pensamiento y la información— que la publicatio limita y sacrifica en favor de otros derechos, pero que no puede en modo alguno eliminar’ (STC 206/1990, fundamento jurídico 6); ni, ‘mediante la invocación de dicha tesis, se habilita a los poderes públicos a poder legitimar un injustificado sacrificio de tales derechos de libertad y, en concreto, la ausencia de regulación de procedimientos legales que permitan el lícito acceso a la creación de medios por particulares en los distintos soportes tecnológicos hasta la medida en que lo permitan las condiciones técnicas y económicas de cada momento’.” [STC 127/1994,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asunción por los poderes públicos de la actividad televisiva como servicio público … no puede tener otra justificación que la de servir a los intereses generales y asegurar la vigencia de otros bienes y principios o derechos constitucionales y no la de acaparar indebidamente servicios televisivos que puedan ser directamente prestados por los particulares en el ejercicio de su derecho general de libertad. Se trata, no sólo de asegurar sin interrupciones el cumplimiento de ciertas actividades que satisfacen una necesidad esencial de cualquier comunidad, la obtención de una información libre y plural por los ciudadanos por medio de la televisión, sino también, y sobre todo, de permitir el acceso en condiciones de igualdad al ejercicio de los derechos fundamentales a suministrar información y pensamiento libre a través de este soporte técnico o, cuando menos, de garantizar una igualdad de trato normativo en las condiciones de acceso a la autorización administrativa, sin que en ningún caso esta configuración pueda servir para justificar eventuales injerencias de los poderes públicos en la esfera de los derechos de libertad del art. 20 CE.” [STC 127/1994, FJ 6 B), con cita de la STC 206/1990].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por tanto, como ya apuntábamos, no es tanto la declaración de la televisión por cable como servicio público en sí misma —que, a priori, no resulta contraria a la Constitución sin que, por tanto, pueda prosperar la tacha de inconstitucionalidad que el Tribunal Supremo plantea respecto del art. 1.1 de la Ley 42/1995—, como las consecuencias que, en este caso, derivan de tal declaración; en particular, la limitación del número de concesionarios (u operadores) a uno por demarcación territorial con la habilitación de Telefónica como segundo operador, en caso de que ejerza dicha opción, tal como se verá a continuación y como de hecho se desprende del enfoque del propio Auto de planteamiento de la cuestión, pues lo que suscita el Tribunal Supremo es si en un contexto tecnológico (como el cable) en el que no puede hablarse de recursos escasos —fundamento de la declaración de servicio público en otros casos, como ocurre, por ejemplo, respecto de la televisión que utiliza el espacio radioeléctrico—, la preservación de esos otros intereses y valores constitucionales requiere de una técnica de regulación que llegue “hasta el extremo de su declaración de servicio público de titularidad estatal y al uso de la técnica concesional, en vez de emplear otros medios menos restrictivos como pudiera serlo la autorización de las administraciones afectadas, la exigencia de determinados requisitos de solvencia técnica o económica u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análisis sobre la constitucionalidad del art. 6.1 de la Ley 42/1995, en tanto que forma concreta de prestación del servicio público de telecomunicaciones por cable y teniendo en cuenta lo que se ha dicho en el fundamento jurídico anterior, ha de partir de la premisa de que el duopolio previsto en el citado precepto se refiere al establecimiento de infraestructuras o redes de cable, esto es, la previsión de la existencia de dos operadores de cable, con sus propias redes, en cada demarcación territorial (pudiendo establecerse la nueva red de cable bien mediante la construcción de las infraestructuras necesarias para el transporte de la señal, bien mediante la utilización de redes o infraestructuras ya existentes). Se rompe, así, el monopolio diseñado en la Ley de ordenación de telecomunicaciones, introduciendo una competencia restringida que permite la existencia de infraestructuras alternativas a las existentes (Telefónica y Retevisión).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segunda premisa de análisis conviene recordar que el enjuiciamiento del precepto cuestionado debe realizarse en relación con el contexto normativo y temporal en que su aplicación resultó determinante (por ser el anclaje legal de las órdenes ministeriales de regulación y convocatoria del concurso que se impugnan en el proceso a quo). Así, si bien es cierto que actualmente podría objetarse, incluso desde una perspectiva constitucional, que se recurriese a fórmulas o técnicas como la del servicio público (en la concepción formal aquí cuestionada) cuando la evolución tecnológica, económica y social ha demostrado que es posible la preservación del pluralismo de los medios de comunicación social y del resto de valores constitucionales apuntados mediante la utilización de técnicas regulatorias menos intensas que la limitación del número de concesionarios privados (como evidencia el régimen establecido en la vigente Ley general de comunicación audiovisual, a la que ya hemos aludido), también lo es que el contexto en que se aprobó la Ley 42/1995, era muy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Ley 42/1995 se aprobó, por un lado, con la voluntad de regular de forma integrada los servicios de telecomunicaciones por cable y de colmar la laguna jurídica existente respecto de los servicios de difusión de televisión por cable que, como dijimos en la meritada STC 31/1994, impedía el ejercicio de los derechos reconocidos en el art. 20 CE; y, por otro lado, en un contexto de incipiente liberalización al que la Ley intenta dar respuesta mediante el diseño de un duopolio compartido entre el concesionario adjudicatario tras la celebración del correspondiente proceso de selección y Telefónica. Así lo especifica el propio preámbulo de la Ley en el que se señala que “la ley introduce, adelantándose a la Unión Europea, modificaciones en la regulación actual en el campo de las infraestructuras, al permitir la existencia de un nuevo operador de infraestructuras de comunicaciones por demarcación distinto de los prestadores previstos en el art. 14 de la Ley de Ordenación de las Telecomunicaciones, autorizando al concesionario del servicio de telecomunicaciones por cable a instalar su propia red de cable, sea ésta de nueva construcción o utilizando infraestructuras ya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42/1995 tiene, pues, vocación de introducir la competencia, no sólo ahondando en la liberalización en la prestación de servicios (pues su disposición transitoria segunda prevé la posibilidad de que los operadores de cable puedan prestar el servicio telefónico básico a partir de 1 de enero de 1998) sino iniciando el tránsito hacia la liberalización total de infraestructuras y redes que la Unión Europea, desde la aprobación del “Libro Verde de liberalización de las infraestructuras y redes de cable” en 1994 (cuya segunda parte se publicó en el año 1995), preveía para el año 1998 (si bien con moratoria para determinados Estados miembros, entre ellos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el contexto descrito y entre diversas opciones —dentro del mayor ámbito de libre configuración del que dispone en relación con la regulación del acceso a la creación de medios de comunicación— el legislador español optó por el establecimiento de un duopolio por diversas razones, también apuntadas en el preámbulo de la Ley: porque “de esta forma se respeta la posición que para Telefónica de España resulta del contrato celebrado con el Estado” —lo que tiene su lógica en aquel momento atendiendo al objeto de la Ley 42/1995 que, como ya hemos señalado, no se circunscribe a la regulación de la televisión por cable— y porque “al mismo tiempo, se posibilita la existencia de la competencia necesaria en la prestación de estos servicios, debiendo ambos operadores actuar en las mismas condiciones. Esta restricción al número de operadores por demarcación obedece a razones de tipo económico, por la inviabilidad de la operación en el supuesto de que proliferaran los operadores, en atención al elevado importe de la inversión a efectuar”.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del asunto relativo a la habilitación automática de Telefónica, las razones que esgrime el legislador para el establecimiento de ese duopolio son razones económicas, que, según el Auto de planteamiento de la cuestión, no resultan convincentes. Señala, así, la Sala proponente que la limitación de los derechos reconocidos en el art. 20.1 a) y d) CE no obedece, en este caso, a la escasez del medio empleado para transmitir. Ciertamente, con anterioridad, nos hemos pronunciado en este sentido en relación con la declaración de la televisión por ondas como un servicio público (y las consecuentes limitaciones en el número de operadores) que se justificaba, precisamente, por dicha escasez y por la necesidad de “ordenar la igualdad en las condiciones de acceso de los ciudadanos a un bien limitado” (STC 127/1994, de 5 de mayo, FJ 6). Como reverso de esa afirmación, hemos reconocido que las emisiones de televisión a través del cable “no suponen el agotamiento de un medio escaso de comunicación, ya que difícilmente puede ser estimable la vía pública en este supuesto como un bien escaso, ni implica por sí y ordinariamente restricciones al derecho de expresión de los demás, toda vez que la existencia de una red local de distribución no impide el establecimiento de otras” (STC 31/1994, de 31 de enero, FJ 7). Ello no quiere decir, sin embargo, que la limitación del número de operadores para la prestación del servicio de telecomunicaciones por cable prevista en la LTC sea inconstitucional pues, adelantamos ya, dicha configuración de los requisitos de acceso a la prestación del servicio no aparece como irrazonable ni menoscaba el ejercicio del contenido primario del art. 20 CE atendidos los objetivos que se persiguen —que son algo más que económicos como se desprende de la lectura integrada de la Ley 42/1995—.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no es posible obviar que el establecimiento y despliegue de una infraestructura de red requiere normalmente de grandes inversiones, lo que implica una tendencia a lo que se ha llamado “monopolio natural”. La consideración de que una multiplicidad de operadores podría hacer inviable la operación, tal como se sostiene en la Ley 42/1995, por la escasez económica propia de estos sistemas, es una cuestión cuya valoración corresponde al legislador, pues se trata de extremos que “en definitiva, deben quedar dentro de la libertad de configuración normativa del legislador, salvo hipotéticos abusos en las restricciones” acordadas (STC 127/1994, de 5 de mayo, FJ 7). En cualquier caso, la opción articulada en la Ley 42/1995, cuya finalidad última parece ser la compatibilidad entre la prestación de los servicios de comunicación por cable, el fomento de la competencia en este sector y el mantenimiento del equilibrio territorial, no puede considerarse lesiva o restrictiva del contenido material del art. 20 CE que, conviene recordar, no reconoce per se un derecho a emitir, estando salvaguardadas en este caso la libertad de expresión y la libertad de comunicación a través de las obligaciones de programación, sobre todo teniendo en cuenta el horizonte “transitorio” de la norma analizada puesto que, de acuerdo con la las directivas europeas, la liberalización total de las infraestructuras en España debía producirse en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perspectiva tiene entonces su lógica en el contexto temporal en que se produce pues en 1995 no se habían desarrollado en España grandes redes de cable, sino una multiplicidad de redes pequeñas operadas por empresas de carácter generalmente reducido. La regulación acometida por la Ley 42/1995 que, como hemos dicho antes, contempla los servicios de telecomunicaciones por cable en su conjunto —y no sólo los servicios de difusión— pretende una regulación global, integral, de dichos servicios y su extensión a todo el territorio, a través de su división en demarcaciones imponiendo obligaciones de servicio público que difícilmente pueden ser atendidas por empresas de tamaño reducido. Corresponde ex lege al concesionario garantizar una calidad uniforme del servicio y una cobertura universal en la demarcación, así como asegurar la regularidad de la prestación del servicio y asumir determinadas obligaciones tarifarias. En lo concerniente a la televisión por cable la Ley 42/1995 establece la obligación de distribuir a todos los abonados a la red (must carry) “el conjunto de servicios de difusión de televisión por ondas regulados en las Leyes 4/1980, de 10 de enero y 10/1988, de 3 de mayo” [art. 11.1 e)]; así como todos los servicios de difusión de televisión gestionados por la Comunidad Autónoma a la que pertenezca la demarcación territorial [art. 11 1 f)] y los servicios de televisión local [art. 11.1 g), siempre de la Ley 42/1995], respetando en todo caso las reglas de control de contenidos (protección de infancia y juventud) a que hace referencia el art. 12 de la Ley 42/1995. De otro lado, y aparte de las obligaciones de interconexión de redes (o suministro de infraestructuras para el caso de Telefónica según la disposición adicional segunda, apartado 7) la Ley 42/1995 exige al operador de cable la distribución mediante su red de contenidos audiovisuales de programadores independientes (art. 10) —obligación que se fija en un 40 por 100 de la programación [art. 11 1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puede concluirse que la opción del legislador de 1995 no afecta al contenido primario del derecho a la libertad de expresión y del derecho a comunicar (y recibir) libremente información del art. 20.1 a) y d) CE puesto que, más allá de si hubiese sido mejor otra opción diferente a la introducción de una competencia restringida, lo cierto es que la ley articula un sistema —a través de obligaciones de distribución de los contenidos de las cadenas públicas y de las cuotas de programación— que permite la salvaguarda del pluralismo de los medios de comunicación social y, por tanto, la preservación de la formación de una opinión pública libre que es, necesariamente, el objetivo de toda regulación del sector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prevé, además, un sistema objetivo de selección del operador (adjudicatario de la concesión) ligado a los objetivos de servicio público que debe cumplir. Los criterios establecidos —tanto en la Ley como en las normas que la desarrollan— para la adjudicación de la concesión del servicio de televisión por cable son la viabilidad técnica y económica del proyecto, las previsiones de cobertura, el menor impacto ambiental y sobre el dominio público, el aprovechamiento de infraestructuras preexistentes, el nivel tecnológico y la variedad y calidad de los servicios, entre otros. Se trata de criterios objetivos que garantizan la igualdad de oportunidades en la tramitación del procedimiento y que persiguen fines constitucionalmente legítimos que pueden justificar la restricción en el número de operadores, junto a los fines propios de la actividad como la preservación del pluralismo y la formación de una opinión pública libre. El hecho de que la selección del titular de la concesión “deba efectuarse con arreglo a criterios generales, objetivos y de igualdad en el libre acceso que permitan un control posterior de la regularidad de la decisión administrativa por parte de los Tribunales ordinarios” [STC 127/1994, 6 B)], incorpora ya un criterio que permite constatar la proporcionalidad de la medida regulatoria.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puede obviarse que este cambio de perspectiva en el desarrollo de los servicios de telecomunicaciones por cable, como consecuencia de la intervención del legislador, se realiza, además, con vocación de mantener, en lo posible, las expectativas de las empresas que ya venían operando en el sector, tal como demuestra el régimen transitorio establecido en la Ley 42/1995 —asunto éste que no es baladí puesto que el origen de la cuestión planteada por el Tribunal Supremo es, precisamente, el recurso interpuesto por Procono, S.L., asociación de empresas que explotaban el servicio del cable y que no ha resultado beneficiaria de la concesión— que permitió, en la práctica, que esas empresas pudieran continuar con la prestación de los servicios que llevaban a cabo, si bien impidiendo la realización de nuevas inversiones. Así, constatada una situación fáctica como la preexistencia de pequeños operadores de cable que habían extendido sus redes para la prestación del servicio —generalmente en las comunidades de vecinos, que luego se interconectaban— la Ley 42/1995 articula una cláusula de cierre a través de su disposición transitoria primera que, en definitiva, permite a dichos operadores continuar la prestación del servicio mientras realizan los trámites necesarios para optar a la concesión o, en caso de no presentarse al concurso, continuar la prestación con un título provisional durante un determinado plazo. Este régimen transitorio establecido en la Ley de 1995 fue modificado por la legislación posterior, estableciendo un régimen más beneficioso para los operadores preexistentes y atenuando, así, los efectos que tiene la nueva regulación sobre las expectativas de los operadores que habían actuado en un vacío legal y que no necesariamente habían de obtener una concesión de forma automática, ya que no gozaban de ningún derecho adquirido sino, en su caso, de meras expectativas de obtener la concesión. El Real Decreto-ley 6/1996, de 7 de junio, de liberalización de las telecomunicaciones (convalidado por Ley 12/1997, de 12 de abril) prevé el otorgamiento de concesiones especiales (por diez años no renovables) a aquella empresas que venían prestando servicios de televisión por cable y que no hubieran resultado finalmente adjudicatarias de concesiones definitivas y ampara, también, a aquellas empresas que, aun no estando incluidas en la disposición transitoria primera de la Ley 42/1995 hubiesen obtenido una concesión municipal antes de la aprobación del citado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Todos estos elementos permiten constatar que la opción de la Ley, que actualmente nacería obsoleta y carente de justificación, se articuló en su día como un mecanismo de transición hacia la prestación en libre competencia de los servicios de telecomunicaciones por cable, incluidos los servicios de radiodifusión cuya liberalización fue más tardía. En este contexto, las condiciones establecidas —declaración de la actividad como servicio público necesitado de concesión y duopolio— constituyen medidas razonables dentro del margen de configuración que posee el legislador para regular tales servicios, que no impiden el ejercicio (ni vacían su contenido) de los derechos reconocidos en el art. 20.1 a) y d) CE. En conclusión procede desestimar la cuestión de inconstitucionalidad planteada contra los arts. 1 y 6.1 de la Ley 42/1995, de 22 de diciembre, de las telecomunicaciones por cable.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planteada por la Sección Tercera de la Sala de lo Contencioso-Administrativo del Tribunal Supremo.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a la Sentencia dictada en la cuestión de inconstitucionalidad núm. 2155-2004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del Pleno de este Tribunal, discrepo con la fundamentación jurídica de la Sentencia y con su fallo en cuanto ha desestimado el cuestionamiento del art. 6.1 de la Ley 42/1995, de 22 de diciembre, de telecomunicaciones por cable (LTC), por la vulneración de art. 20.1 a) y d)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LTC, tras establecer en su art. 1.1 el carácter de servicio público de las telecomunicaciones por cable y de las redes que le sirven de soporte, disponía en su art. 6.1 que sólo se otorgaría una concesión en cada demarcación territorial para la prestación de este servicio, mediante la convocatoria del correspondiente concurso, al margen de la potestad concedida a Telefónica de España, S.A., para solicitar el título habilitante para la prestación del servicio de telecomunicaciones por cable en cada demarcación utilizando sus propias infraestructuras (disposición adicional segunda LTC). Por tanto, se venía a consagrar una prestación de este servicio público en régimen de duopolio de concesionarios, de modo tal que, junto a la infraestructura ya existente propiedad de la empresa Telefónica de España, S.A., se pudiera desarrollar únicamente otra.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los razonamientos expuestos en la posición de la mayoría, no considero que la declaración del servicio de telecomunicaciones por cable como un servicio público a prestar en régimen de concesión administrativa resulte en sí misma lesiva del contenido de los derechos a la libertad de expresión e información [arts. 20.1 a) y c) CE]. Ahora bien, no puedo compartir los argumentos en que se sustenta la conclusión de que la limitación de dichas concesiones a una sola por cada demarcación territorial tampoco resulta lesiva de estos derechos fundamentales. Esta limitación resultaba desproporcionada en relación con el ejercicio de los derechos la libertad de expresión e información, en su concreta dimensión del derecho a crear los medios materiales a través de los cuales la difusión de ideas y opiniones se hace posible.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posición de la mayoría afirma, a mi juicio acertadamente, que es jurisprudencia constitucional reiterada que el derecho a la libertad de expresión e información comprende el derecho a crear los medios materiales a través de los cuales la difusión de ideas y opiniones se hace posible y que el carácter instrumental de este último derecho respecto del primero, si bien permite una mayor modulación legislativa en supuestos en que concurre con otros valores o intereses constitucionales, no admite limitaciones que afecten a su contenido esencial, por lo que debe preservarse una especial consideración a los medios que aseguran la comunicación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marco conceptual, la posición de la mayoría es que el duopolio establecido en el art. 6.1 LTC no vulnera el art. 20 CE, ya que, por el contexto temporal en que se produjo, no resulta irrazonable y, además, no ha vaciado el contenido de los derechos a la libertad de expresión e información. Por lo que se refiere al carácter no irrazonable de la limitación de concesiones se apela a que esta regulación (i) tenía la vocación de ser un elemento incipiente de liberalización de las infraestructuras, que se anticipó a la normativa comunitaria, (ii) obedecía a razones económicas por la inviabilidad de la operación si proliferaran los operadores, en atención al elevado importe de la inversión y la necesidad de que se garantizara una regularidad y calidad uniforme del servicio y una cobertura universal en la demarcación. Y, por lo que se refiere a su carácter no restrictivo del contenido material del art. 20 CE, se argumenta que quedaba salvaguardado el pluralismo de los medios de comunicación social, ya que (i) se establecieron obligaciones de distribución y cuotas de programación y (ii) era una regulación de carácter transitorio a la espera de la liberalización total de las infraestructuras exigidas por la normativa comunitaria para el 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Mi discrepancia con esta argumentación radica en (i) la afirmación de que la regulación controvertida no afecta al contenido material del derecho a la libertad de expresión y de información y (ii) el deficiente análisis que se ha proyectado para establecer que, desde la perspectiva del art. 20 CE, estaba constitucionalmente justificada la limitación de concesionarios.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STC 31/1994, de 31 de enero, estableció que, en un marco normativo en que se califica a la televisión como un servicio público sometido a concesión, la ausencia misma de una regulación legal de la gestión indirecta de la televisión local por cable comportaba “no una regulación limitativa del derecho fundamental, sino la prohibición lisa y llana de aquella actividad que es ejercicio de la libertad de comunicación que garantizan los apartados a) y d) del art. 20.1 CE, en su manifestación de emisiones televisivas de carácter local y por cable. Ni la publicatio de la actividad de difusión televisiva permite en modo alguno eliminar los derechos de comunicar libremente el pensamiento y la información (STC 206/1990, fundamento jurídico 6; 189/1991, fundamento jurídico 3) ni, en lo que atañe a derechos fundamentales de libertad, puede el legislador negarlos por la vía de no regular el ejercicio de la actividad en que consisten, pues no es de su disponibilidad la existencia misma de los derechos garantizados ex Constitutione”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esa misma lógica argumental, si en aquel caso la inexistencia de una regulación legal que posibilitara la prestación del servicio por cable llevaba a concluir que había una negación directa los derechos consagrados en el art. 20.1 a) y c) CE; en este caso, la existencia de una regulación legal que posibilita la prestación del servicio, pero limitando el número de concesionaros, hubiera debido llevar a concluir que necesariamente se trata de una regulación restrictiva o limitativa de esos derechos. Cuestión distinta, que abordaré después, es si esta restricción estaba constitucionalmente justificada o no por la prevalencia de otros intereses constitucionales concurrentes. Pero no me resulta aceptable la posición de la mayoría de negar la existencia misma de una incidencia de esta limitación de concesiones en el contenido material del derecho. Esa conclusión, más allá de asumir el carácter instrumental del derecho a crear los medios materiales a través de los cuales la difusión de ideas y opiniones se hace posible, lo que hace es excluirlo como contenido de los derechos a la libertad de expresión e información, contrariamente a lo que es jurisprudencia constitucional reiterada.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los argumentos de que esta regulación limitativa del número de concesiones no incide en los derechos reconocidos en el art. 20.1 a) y c) CE porque permite salvaguardar el pluralismo de los medios de comunicación social, al establecerse obligaciones de distribución y cuotas de programación y ser una regulación de carácter transitorio a la espera de la liberalización total de las infraestructuras tampoco resultan convincentes.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respecto del argumento de carácter temporal, debe destacarse que el contenido material de un derecho fundamental deriva de su regulación constitucional. En ese contexto, el carácter o no transitorio de una normativa difícilmente puede aportar nada relevante sobre su capacidad para incidir o no en el contenido material del derecho que regula. Más bien al contrario, el reconocimiento de que se trata de una normativa transitoria parece tendente a justificar esa limitación o restricción en el derecho fundamental a la espera de un desarrollo normativo que lo dejara indemne. Así, no deja de llamar la atención que la posición de la mayoría reconozca no solo que resulta posible la preservación del pluralismo de los medios de comunicación y el resto de valores utilizando técnicas regulatorias menos intensas que la limitación de concesionarios públicos; sino que dicha limitación actualmente sería obsoleta y carente de justificación. Es todo un reconocimiento, por lo que ahora interesa, de la incidencia de la regulación en el contenido material de los derechos controvertidos, como lo es también, en lo que se abordará más adelante, de la carencia de justificación constitucional de esa incidencia.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las obligaciones de distribución y cuotas de programación respecto de programadores independientes, previstas en los arts. 10 y 11 LTC tampoco resultan suficientes para negar que esta regulación incida limitativamente en el contenido material de estos derechos. Debe recordarse que lo instrumental para el pleno ejercicio de los derechos a la libertad de expresión e información es, en sentido amplio, el derecho a crear los medios materiales a través de los cuales la difusión de ideas y opiniones se hace posible, lo que en el caso de las telecomunicaciones por cable, lógicamente, alcanza a la propia creación o utilización de la infraestructura. Por tanto, una regulación que limita las posibilidades legales de acceder a la creación de una infraestructura y deja su utilización a merced de la necesidad de establecer pactos con terceros concesionarios en régimen de duopolio en el marco de normativas por desarrollar no puede negarse que supone una seria restricción de los derechos fundamentales reconocidos en el art. 20.1 a) y c)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Una correcta aplicación de los criterios de ponderación entre el derecho constitucional que el órgano judicial cuestionante consideraba lesionado y los intereses o valores constitucionales que se afirma que se pretendían salvaguardar con la limitación normativa de concesionarios en la prestación del servicio hubiera debido llevar a concluir que dicha limitación si bien perseguía unos fines legítimos e incluso podría ser considerada idónea no resultaba proporcionada al fin perseguido por existir otros medios menor restrictivos del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de la mayoría justifica constitucionalmente la regulación controvertida, desde la perspectiva de su incidencia en los derechos a la libertad de expresión e información, limitándose a identificar los valores o intereses constitucionales concurrentes que habían llevado al legislador a optar por una determinada regulación normativa. A esos efectos, como ya se ha expuesto, se considera debidamente justificada esta regulación limitadora de concesionarios atendiendo a su vocación de ser un elemento incipiente de liberalización de las infraestructuras y por razones económicas de permitir su viabilidad. La identificación de estos fines es sólo una parte del análisis constitucional que es obligado realizar por este Tribunal cuando se alega la restricción desproporcionada de un derecho fundamental. Junto a él hubiera sido necesario analizar si la restricción resultaba idónea para la consecución de esos fines y si, además, era proporcionada en sentido estricto, en el sentido de que no existían otros medios menos incisivos o restrictivos para la consecución de esos objetivos. En el análisis de este último aspecto relativo a la falta de proporcionalidad en sentido estricto de la normativa cuestionada es donde encuentro las razones por las considero que se debería haber estimado el cuestionamiento del art. 6.1 LTC.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eventual existencia de una normativa comunitaria exigiendo un horizonte temporal para la liberalización del sector no imponía, ni siquiera en el contexto normativo en que surge la LTC de ausencia de una regulación de las telecomunicaciones por cable, una limitación numérica de concesionarios. El control de la transición hacia un sistema de liberalización puede ser considerado un fin legítimo y, en ese contexto, no puede tacharse de falta de razonabilidad que se optara por declarar el carácter público de este servicio y, por tanto, su sometimiento a régimen de concesión. Sin embargo, partiendo de que la regulación de las telecomunicaciones por cable no responde a la necesidad de gestionar un bien escaso como sucede en las telecomunicaciones por ondas, la drástica limitación de concesionarios que se imponía en el art. 6.1 LTC y, con ello, la restricción a las posibilidades de acceso a la creación de medios materiales para la difusión de ideas y pensamientos, no puede considerarse que resultara estrictamente necesaria ni que fuera el medio menos lesivo para el ejercicio de los derechos reconocidos en el art. 20.1 a) y c)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las consideraciones que se vierten en la posición mayoritaria sobre las razones de viabilidad económica de las inversiones y de calidad del servicio como justificativas de la necesidad de limitar el número de concesionarios tampoco resultan convincentes. En ese aspecto hay que dar la razón al órgano judicial cuando en el Auto de planteamiento de la presente cuestión de inconstitucionalidad afirma que “la solvencia económica y técnica, o la garantía de prestación del servicio a los usuarios podría requerir la acreditación de determinados requisitos de capacidad económica o técnica a los interesados —como se exigen en otras actividades económicas—, pero difícilmente un número tasado de concesiones”. En efecto, nuevamente estas razones de económicas y de calidad del servicio son las que, en su caso, justifican la idoneidad de que se declarara este servicio de carácter público y sometido a concesión. Sin embargo, una vez que la viabilidad económica y la calidad del servicio pudieran quedar controladas a través de los pliegos de condiciones de la concesión, el establecimiento legal de un duopolio en el art. 6.1 LTC no resultaba el medio menos lesivo para el ejercicio de los derechos reconocidos en el art. 20.1 a) y c) CE, ya que excluía del derecho de acceso a la creación de medios materiales para la difusión de ideas y pensamientos a quienes, aun habiendo podido demostrar la viabilidad económica y técnica de su proyecto en el concurso de la concesión, quedaban fuera de esa posibilidad por una mera limitación en el número de concesiones.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ocho de mayo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