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28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González-Trevijano,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2343-2010, promovido por don Joan Puigcercós i Boixassa, don Josep Lluís Carod Rovira y el partido político Esquerra Republicana de Catalunya, representados por el Procurador de los Tribunales don Emilio Martínez Benítez y bajo la dirección de la Letrada doña Mélani Simón Martínez, contra la Sentencia de la Sala Primera del Tribunal Supremo de fecha 26 de enero de 2010, por medio de la cual se acuerda la estimación del recurso de casación formulado de contrario.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marzo de 2010, el Procurador de los Tribunales don Emilio Martínez Benítez, en nombre y representación de don Joan Puigcercós i Boixassa, don Josep Lluís Carod Rovira y el partido político Esquerra Republicana de Catalunya (en adelante, ERC), interpuso recurso de amparo contra la resolución judicial que se menciona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interpusieron una demanda civil solicitando la protección de su derecho al honor, el cual habría sido vulnerado por el periodista don Federico Jiménez Losantos y la cadena radiofónica Radio Popular, S.A., Cadena de Ondas Populares (en adelante, COPE), por las afirmaciones vertidas por el citado periodista en diversos tramos de su programa de radio “La Mañana”, los días 13, 14 y 15 de junio, 1 de julio y 18 de noviembre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declaraciones y expresiones vertidas las clasifica la demanda según quien era su destinatario y, de forma extractada, se concretan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fecha 13 de junio de 2005. “La Mañana” de la COPE, en el “Despertador” de las 6:00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Minuto 6:42: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“Carod-Rovira dice que piensa emprender acciones legales contra el Partido Popular y contra los organizadores de la manifestación del sábado en Salamanca por las amenazas de muerte que se profirieron en esa marcha contra él. El líder de Esquerra ha tachado a los populares de chulos de barrio y de franquistas sin escrúpulos y les ha acusado de hacer escarnio de la libertad y de la democracia. Asegura que acudirá a los tribunales para hacerles callar y para acabar con la impunidad con la que amparan, dice, su odio, su racismo y su xenofobia contra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fecha 13 de junio de 2.005. “La Mañana” de la COPE, en “La Tertulia” de las 8:00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Minuto 6:15: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mucha gente que ignora que ERC es un partido siempre violento, siempre golpista, cuyas juventudes, los “Escamots” desfilaban a la manera fascista con camisas verdes, que fue desde Prats de Motlló golpista”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fecha 14 de junio de 2.005 “La Mañana” de la COPE, en el “Despertador” de las 6:00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Minuto 15:44: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sé si es que piensa el ladrón que todos son de su condición y piensa que el PP también está lleno de pistoleros sin arrepentir como lo está la Esquerra Republicana,‘ y si te atreves Roviretxe, llévame a los Tribunales y vamos a repasar cuántos terroristas de Terra Lliure tienes en tu partido, con su historial y actividades. Empezando por Puigcercós; ¿era terrorista o sólo era el brazo político de los terroristas? Este Otegi de la ETA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fecha 15 de junio de 2.005. “La Mañana” de la COPE, en el “Despertador” de las 6:00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Minuto 28.49: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socios de la ETA en Perpiñán, en lugar de tener que responder de su fechoría, de por qué pactaron con la ETA de matar en Madrid y no en Barcelona, en Zaragoza y no en Lérida, en Valencia y no en Gerona, encima se permiten utilizar la justicia contra los que nos atrevemos a criticar sus fechorías. Encima presumiendo”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fecha 15 de junio de 2.005. “La Mañana“ de la COPE, en el “Despertador” de las 6:00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Minuto 7:00: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héroe de Perpiñán, el amigo de Josu Ternera”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fecha 13 de junio de 2.005. “La Mañana” de la COPE, en el “Despertador” de las 6:00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Minuto 12:14: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número 2 de Esquerra, Joan Puigcercós, ha atribuido los insultos de la manifestación del sábado a la impotencia que sufre el Partido Popular ante la fuerza de los republicanos y ha asegurado que es mejor que los populares se manifiesten a que den golpes de Estado. No obstante, les ha acusado de mantener una actitud guerra civilista.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habido una manifestación absolutamente pacífica pidiendo que no expolie el gobierno del PSOE, ¡del PSOE! no de Roviretxe creo, que no rompa el Archivo de Salamanca.”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fecha 18 de noviembre de 2.005. “La Mañana” de la COPE, en “La Tertulia” de las 8:00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Minuto 05:10: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 alegra mucho que comuniquen que Puigcercós, que era el jefe político de Terra Lliure, el Otegi de la época, ... no sé si estará reconstruyendo algún comando Madrid, no sé”.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interpuesta por los hoy recurrentes en amparo fue desestimada por el Juzgado de Primera Instancia número 22 de Barcelona mediante Sentencia de fecha 4 de septiembre de 2006 que consideró que no hubo intromisión en el derecho al honor. Valoró el juzgador de instancia que las manifestaciones realizadas atañen a personajes públicos, de una gran repercusión mediática, y que dentro de ello se dedican a la vida política, y que las mismas, aun cuando son en extremos determinados sumamente duras, hirientes e incluso desorbitadas en su intensidad emotiva, atañen a extremos y hechos de relevancia pública relacionados con la actuación pública de sus destinatarios, por lo que da preeminencia al ejercicio de la libertad de expresión en el conflicto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resolución se interpuso recurso de apelación por los demandantes, que correspondió conocer a la Sección Decimocuarta de la Audiencia Provincial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Provincial dictó Sentencia de fecha 22 de febrero de 2007, por medio de la cual, se revocó la Sentencia dictada en primera instancia declarando que la conducta de los demandados, don Federico Jiménez Losantos y la cadena de radio COPE, “constituye una intromisión ilegítima en el honor de los actores, condenando a los demandados a publicar la Sentencia en los diarios ‘Avui’ y ‘El País’, así como en las cadenas radiofónicas ‘Catalunya Radio’ y la ‘SER’, y a indemnizar a los actores en la cantidad de 60.000 €” (cantidad destinada a una fundación sin ánimo de lucro). La Audiencia Provincial destaca que la equiparación de un partido democrático y de sus dirigentes con una organización ilegal y terrorista no se puede justificar ni por la libertad de información ni por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dicha resolución se interpuso por parte de los demandados, don Federico Jiménez Losantos y la cadena de radio COPE, recurso de casación ante la Sala Primera de lo Civil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Primera del Tribunal Supremo dictó Sentencia de fecha 26 de enero de 2010 conforme a la cual se declaró haber lugar al recurso de casación otorgando prevalencia al derecho a la libertad de expresión y anulando la Sentencia de 22 de febrero de 2007 dictada por la Sección Decimocuarta de la Audiencia Provincial de Barcelona. El Tribunal Supremo descarta la vulneración del derecho al honor, pues considera que las expresiones proferidas “están en estrecha relación con los hechos denunciados, los cuales son de notorio interés general, llevados a cabo por personajes políticos y por tanto públicos, sobre cuya base procede el locutor demandado a fomentar la crítica en orden a la política antiterrorista del Gobierno y el hecho de su pasividad ante la posible reunión entre miembros del grupo terrorista e integrantes del partido político demandante, todo ello desde un marco de crítica política que si bien puede definirse como muy negativa, sin embargo, no denota un carácter insultante, vejatorio o difamatorio teniendo en cuenta el encuadre social, político y de función pública en el que se efectúa”.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que la Sentencia de 26 de enero de 2010 de la Sala Primera del Tribunal Supremo ha procedido a dar cobertura a una serie de declaraciones carentes de cualquier ápice de veracidad (infringiéndose así el deber de diligencia exigido al informante), además de ser totalmente injuriosas y ofensivas vulnerando así su derecho al honor (art.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considera que las manifestaciones del Sr. Jiménez Losantos han de incardinarse dentro de la categoría de actividad informativa, que es aquella destinada eminentemente a dar conocimiento de hechos que se entienden como verídicos. En el caso que nos ocupa, alegan los recurrentes que resulta evidente que la información dada es totalmente falsa, toda vez que no es cierto que el partido político Esquerra Republicana de Catalunya esté lleno de terroristas, no es cierto que sus componentes hayan secuestrado, disparado o amenazado de muerte, así como tampoco es cierto que se haya llegado a pacto alguno con la banda armada ETA. En este último extremo, los demandantes alegan que si bien es cierto que el Sr. Carod Rovira mantuvo una entrevista con miembros de la organización ETA, la misma no se hizo con el objetivo de que los terroristas no atentaran en Catalunya y sí en otros lugares, como intenta hacer creer el periodista.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según el escrito de los recurrentes, las expresiones empleadas tampoco podrían verse amparadas por el derecho a la libertad de expresión, reconocido también en el art. 20 CE, toda vez que el periodista formula opiniones utilizando afirmaciones insultantes, insinuaciones insidiosas y vejaciones innecesarias para el recto ejercicio de la libertad ejercitada.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las declaraciones formuladas por el Sr. Jiménez Losantos, suponen una intromisión ilegítima en su derecho al honor, al exceder las mismas de los límites permisibles y tolerables al amparo del ejercicio de los derechos de expresión, crítica e información reconocidos en el artículo 20 de la Constitución Española. Los recurrentes señalan el ánimo y el talante eminentemente ofensivo y difamatorio del periodista demandado, ajeno al contenido de la información, habiendo realizado las expresiones denunciadas con un propósito de crear crispación y originar una opinión pública en contra de ERC, de sus dirigentes, de sus miembros e incluso de sus simpatizantes.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subrayan que en caso de conflicto entre el derecho al honor y el derecho a la libertad de expresión e información, este Tribunal ha establecido una serie de directrices que han de ser tenidas en cuenta a la hora de resolver la controversia, siendo estas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delimitación de la colisión entre tales derechos tiene que hacerse caso por caso y sin fijar apriorísticamente los límites entre ellos. Contrariamente, el Tribunal Supremo en la Sentencia impugnada refuerza, según la demanda de amparo, la prevalencia de los derechos reconocidos en el art. 20 CE, argumentando que en este caso no nos encontramos ante una colisión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comprobación ha de llevarse a cabo teniendo en cuenta la posición prevalente, no jerárquica o absoluta, que sobre los derechos de la personalidad del art. 18 CE ostenta el derecho a la libertad de información del art. 20.1 d) CE, en función de su doble carácter de libertad individual y garantía institucional de una opinión pública libre, siempre que la información transmitida sea cierta y esté referida a asuntos de relevancia pública que son de interés general por las materias a que se refieren y por las personas que en ellas intervienen. En el presente caso, según la demanda de amparo, la conducta del informador (Sr. Jiménez Losantos) no responde al ejercicio de un derecho constitucional, toda vez que no ha sido comprobado, según los cánones de profesionalidad informativa, la veracidad; de sus manifestaciones.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Cuando la libertad de expresión e información se quiere realizar sobre ámbitos que pueden afectar a otros bienes constitucionales, como son el honor o la intimidad, es preciso que su proyección sea legítima y que lo que se haya informado sea de interés público. Según la demanda de amparo, el informador aprovecha un acto en el que tuvo intervención uno de los recurrentes para descalificar, insultar, y dar informaciones falsas sobre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Tal relevancia comunitaria, y no la simple satisfacción de la curiosidad ajena, con frecuencia mal orientada e indebidamente fundamentada, es lo único que puede justificar la exigencia de que se asuman aquellas perturbaciones o molestias provocadas por la difusión de una determinada noticia, y reside en dicho criterio, por tanto, el elemento final de la valoración para dirimir, en estos supuestos, el conflicto entre el honor y la intimidad, por una parte, y la libertad de información y expresión, por otro. En este caso, según la demanda de amparo, el Sr. Jiménez Losantos, con sus declaraciones no hace más que mostrar su personal menosprecio respecto a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libertad de información y de expresión no puede justificar la atribución a una persona, identificada con su nombre y apellidos, o de alguna forma que su identificación no deje lugar a dudas, de hechos que la hagan desmerecer del público, dejando a un lado las costumbres sociales del momento. Esto es lo que habría hecho en repetidas ocasiones, según la demanda de amparo, el Sr. Jiménez Losantos en su programa radiofónico, calificando a los recurrentes de basura, majaderos y terroristas.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los recurrentes que las manifestaciones realizadas por el periodista, no defienden ningún tipo de interés colectivo legítimo, no pretenden informar a la opinión pública de la ineptitud profesional o de los comportamientos incorrectos de personajes públicos y políticos, sino que van más allá del derecho a la libertad de expresión, información y crítica reconocidos en el artículo 20 de la Carta Magna.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la demanda de amparo recordando, que las expresiones realizadas se efectuaron a través de un medio de comunicación, como es la radio, más concretamente en la cadena radiofónica COPE y que el periodista demandado, en sus programas radiofónicos da como cierto un “pacto” inexistente, puesto que la finalidad de la entrevista del Sr. Carod era la de ayudar a contribuir al cese de la lucha armada, sin haber llegado a ningún pacto y habiendo actuado el demandante dentro de la legalidad y con criterios democráticos. Reiterando a continuación que en ningún caso pueden ser consideradas expresiones protegidas por la libertad de opinión las expresiones formal y evidentemente injuriosas y vejatorias que, además, resultan innecesarias y no tienen nada que ver con la crítica, por dura que sea, de una conducta, sino que aparecen como meras exteriorizaciones de sentimientos personales ajenos a la información sobre hechos o la formación de una opinión pública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finalizan solicitando que el Tribunal Constitucional declare que la conducta de don Federico Jiménez Losantos y la cadena de radio COPE, constituye una intromisión ilegítima en su derecho al honor. Y solicitan que este Tribunal les restablezca en la integridad de su derecho declarando la nulidad de la Sentencia de 26 de enero de 2010, dictada por la Sala Primera del Tribunal Supremo, y, como consecuencia, condene a don Federico Jiménez Losantos y a la cadena de radio COPE a la publicación de la Sentencia en el diario “Avui”, y “El País”, así como en las cadenas radiofónicas “Catalunya Radio” y “cadena SER”, igualmente solicitan ser indemnizados con la suma de 60.000 €.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19 de mayo de 2011, acordó admitir a trámite la demanda de amparo. Asimismo, en aplicación de lo dispuesto en el art. 51 de la Ley Orgánica del Tribunal Constitucional (LOTC), se acordó dirigir atenta comunicación a la Sala de lo Civil del Tribunal Supremo, a la Sección Decimocuarta de la Audiencia Provincial de Barcelona y al Juzgado de Primera Instancia núm. 22 de Barcelona, a fin de que, en plazo que no exceda de diez días, remitieran respectivamente certificación o fotocopia adverada de las actuaciones correspondientes al recurso de casación 783-2007, al rollo de apelación 892-2006 y al procedimiento ordinario 976-2005.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Posteriormente, mediante diligencia de ordenación de la Secretaría de Justicia de la Sala Segunda de este Tribunal, de fecha 31 de enero de 2012, se tuvo por personado y parte en el procedimiento al Procurador don Manuel Lanchares Perlado, en nombre y representación de don Federico Jiménez Losantos y de la cadena radiofónica COPE y se procedió a dar vista de las actuaciones recibidas a las partes personadas y al Ministerio Fiscal, por plazo común de veinte días, para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don Federico Jiménez Losantos y de la cadena radiofónica COPE presentó su escrito de alegaciones con fecha de registro de este Tribunal de 20 de febrero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solicita, en primer lugar, la inadmisión del recurso de amparo por no haberse instado por los recurrentes, respecto de la Sentencia de 26 de enero de 2010 de la Sala de los Civil del Tribunal Supremo, a la que atribuyen la violación de sus derechos fundamentales en cuanto revoca la dictada por la Audiencia Provincial de Barcelona, un incidente de nulidad de actuaciones, previsto en el art. 241 de la Ley Orgánica del Poder Judicial, según redacción dada por Ley Orgánica 6/2007, de 24 de mayo. En apoyo de su tesis, los recurrentes traen a colación la doctrina fijada en los AATC 10/2010 y 200/2010.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las alegaciones de los recurrentes procede el escrito de la representación procesal de don Federico Jiménez Losantos y de la cadena radiofónica COPE a subrayar que para que resulte constitucionalmente amparado el derecho a la libertad de información (con más motivo el de opinión) se exige que se esté ante asuntos de interés general o relevancia pública y el previo contraste de los hechos que analiza con datos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 requisito, considera el escrito de los demandados que es evidente que se está ante asuntos de interés general o relevancia pública. Para los demandados la fundamentación de la Sentencia de la Sala de lo Civil del Tribunal Supremo es irreprochable y la circunstancia de que el Presidente en funciones de la Generalitat Sr. Carod Rovira, en secreto y sin habilitación de ningún órgano oficial y sin competencia para representar en el exterior a ninguna parte del territorio del Estado ni con habilitación alguna para negociar con terroristas, se fuera a Perpiñán a reunirse con los miembros de una banda de criminales a discutir sobre el futuro de Cataluña, es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requisito, el previo contraste de los hechos que se analizan en las opiniones vertidas con datos objetivos, ha sido exhaustivo. El Sr. Carod Rovira, ocupando la Presidencia, en funciones, de la Generalitat de Catalunya, se reunió los días 3 y 4 de octubre de 2004, con miembros de la jefatura de la banda terrorista ETA. Los demandados reproducen un escrito del diario “ABC” de 30 de enero de 2004 en el que se afirmaba que la finalidad del encuentro fue llegar a un acuerdo con los terroristas para que no atentaran en Cataluña, a cambio de hacer pública una declaración en la que abogaría por el derecho de autodeterminación de los pueblos del Estado. En cuanto a la información sobre el ingreso de terroristas de Terra Lliure en ERC el escrito de los demandados se remite a la propia página web de ERC, donde se indicaría que en 1991 “a raíz de la evolución y clarificación del panorama político, Terra Lliure se replantea su estrategia abandonando la lucha armada e impulsando el ingreso a ERC de sus militantes y de buena parte de los que formaban Catalunya Lliure”.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escrito de los demandados señalando que no hay en la crítica realizada la menor referencia a circunstancia personal alguna de los recurrentes, sino que la crítica se refiere a la actuación de relevancia pública de sujetos que desempeñan cargos públicos y que, en esa exclusiva medida, están expuestos a la crítica, por dura que sea, de su actuación en el desempeño del cargo. Se ejerce la libertad de expresión respecto de quien, a la sazón, ocupaba una altísima responsabilidad institucional y se reunió con una banda terrorista y de otro, no hay nada, que no se refiera (empleando las palabras del Tribunal Supremo) al ejercicio de sus funciones. Respecto de los personajes políticos o con proyección pública existe una muy consolidada jurisprudencia que entiende que, cuando se informa u opina libremente y con toda su extensión, respecto de su actividad no se quebranta su dignidad ni su fama ni se atenta contra su propia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los demandados recuerda la doctrina del Tribunal Constitucional, con amplia cita del contenido de la STC 9/2007, de 15 de enero, que en su fundamento jurídico 4 establece que “el artículo 20 de la Norma fundamental, además de consagrar el derecho a la libertad de expresión y a comunicar o recibir libremente información veraz, garantiza un interés constitucional: la formación y existencia de una opinión pública libre, garantía que reviste una especial trascendencia ya que, al ser una condición previa y necesaria para el ejercicio de otros derechos inherentes al funcionamiento de un sistema democrático, se convierte, a su vez, en uno de los pilares de una sociedad libre y democrática. Para que el ciudadano pueda formar libremente sus opiniones y participar de modo responsable en los asuntos públicos, ha de ser también informado ampliamente de modo que pueda ponderar opiniones diversas e incluso contrapuestas. En este sentido se ha manifestado este Tribunal desde su STC 6/1981, de 16 de marzo, al poner reiteradamente de manifiesto que el derecho a la información no sólo protege un interés individual, sino que entraña ‘el reconocimiento y la garantía de una institución política fundamental, que es la opinión pública, indisolublemente ligada con el pluralismo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según los demandados, la Sentencia expresa una serie de circunstancias que deben ponderarse a la hora de concretar los límites relativos al derecho al honor y que, en extracto, serían los siguientes: a) Si el juicio crítico o la información divulgada acerca de la conducta profesional incluye calificativos formalmente injuriosos o innecesarios para el mensaje que desea trasmitir. b) El carácter de personaje público del sujeto sobre el que se emite la crítica u opinión, especialmente si es o no titular de un cargo público. c) El juicio sobre la relevancia pública del asunto. d) El contexto en el que se producen las manifestaciones y si contribuyen o no a la formación de la opinión pública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primera circunstancia el escrito de los demandados señala que el periodista nunca se ha referido a los entonces demandantes y ahora recurrentes en amparo en términos injuriosos o innecesarios para el mensaje que deseaba transmitir. Y ello porque nunca ha entrado a valorar la esfera íntima y personal de éstos. Es cierto que las expresiones utilizadas por el Sr. Jiménez Losantos son muy duras pero siempre se han enderezado a enjuiciar la labor política, y por tanto pública, de los actores. Nada de lo dicho supone una desconsideración respecto de los recurrentes en cuanto a su aspecto físico, vida personal y familiar, costumbres o hábitos privados o cualesquiera otras circunstancias personales que, por referirse a parcelas carentes de la menor relevancia pública, aquellos mantienen perfectamente incólumes a toda crítica o injerencia, por la protección que a todos dispensa lo dispuesto en el artículo 18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demandados es constitucionalmente legítimo hacer un juicio de la conducta públicamente relevante de quien desempeña un cargo destacado en el Gobierno de la Generalitat de Catalunya o de quién es secretario general de un partido político. Opinando sobre dicha conducta, el periodista ha criticado a los actores en términos extraordinariamente severos, pero referidos a la conducta, públicamente relevante y de indudable interés social, de los actores y sin referir las descalificaciones a parcelas de los mismos que a nadie interesan por carecer del trascendente presupuesto de la relevancia pública que autoriza, cuando proceda, la crítica descarnada.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fundamentar sus afirmaciones recuerda el escrito de los demandados la STC 105/1990, de 6 de junio, donde el Tribunal afirmó que “una cosa es efectuar una evaluación personal, por desfavorable que sea de una conducta (evaluación que se inserta en el derecho de libre expresión y que a veces es de difícil o imposible separación de la mera información) y otra cosa muy distinta es emitir expresiones, afirmaciones, o calificativos claramente vejatorios desvinculados de esa información, y que resultan proferidos gratuitamente, sin justificación alguna, en cuyo caso cabe que nos hallemos ante la mera descalificación, o incluso el insulto y sin la menor relación con la formación de una opinión pública libre” y aplicando la doctrina sentada en tal Sentencia, se afirma por los demandados que nada se dijo respecto de los recurrentes que no estuviera en intima conexión con la conducta pública reprobada. Para los demandados habría intromisión ilegítima en su derecho al honor, si además de denunciar su proceder, se hubiese hecho alusión a rasgos físicos de sus personas que nada tienen que ver con lo primero, cualidades intelectuales poco favorables o a conductas de naturaleza privada y, por lo tanto, excluidas del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demandados la crítica puede ser penosa, por vehemente, descarnada o cáustica que la misma resulte, pero, en la medida en que se circunscribe a un hecho de relevancia pública (tanto es así que forzó la dimisión de uno de los actores) están obligados a soportarla.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escrito de los demandados afirmando que los partidos políticos estarían excluidos del ámbito de protección derivado del reconocimiento constitucional del derecho al honor (art. 18.1 CE). A tal efecto, traen a colación la doctrina establecida en la STC 107/1988, afirmando que el Tribunal Constitucional ha restringido la protección que dispensa el art. 18 CE a las personas físicas, por lo que a fortiori habrá que excluir de esa protección a los partidos políticos, por cuanto éstos, como cauce institucional de participación en los asuntos públicos, son entidades paradigmáticamente públicas en las que no es concebible la existencia de parcela alguna perteneciente a una conducta privada carente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solicitando que se inadmita la demanda de amparo o subsidiariamente se desestime.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21 de febrero de 2012, interesó que se estimara el amparo solicitado. Tras exponer los antecedentes de la cuestión, entra a delimitar el objeto del amparo, constatando que la demanda de amparo se dirige contra la Sentencia de la Sala Primera del Tribunal Supremo, de fecha 26 de enero de 2010, al estimar que la misma habría vulnerado el derecho fundamental al honor (art. 18.1 CE) de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a diferencia de lo que se sostiene en la Sentencia de casación, nos encontramos ante un supuesto de colisión de derechos fundamentales. Concretamente entre el derecho al honor (art. 18.1 CE) y el derecho a la libertad de expresión [arts. 20.1 a) y 20.4 CE] y aunque los demandantes de amparo aluden, también, al derecho a la libertad de información, al denunciar que la misma no cumplía la condición de veracidad constitucionalmente exigible, en realidad las expresiones proferidas en el programa radiofónico que dirigía el demandado se incardinarían dentro del ejercicio de la libertad de expresión, al tratarse de la exteriorización de juicios de valor, ideas y de opiniones personales. El Ministerio Fiscal subraya que dicha precisión tiene relevancia en la medida en que resulta intrascendente el requisito de la acreditación de la veracidad de las afirmaciones y expresiones llevadas a cabo por el demandado y que los juicios de valor y las opiniones ocupan un lugar preferente y predominante en el mensaje emitido, al igual que las imputaciones que lleva a cabo el periodista demandado, por lo que el enjuiciamiento constitucional debería realizarse desde el canon propio de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procede el escrito del Ministerio Fiscal a rechazar el óbice de admisibilidad alegado por los demandados, pues, a su juicio, se ha respetado la naturaleza subsidiaria del recurso de amparo, ya que la parte demandante de amparo denunció en la primera instancia la vulneración del derecho al honor, que es el núcleo esencial del recurso de amparo presentado, interponiendo recurso de apelación contra la Sentencia de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Ministerio Fiscal examina la objeción que plantean los demandados acerca de la no titularidad del derecho al honor por parte del partido político Esquerra Republicana de Catalunya (ERC) y considera aplicable al caso la doctrina recogida en la STC 139/1995, de 26 de septiembre, que declara, en su fundamento jurídico 5, que “el significado del derecho al honor ni puede ni debe excluir de su ámbito de protección a las personas jurídicas. Bien es cierto que este derecho fundamental se encuentra en íntima conexión originaria con la dignidad de la persona que proclama el art. 10.1 CE. Pero ello no obsta para que normativamente se sitúe en el contexto del art. 18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análisis del fondo del asunto, el Ministerio Fiscal no comparte la afirmación que lleva a cabo la Sala Primera del Tribunal Supremo en la Sentencia objeto de impugnación, cuando niega que se trate de un supuesto de colisión de derechos y recuerda la doctrina constitucional que identifica cuatro criterios relevantes para llevar cabo la ponderación entre los dos derechos fundamentales en conflicto, con arreglo a la doctrinas de las SSTC 11/2000, FJ 8, y 160/2003, FJ 4, que se puede concretar en los siguientes puntos: a) El juicio sobre la relevancia pública del asunto. b) El carácter de personaje público del sujeto sobre el que se emite la crítica u opinión, especialmente si es titular o no de un cargo público. c) El contexto en el que se producen las manifestaciones enjuiciables. d) Si las manifestaciones contribuyen o no a la formación de una opinión pública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dichos criterios debe llevarse a cabo a la luz de las concretas circunstancias concurrentes en el caso objeto de enjuiciamiento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el examen de las circunstancias del caso, singularmente del contenido de las manifestaciones, opiniones y juicios de valor emitidos por el periodista demandado, permite concluir que las mismas no estaban amparadas por un ejercicio constitucionalmente legítimo de la libertad de expresión y constituyeron una intromisión ilegítima en el derecho al honor de los demandantes (art. 18.1 CE) y afirma que el escrutinio público al que debe someterse la actividad política de los representantes elegidos democráticamente ampara el ejercicio de un derecho de crítica de sus concretas actuaciones y, por tanto, de abierta discrepancia político-ideológica. Sin embargo, ello no supone que quien desempeña dichos cargos públicos o de responsabilidad política quede despojado totalmente, en el contexto de un debate público crítico, de la protección constitucional que deriva de su derecho al honor, sino que simplemente la tolerancia a la crítica debe ser mayor que para el caso de simples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Ministerio Fiscal no cuestiona la legitimidad del periodista demandado para comentar el hecho noticiable, ni tampoco para, al hilo del mismo, criticar y cuestionar con dureza y vehemencia la actuación del demandante Sr. Josep-Lluís Carod Rovira, pues dicha crítica tendría plena cobertura constitucional y no podría ser objeto de ningún tipo de censura. Ahora bien, la información sobre el hecho noticiable y la reacción crítica que generó no pueden ser utilizadas como coartadas para legitimar ni justificar el empleo de opiniones, afirmaciones, expresiones o juicios de valor, que son absolutamente denigrantes y vejatorias para sus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legítimo a disentir y criticar las posiciones políticas mantenidas por el Gobierno y los demandantes de amparo no autoriza, según el Ministerio Fiscal, a utilizar expresiones y verbalizar juicios de valor totalmente despectivos e injuriosos, dirigidos no sólo contra los demandantes de amparo sino, de forma generalizada e indiscriminada, contra los cuadros dirigentes de un partido político, así como contra sus militantes, afiliados y simpatizantes y ello le lleva a concluir que las expresiones fueron totalmente innecesarias y, en este punto, trae a colación lo afirmado en la Sentencia del Tribunal Europeo de Derechos Humanos, caso Lindon, Otchakovsfa-Laurens y July c. Francia, de 22 octubre 2007, §57. El Fiscal concluye interesando de este Tribunal que se dicte Sentencia otorgando el amparo solicitado por vulneración del derecho al honor (art. 18.1 CE)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de conformidad con el art. 52.1 LOTC presentaron escrito de alegaciones el 1 de marzo de 2012 y niegan la necesidad del planteamiento del incidente de nulidad de actuaciones, toda vez que la vulneración del derecho fundamental al honor, no lo produce ex novo la resolución del Tribunal Supremo, sino que dicha vulneración ya había sido producida por una resolución anterior, cuyos argumentos hace suyos la Sentencia de la Sala de lo Civil del Tribunal Supremo de fecha 26 de enero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desarrollan algunos de los argumentos contenidos en la demanda reiterando que la Constitución no ampara el derecho al insulto y cuando lo que sucede, como en el presente caso, es que se está ante conductas que no pueden considerarse comprendidas en los límites de las libertades o derechos garantizados por la Constitución, la mención al contexto en el que dichas conductas se producen resulta irrelevante. Esto es, en ningún caso pueden ser consideradas expresiones protegidas por la libertad de opinión las expresiones formal y evidentemente injuriosas y vejatorias que, además, resultan innecesarias para la expresión de la opinión o crítica que merezca el aludido por ellas aunque se trate de un personaje público o con notoriedad pública, pues de lo contrario se estaría lisa y llanamente privando del derecho al honor al ofendido, dando lugar al absurdo de que determinadas personas no tendrían derecho al honor.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no resulta concebible que las graves manifestaciones realizadas por el demandado, se traten como ideas y opiniones cuando, resulta muy claro que por parte del periodista demandado hay una clara y evidente pretensión de difundir hechos que son noticiables, y lo que está haciendo es comunicarlos.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los recurrentes afirman que a tenor de la jurisprudencia constitucional (STC 139/1995, de 26 de septiembre, reiterada luego en la STC 183/1995, de 11 de diciembre), las personas jurídicas son titulares del derecho al honor proclamado en el art. 18 1 CE y, por tanto, y al igual que las personas físicas, para recabar la tutela jurisdiccional del mismo pueden valerse de las vías procesales previstas en el art. 53.2 CE, y en la legislación de desarrollo de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mayo de 2014 se señaló para deliberación y fallo de la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dictada el 26 de enero de 2010 por la Sala de lo Civil del Tribunal Supremo, que estima el recurso de casación interpuesto contra la Sentencia dictada por la Sección Decimocuarta de la Audiencia Provincial de Barcelona y la revoca, declarando la conformidad a derecho de la Sentencia del Juzgado de Primera Instancia núm. 22 de Barcelona que consideró que no hubo intromisión en el derecho al honor de los hoy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aducen la vulneración de su derecho al honor. El Ministerio Fiscal interesa la estimación del amparo solicitado y los demandados se oponen a la prosperabilidad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parte demandada en este proceso de amparo opone como óbice procesal la falta de agotamiento de la vía judicial previa, en concreto, y con base en la doctrina del ATC 200/2010, de 21 de diciembre, por no haberse interpuesto por los recurrentes incidente de nulidad de actuaciones contra la Sentencia de la Sala de lo Civil del Tribunal Supremo, con carácter previo a la interposición del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debe ser rechazada por un doble motivo, el primero porque la conclusión a la que llegó el ATC 200/2010 al exigir en determinados supuestos la interposición del incidente de nulidad de actuaciones como condición para poder considerar cumplido el requisito del agotamiento de la vía judicial previa, ha sido revisado por la STC 216/2013, de 19 de diciembre, que ha establecido que incluso cuando la vulneración del derecho se produjo en la última Sentencia, “cuando el objeto del proceso consista en el estudio de la lesión directa del derecho, como es el caso del derecho al honor o la intimidad, el reconocimiento de su lesión, o el no reconocimiento con la consecuente lesión del derecho a la libertad de expresión o de prensa, consecuencia de la revocación de las Sentencias de las instancias previas, no requiere la necesaria interposición del incidente de nulidad, al estar ayuno de los fines para los que fue previsto, puesto que consistiría en la pretensión de una reconsideración sobre el fondo de la resolución con argumentos semejantes a los ya empleados en la vía judicial. Todo lo expuesto supone un cambio claro de criterio respecto a la doctrina desarrollada en el ATC 200/2010” [STC 216/2013, FJ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para rechazar la alegación procesal planteada por la parte demandada sería que la doctrina que se recogía en el ATC 200/2010, y que ha sido modificada por la STC 216/2013, concernía a un supuesto distinto del que aquí se ha producido. En efecto, tal como recuerda igualmente la STC 216/2013, “el ATC 200/2010 daba respuesta a una situación muy concreta y sin vocación de aplicación extensiva: cuando la ‘vulneración’ [concepto éste delimitador del ámbito objetivo del incidente de nulidad, por mandato expreso del art. 241.1 de la Ley Orgánica del Poder Judicial (LOPJ)] del derecho fundamental cuya protección se impetra en amparo por la parte recurrente (no otro derecho, ni por otra persona), tiene lugar en virtud de la última resolución que cierra la vía judicial y no antes. Situación que puede determinar la necesidad del incidente no solamente respecto de la lesión de derechos procesales del art. 24 CE, sino también y de manera novedosa la de los derechos fundamentales sustantivos, a partir de la reforma del art. 241 LOPJ por la disposición final primera de la Ley Orgánica 6/2007, de 24 de mayo, que amplió su cobertura a todos los derechos del art. 53.2 CE” [FJ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examinado, el derecho al honor invocado en amparo por los recurrentes no fue reparado por la Sentencia del Juzgado de Primera Instancia núm. 22 de Barcelona, al considerar prevalente la protección del derecho a la libertad de expresión. Tras un pronunciamiento en sentido inverso de la Audiencia Provincial de Barcelona en el recurso de apelación promovido entonces por los demandados, la Sala de lo Civil del Tribunal Supremo casa la Sentencia de segunda instancia y, al revocarla y entrar a enjuiciar el fondo, confirma y hace suya “con todos sus pronunciamientos la sentencia dictada por el Juzgado de Primera Instancia número 22 de Barcelona”. En tales condiciones no es posible afirmar, por tanto, que se trate de una lesión atribuible ex novo a la Sentencia que cierra la vía judicial previa al amparo, ni que tal lesión “no haya podido denunciarse antes de recaer resolución que ponga fin al proceso”, en los términos del art. 241.1 in fine de la Ley Orgánica del Poder Judicial (LOPJ), para la exigencia del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carácter subsidiario del recurso de amparo ha quedado sobradamente garantizado, pues el asunto pasó por tres instancias judiciales, en cada una de las cuales hubo ocasión de examinar las alegadas lesiones de derechos fundamentales y no cabe sino concluir que el recurrente no estaba obligado a promover, además, el incidente de nulidad de actuaciones del art. 241.1 LOPJ frente a la Sentencia de casación impugnada. Dicho en otros términos, la interposición del incidente de nulidad no puede considerarse exigible en casos como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causa de inadmisibilidad opuesta por ese motivo debe ser, en consecuencia,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adecuado tratamiento de este recurso requiere que se analice, en primer lugar, la alegación planteada por la parte demandada relativa a que los partidos políticos estarían excluidos del ámbito de protección derivado del reconocimiento constitucional del derecho al honor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en el presente caso este Tribunal entiende que concurre el requisito de la especial trascendencia constitucional [art. 50.1 b) de la Ley Orgánica del Tribunal Constitucional] al apreciar que las cuestiones suscitadas en este recurso de amparo permiten perfilar y aclarar algunos aspectos de la doctrina constitucional en relación con la titularidad del derecho al honor de un tipo concreto de personas jurídicas como son los partidos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aunque el honor es un valor referible a personas individualmente consideradas, el derecho a la propia estimación o al buen nombre o reputación en que consiste, no es patrimonio exclusivo de las mismas y dada la propia sistemática constitucional, el significado del derecho al honor ni puede ni debe excluir de su ámbito de protección a las personas jurídicas. Bien es cierto que este derecho fundamental se encuentra en íntima conexión originaria con la dignidad de la persona que proclama el art. 10.1 CE. Pero ello no obsta para que normativamente se sitúe en el contexto del art.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ámbito de la protección constitucional del derecho al honor, la STC 214/1991, de 11 de noviembre, FJ 6, expresaba que “el significado personalista que el derecho al honor tiene en la Constitución no impone que los ataques o lesiones al citado derecho fundamental, para que tengan protección constitucional, hayan de estar necesariamente perfecta y debidamente individualizados ad personam, pues, de ser así, ello supondría tanto como excluir radicalmente la protección del honor de la totalidad de las personas jurídicas, incluidas las de substrato personalista, y admitir, en todos los supuestos, la legitimidad constitucional de los ataques o intromisiones en el honor de personas, individualmente consideradas, por el mero hecho de que los mismos se realicen de forma innominada, genérica o imprecisa.”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evidente, pues, que, a través de los fines para los que cada persona jurídica privada ha sido creada, puede establecerse un ámbito de protección de su propia identidad y en dos sentidos distintos: tanto para proteger su identidad cuando desarrolla sus fines, como para proteger las condiciones de ejercicio de su identidad, bajo las que recaería el derecho al honor. En tanto que ello es así, “la persona jurídica también puede ver lesionado su derecho al honor a través de la divulgación de hechos concernientes a su entidad, cuando la difame o la haga desmerecer en la consideración ajena (art. 7.7 de la Ley Orgánica 1/1982)” (STC 139/1995, de 26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doctrina reproducida, no cabe excluir a los partidos políticos de la protección que dimana del derecho al honor frente a aquellas afirmaciones y expresiones que los difamen o los hagan desmerecer en la consideración ajena. Así lo ha entendido el Tribunal Europeo de Derechos Humanos al aceptar que la protección de la reputación y el honor (art. 8 del Convenio europeo de derechos humanos) se predique también respecto de los partidos políticos (vid. STEDH caso Lindon, Otchakovsky-Laurens y July c. Francia, de 22 octubre 2007, §§ 42, 44, 47 y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será si el grado de tolerancia a la crítica debe ser mayor en el caso de los partidos políticos, en razón del papel fundamental que les asigna la Constitución como instrumento esencial para la participación política y, consecuentemente, para la formación y existencia de una opinión pública libre. Pero tan importante papel debe tener como contrapartida la posibilidad de que los partidos políticos deban soportar que se les valore y se les critique por parte de la opinión pública y los medios de comunicación, lo que supone también una protección constitucional dispensada por el reconocimiento de su derecho al honor, dentro de nuestro sistema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fondo de la cuestión controvertida, ésta se centra en determinar si el Tribunal Supremo (y antes el Juzgado de Primera Instancia núm. 22 de Barcelona) ha realizado una adecuada ponderación de los derechos fundamentales implicados, partiendo de la precisión inicial, tal y como hemos reiterado, que la función de este Tribunal en los casos de colisión de derechos fundamentales sustantivos no se limita a examinar la suficiente motivación de las resoluciones judiciales frente a los que se demanda su amparo desde el prisma del art. 24 CE, pues en el ejercicio de su competencia como garante máximo de los derechos fundamentales, el Tribunal Constitucional, en supuestos como el presente, debe resolver el eventual conflicto entre el derecho a comunicar información veraz o el de expresarse libremente y el derecho al honor, determinando si, efectivamente, se han vulnerado aquellos derechos atendiendo al contenido que constitucionalmente corresponda a cada uno de ellos (por todas, STC 50/2010, de 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examinado, para delimitar los términos de la controversia que se nos presenta, es preciso, con carácter preliminar, concretar ante cuál de las libertades recogidas en el art. 20 CE nos encontraríamos en el presente supuesto siguiendo los criterios de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viene distinguiendo, desde la STC 104/1986, de 17 de julio, entre el derecho que garantiza la libertad de expresión, cuyo objeto son los pensamientos, ideas y opiniones (concepto amplio que incluye las apreciaciones y los juicios de valor) y el derecho a comunicar información, que se refiere a la difusión de aquellos hechos que merecen ser considerados noticiables. Esta distinción entre pensamientos, ideas y opiniones, de un lado, y comunicación informativa de hechos, de otro, tiene una importancia decisiva a la hora de determinar la legitimidad del ejercicio de esas libertades, pues mientras los hechos son susceptibles de prueba, las opiniones o juicios de valor, por su misma naturaleza, no se prestan a una demostración de exactitud, y ello hace que al que ejercita la libertad de expresión no le sea exigible la prueba de la verdad o diligencia en su averiguación, que condiciona, en cambio, la legitimidad del derecho de información por expreso mandato constitucional, que ha añadido al término “información”, en el texto del art. 20.1 d) CE, el adjetivo “veraz” (SSTC 278/2005, de 7 de noviembre, FJ 2; 174/2006, de 5 de junio, FJ 3; 29/2009, de 26 de enero, FJ 2, y 50/2010,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Tribunal ha subrayado que en los casos reales que la vida ofrece no siempre es fácil separar la expresión de pensamientos, ideas y opiniones de la simple narración de unos hechos, pues a menudo el mensaje sujeto a escrutinio consiste en una amalgama de ambos, y la “expresión de pensamientos necesita a menudo apoyarse en la narración de hechos y, a la inversa, la comunicación de hechos o de noticias no se da nunca en un estado químicamente puro y comprende, casi siempre, algún elemento valorativo o, dicho de otro modo, una vocación a la formación de una opinión” (SSTC 6/1988, de 21 de enero, FJ 5; 174/2006, FJ 3; 29/2009, FJ 2; y 50/2010,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doctrina precedente a la cuestión planteada, la emisión de valoraciones aparece indisolublemente unida a la atribución de unos hechos de carácter noticiable consistentes en la descripción de la reunión en Perpiñán de un dirigente de Esquerra Republicana de Catalunya, que desempeñaba el cargo de Vicepresidente del Gobierno de Catalunya y en ese preciso momento ostentaba la Presidencia en funciones de éste, con representantes del grupo terrorista 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los recurrentes aducen en el escrito de demanda que el periodista afirma repetidamente, de forma inveraz, que en la citada reunión se concertó un pacto en virtud del cual ETA no atentaría en el territorio de Catalunya, y sí en otros territorios, de lo cual se colige una clara intencionalidad del periodista demandado para atentar contra la ideología política de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debe indicarse que, incluso desde el canon propio de la libertad de expresión, cuando una declaración equivale a un juicio de valor, debe basarse en una base factual suficiente como indica la STEDH de 22 de octubre de 2007 (caso Lindon y otros contra Francia, ya citada) y en este caso es un hecho admitido que se celebró efectivamente la reunión en Perpiñán en enero de 2004 y entre otras conjeturas que se trasladaron a la opinión pública por algún medio de comunicación, una de ellas era que se había alcanzado el pacto que se indica por el demandado, pues así fue publicado en el diario “ABC” en la edición impresa de 30 de enero de 2004. Por tanto, los hechos que apoyan el juicio de valor del periodista tenían una base efectiva que cabe considerar suficiente y eran conocidos del público en general, pero al tratarse de un juicio crítico o valoración personal de aquellos hechos, y al realizarse tal juicio más de un año y medio después de que se hubiesen producido y de que se hubiese informado ampliamente de tales eventos por los medios de comunicación, su enjuiciamiento deberá efectuarse con sometimiento al canon propio de la libertad de expresión, y no al canon de la veracidad exigida constitucionalmente al derecho a comunicar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afirmaciones del periodista constituyen una crítica política fundada en hechos, pero a la postre un juicio de valor que debe examinarse a la luz de la libertad de expresión, pues según la jurisprudencia constitucional, la confluencia conflictiva entre el derecho a la libertad de expresión y el derecho al honor debe resolverse a través de un análisis de ponderación en el que ha de tomarse en cuenta la peculiar dimensión institucional de la libertad de expresión y la necesidad de que ésta goce de un amplio cauce para el intercambio de ideas y opiniones que afecten a la organización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efecto, de acuerdo con nuestra jurisprudencia “el art. 20 de la Norma fundamental, además de consagrar el derecho a la libertad de expresión y a comunicar o recibir libremente información veraz, garantiza un interés constitucional: la formación y existencia de una opinión pública libre, garantía que reviste una especial trascendencia ya que, al ser una condición previa y necesaria para el ejercicio de otros derechos inherentes al funcionamiento de un sistema democrático, se convierte, a su vez, en uno de los pilares de una sociedad libre y democrática. Para que el ciudadano pueda formar libremente sus opiniones y participar de modo responsable en los asuntos públicos, ha de ser también informado ampliamente de modo que pueda ponderar opiniones diversas e incluso contrapuestas.” (STC 235/2007, de 7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sentido similar, el Tribunal Europeo de Derechos Humanos, desde la Sentencia  caso Handyside c. Reino Unido, de 7 de diciembre de 1976, ha reiterado que la libertad de expresión constituye uno de los fundamentos esenciales de una sociedad democrática y una de las condiciones primordiales de su progreso (SSTEDH casos Castells c. España, de 23 de abril de 1992, § 42, y Fuentes Bobo c. España, de 29 de febrero de 2000, §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afirmado este Tribunal, sin comunicación pública libre quedarían vaciados de contenido real otros derechos que la Constitución consagra y absolutamente falseado el principio de legitimidad democrática que enuncia el art. 1.2 CE, que es la base de toda nuestra ordenación jurídico-política (por todas STC 6/1981, de 16 de marzo; en el mismo sentido SSTC 20/1990, de 15 de febrero, y 336/1993, de 15 de noviembre). La libertad de expresión aparece así “como uno de los fundamentos indiscutibles del orden constitucional español, colocada en una posición preferente y objeto de especial protección” (STC 101/2003, de 2 de junio, FJ 3), y necesitada de un “amplio espacio” (SSTC 110/2000, de 5 de mayo, FJ 5; 297/2000. de 11 de diciembre, FJ 4; y 127/2004, de 19 de julio, FJ 4), es decir, “un ámbito exento de coacción lo suficientemente generoso como para que pueda desenvolverse sin angosturas, esto es, sin timidez y sin temor. De ahí que no disuadir la diligente, y por ello legítima, transmisión de información constituya un límite constitucional esencial que el art. 20 CE impone a la actividad legislativa y judicial” [SSTC 190/1996, de 25 de noviembre, FJ 3 a); 110/2000, de 5 de mayo, FJ 5, y 9/2007, de 15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“quedarán amparadas en el derecho fundamental a la libertad de expresión aquellas manifestaciones que, aunque afecten al honor ajeno, se revelen como necesarias para la exposición de ideas u opiniones de interés público” (por todas, SSTC 107/1988, de 8 de junio, FJ 4; 171/1990, de 12 de noviembre, FJ 10; 204/2001, de 15 de octubre, FJ 4; y 181/2006, de 19 de junio, FJ 5). Así, “el derecho a la libertad de expresión, al referirse a la formulación de ‘pensamientos, ideas y opiniones’, sin pretensión de sentar hechos o afirmar datos objetivos, dispone de un campo de acción que viene sólo delimitado por la ausencia de expresiones sin relación con las ideas u opiniones que se expongan y que resulten innecesarias para la exposición de las mismas” (entre otras muchas, SSTC 105/1990, de 6 de junio, FFJJ 4 y 8; 204/1997, de 25 de noviembre, FJ 2; 134/1999, de 15 de julio, FJ 3; 6/2000, de 17 de enero, FJ 5; 11/2000, de 17 de enero, FJ 7; 110/2000, de 5 de mayo, FJ 8; 112/2000, de 5 de mayo, FJ 6; 297/2000, de 11 de diciembre, FJ 7; 49/2001, de 26 de febrero, FJ 5; 148/2001, de 15 de octubre, FJ 4, 9/2007, FJ 4; y STEDH caso Castells c. España, §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 preciso, en consecuencia, efectuar aquí la ponderación entre la libertad de expresión [art. 20.1 a) CE] y el derecho al honor (art. 18.1 CE), para lo cual será necesario analizar las concretas manifestaciones vertidas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debe señalarse que en el presente caso la vertiente de la libertad de expresión que pudiera verse afectada tenía por finalidad garantizar “el desarrollo de una comunicación pública libre que permita la libre circulación de ideas y juicios de valor inherente al principio de legitimidad democrática” (STC 23/2010, de 27 de abril, FJ 3), pues las expresiones y valoraciones consideradas lesivas del honor de los recurrentes son difundidas públicamente a través de la radio, y se fomentaba con ellas un debate público. Nos hallamos, por tanto, en el ámbito de supuestos donde el derecho fundamental alcanza su mayor ámbito de protección constitucional (SSTC 101/2003, FJ 3, y 9/2007,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es importante tomar en consideración que los hechos criticados se refieren a la actuación de los dirigentes de un partido político en el ejercicio de su actividad política, lo que supone, de acuerdo con la doctrina de este Tribunal, que “los límites permisibles de la crítica son más amplios si ésta se refiere a personas que, por dedicarse a actividades públicas, están expuestas a un más riguroso control de sus actividades y manifestaciones que si se tratase de simples particulares sin proyección pública alguna, pues, en un sistema inspirado en los valores democráticos, la sujeción a esa crítica es inseparable de todo cargo de relevancia pública” (SSTC 159/1986, de 16 de diciembre, FJ 6; 20/2002, de 28 de enero, FJ 5; 151/2004, de 20 de septiembre, FJ 9; 174/2006, de 5 de junio, FJ 4; 77/2009, de 23 de marzo, FJ 4, y 41/2011, de 11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ha considerado igualmente el Tribunal Europeo de Derechos Humanos que ha recordado que “los límites de la crítica admisible son más amplios respecto de un hombre político”, a diferencia de un simple particular, puesto que se expone inevitable y conscientemente a un control atento de sus hechos y gestos tanto por los periodistas como por la totalidad de los ciudadanos; debe, por tanto, mostrar una mayor tolerancia (SSTEDH de 26 de abril de 1979, caso Sunday Times; 8 de julio de 1986, caso Lingens c. Austria; 28 de agosto de 1992, caso Schwabe y 26 de abril de 1995, caso Prager y Oberschlick).</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como hemos sostenido en otras ocasiones, lo relevante para determinar el carácter meramente ofensivo de una expresión es su vinculación o desvinculación con el juicio de valor que se emite o con la información transmitida. Así, por ejemplo, en el caso resuelto por la STC 29/2009, FJ 5, entendimos que no podía considerarse el apelativo de xenófobo como vejatorio o humillante, pues se basaba en un hecho veraz (una denuncia a la policía por tal motivo) y no se trataba de una expresión formalmente vejatoria, en tanto que gratuita o innecesaria, para la información que se pretendía transmitir en aquel caso. En el ámbito de lo penal, hemos considerado que la libertad de expresión amparaba la imputación a un edil de “concesión de licencias urbanísticas irregulares”, “adjudicación de un puesto de recaudador municipal a un amigo personal”, “obstrucción a la justicia en la persecución de dichas infracciones” (STC 89/2010, de 15 de noviembre, FJ 3). A la misma conclusión llegamos en la STC 216/2013, de 19 de diciembre, donde consideramos que la utilización del término corrupción “no puede considerarse innecesaria para la información transmitida”. La información, por lo demás, era de relevancia pública, pues se refería a una cuestión de interés general consistente en el desarrollo urbanístico de la isla de Lanzarote y a la actuación de un funcionario público, circunstancias en las que, como se ha señalado, el ejercicio de la libertad de expresión alcanza “su máximo nivel de eficacia justificadora frente al derecho al honor”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supuesto que ahora nos ocupa es posible afirmar que muchas de las expresiones vertidas en el programa radiofónico pueden ser consideradas especialmente hirientes y desabridas. En efecto, las continuas referencias a los recurrentes como aliados, socios o amigos de ETA lo son, como también lo son las referencias a los terroristas sin arrepentir que habrían ingresado en el partido político Esquerra Republicana de Catalunya y expresan la opinión de que se trata, por un lado de una crítica a la reunión en Perpiñán de un dirigente de Esquerra Republicana de Catalunya, que desempeñaba el cargo de Vicepresidente de la Generalitat de Catalunya, y en ese preciso momento ostentaba la Presidencia en funciones de éste, con representantes del grupo terrorista ETA y por otro una crítica o valoración de lo ocurrido en 1991 donde la propia página web de ERC se refiere a que “a raíz de la evolución y clarificación del panorama político, Terra Lliure se replantea su estrategia abandonando la lucha armada e impulsando el ingreso a ERC de sus militantes y de buena parte de los que formaban Catalunya Lliure”.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contexto, y como ya hemos afirmado en otras ocasiones, especialmente cuando los afectados son titulares de cargos públicos, éstos han de soportar las críticas o las revelaciones aunque “duelan, choquen o inquieten” (STC 76/1995, de 22 de mayo) o sean “especialmente molestas o hirientes” (STC 192/1999, de 25 de octubre). Estos criterios jurisprudenciales de este Tribunal han sido muy intensamente refrendados en la STEDH de 15 de marzo de 2011 (caso Otegi Mondragón c. España, § 50), que afirma que los límites de la crítica admisible son más amplios respecto a los sujetos políticos, pues se exponen inevitable y conscientemente a un control atento de sus hechos y gestos tanto por los periodistas como por la masa de los ciudadanos; y que los imperativos de protección de su reputación deben ser puestos en una balanza con los intereses del libre debate de las cuestiones políticas, haciendo una interpretación más restrictiva de las excepciones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Tribunal Supremo confirmó la Sentencia dictada en primera instancia, al considerar que las expresiones emitidas en los referidos espacios radiofónicos estaban en estrecha relación con los hechos denunciados, los cuales cabe entender como de notorio interés general, y que fueron llevados a cabo por personajes políticos y por tanto públicos , sobre cuya base se procede a criticar la política antiterrorista del Gobierno y el hecho ya noticiado de su pasividad ante la posible reunión entre miembros de grupo terrorista e integrantes del partido político demandante, todo lo cual se desarrolla en un marco de crítica política que bien podría definirse como muy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fundamentación se ajusta a la doctrina interpretativa que hemos expuesto, ya que los juicios de valor del periodista se construyen alrededor de una base fáctica suficiente, pues el pacto que afirma que se produjo fue un hecho trasladado a la opinión pública en algún medio de comunicación y las expresiones vertidas se vinculan al juicio de valor que se emite por parte del periodista. Es cierto que tales expresiones se sitúan en los límites de lo admisible por su marcado carácter hiriente y desmesurado, pero las manifestaciones realizadas en los programas radiofónicos examinados se encuentran amparadas por la libertad de expresión, por cuanto que se enmarcan en un debate nítidamente público y de notorio interés, fueron pronunciadas por un periodista y se referían a la actividad de dirigentes políticos en cuanto tales, lo que amplía los límites de la crítica permisible, por tratarse de un debate de relevante interés general, lo que comporta un riesgo de que los derechos subjetivos de personas públicas puedan resultar afectados por dichas opiniones de interés general, pues así lo requieren el pluralismo político, la tolerancia y el espíritu de apertura, sin los cuales no existe sociedad democrática (en este sentido, STC 110/2000, de 5 de mayo, FJ 8 in fine, con cita de la STC 107/1988, de 8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razonamientos expuestos conducen a confirmar los criterios manifestados por la sentencia recurrida y a denegar 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Joan Puigcercós i Boixassa, don Josep Lluís Carod Rovira y el partido político Esquerra Republicana de Catalunya.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amparo núm. 2343-2010 al que se adhiere la Magistrada doña Adela Asua Batarrita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tuve oportunidad de manifestar a lo largo de las deliberaciones del presente proceso constitucional, disiento de la decisión adoptada por la mayoría. Dentro del máximo respeto hacia el parecer de mis compañeros de Sala, entiendo, por las razones que de inmediato expondré, que el fallo debió de declarar la lesión del derecho al honor de los recurrentes (art. 18.1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me aparto desfigura el derecho a la libertad de expresión del art. 20.1 a) CE, obviando los límites que a mi juicio lo configuran y la especial gravedad de las reprobaciones efectuadas a su pretendido amparo en la cadena COPE por el periodista que fue demandado en el proceso judicial, reprobaciones éstas ajenas, como se razonará, a la cobertura constitucional de aquel derecho fundamental, vista la radical ausencia de base fáctica para sostener el juicio crítico que formuló en las ondas. La resolución mayoritariamente adoptada priva de la menor virtualidad jurídico-constitucional a la centralidad que en el caso de autos poseen la libertad de información del art. 20.1 d) CE y sus límites, concentrando exclusivamente el debate en los márgenes de protección de la conducta discutida en el apartado a) de este mismo pasaje constitucional y terminando, en atención a este encuadramiento constitucional, por convalidar el ejercicio de una crítica expresada en términos de una extraordinaria hostilidad, virulencia y agresividad, que traducen la imputación de conductas ilícitas sin la constitucionalmente obligada base factual capaz de servir de presupuesto y soporte al juicio valorativo.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Es cierto, como dice la Sentencia, que este Tribunal Constitucional ha subrayado, como la realidad enseña y los Tribunales que conocen de vulneraciones de derechos fundamentales reconocen, que no siempre es fácil separar la expresión de pensamientos, ideas y opiniones de la simple narración de unos hechos, pues a menudo el mensaje sujeto a escrutinio consiste en una fusión o, al menos, mezcla de ambos. La formulación de pensamientos necesita con frecuencia apoyarse en la narración de hechos y, a la inversa, la comunicación de meras noticias no se presenta en ocasiones en un estado químicamente puro, integrando algunos elementos valorativos, dotados de una vocación conformadora de opinión (así lo recogen, entre muchas otras, las Sentencias que cita el texto aprobado: SSTC 6/1988, de 21 de enero, FJ 5; 174/2006, de 5 de junio, FJ 3; 29/2009, de 26 de enero, FJ 2; y 50/2010, de 4 de octubre,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no es impertinente recordar, como el Tribunal Europeo de Derechos Humanos ha venido declarando (por ejemplo, STEDH de 22 de octubre de 2007, caso Lindon, Otchakovsky-Laurens y July c. Francia), que existen límites a la libertad de expresión cuando los juicios de valor acarrean imputaciones de hecho. En semejantes situaciones, la declaración, incluso cuando equivalga a un juicio de valor, debe contar con una base fáctica suficiente para no resultar lesiva o, formulado el juicio desde otro ángulo, para resultar lícita.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las declaraciones del Sr. Jiménez Losantos, a las que seguidamente haré referencia, pretendían estar fundadas o asociadas a hechos supuestamente acaecidos, que eran objeto de comentario y valoración crítica. Es ahí donde, a mi juicio, reside la quiebra lógica del pronunciamiento del que discrepo; en el silencio sobre la bien visible conexión entre unos —los hechos— y otras —las opiniones—, desconexión ésta determinante de que los juicios vertidos terminen careciendo del menor soporte fáctico; esto es, de la mínima verificación o contraste. En el supuesto enjuiciado, no concurre la obligada base factual que permita instalar las durísimas apreciaciones formuladas en el exclusivo ámbito de la libertad de expresión o, lo que es igual, que consienta amparar la conducta enjuiciada bajo el manto protector del derecho fundamental del periodista a emitir opiniones o juicios de valor.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ello, me parece precaria o, por enunciar la idea con mayor precisión jurídica, falta de la necesaria fundamentación la respuesta que se da sobre el derecho concernido en el recurso. Para sustentar que el derecho realmente comprometido es exclusivamente la libertad de expresión, y no, adicionalmente, la libertad de información, la Sentencia razona del tenor siguiente: “[e]n este caso es un hecho admitido que se celebró efectivamente la reunión en Perpiñán en enero de 2004 y entre otras conjeturas que se trasladaron a la opinión pública por algún medio de comunicación, una de ellas era que se había alcanzado el pacto que se indica por el demandado, pues así fue publicado en el diario ‘ABC’ en la edición impresa de 30 de enero de 2004. Por tanto, los hechos que apoyan el juicio de valor del periodista tenían una base efectiva que cabe considerar suficiente y eran conocidos del público en general, pero al tratarse de un juicio crítico o valoración personal de aquellos hechos, y al realizarse tal juicio más de un año y medio después de que se hubiesen producido y de que se hubiese informado ampliamente de tales eventos por los medios de comunicación, su enjuiciamiento deberá efectuarse con sometimiento al canon propio de la libertad de expresión, y no al canon de la veracidad exigida constitucionalmente al derecho a comunicar información”.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lectura de este pasaje revela una aproximación selectiva de las circunstancias de hecho. Y ello, por cuanto en el presente caso no solo están presentes, como equívocamente se afirma, conjeturas y juicios de valor; también comparecen, y de manera muy relevante, abundantes imputaciones de hecho. Para fundamentar esta conclusión, bastará transcribir, entre otras, las siguientes declaraciones emitidas: a) En fecha 13 de junio de 2005. “La Mañana” de la COPE, en “La Tertulia” de las 8:00 horas, minuto 6:15 “hay mucha gente que ignora que ERC es un partido siempre violento, siempre golpista, cuyas juventudes, los ‘Escamots’ desfilaban a la manera fascista con camisas verdes, que fue desde Prats de Motlló golpista”; b) En fecha 14 de junio de 2005 “La Mañana” de la COPE, en el “Despertador” de las 6:00 horas, minuto 15:44, “no sé si es que piensa el ladrón que todos son de su condición y piensa que el PP también está lleno de pistoleros sin arrepentir como lo está la Esquerra Republicana, y si te atreves Roviretxe, llévame a los Tribunales y vamos a repasar cuántos terroristas de Terra Lliure tienes en tu partido, con su historial y actividades. Empezando por Puigcercós; ¿era terrorista o sólo era el brazo político de los terroristas? Este Otegi de la ETA catalana”; c) En fecha 15 de junio de 2005. “La Mañana” de la COPE, en el “Despertador” de las 6:00 horas, minuto 28.49, “estos socios de la ETA en Perpiñán, en lugar de tener que responder de su fechoría, de por qué pactaron con la ETA de matar en Madrid y no en Barcelona, en Zaragoza y no en Lérida, en Valencia y no en Gerona, encima se permiten utilizar la justicia contra los que nos atrevemos a criticar su fechorías. Encima presumiendo”; d) En fecha 15 de junio de 2005. “La Mañana” de la COPE, en el “Despertador” de las 6:00 horas, minuto 7:00, “el héroe de Perpiñán, el amigo de Josu Ternera”; e) en fecha 18 de noviembre de 2005. “La Mañana” de la COPE, en “La Tertulia” de las 8:00 horas, minuto 05:10, “me alegra mucho que comuniquen que Puigcercós, que era el jefe político de Terra Lliure, el Otegi de la época,... no sé si estará reconstruyendo algún comando Madrid, no sé”. O más aún, como se desprende de la Sentencia dictada por la Audiencia Provincial de Barcelona en estos autos: [calificando a ERC] “el partido separatista aliado de la ETA. El que pactó en Perpiñán con la ETA que los etarras pusieran coches bombas, por ejemplo, asesinaran a gente en toda España menos en Cataluña”, “un partido paranoico, parecido al fascismo”. O, por ejemplo en relación con el Sr. Carod Rovira, “se ha sentado con ETA para decidir dónde se atenta y dónde no, dónde se mata y dónde no”, “las demandas de Carod-Rovira son las de Josu Ternera”; “el amigo de la ETA”; “las amenazas de Carod-Rovira son amenazas de ETA” o, en fin, “sus socios matan y ahora se hace el mártir”.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Unas imputaciones del tenor transcrito no pueden en modo alguno dejar de calificarse como atribuciones de “hechos”, dotadas de una indudable relevancia pública y de una indiscutible gravedad, que hubieran debido de ser enjuiciadas con los criterios propios del canon de la libertad de información veraz del art. 20.1 d) CE (diligencia en la averiguación de los hechos). Es cierto, como sostiene la Sentencia aprobada y ya se ha recordado, que no siempre es fácil escindir la expresión de pensamientos, ideas y opiniones de la simple narración de unos hechos; pero lo relevante en el caso a examen, a mi parecer, no es tanto que los juicios de valor y los hechos confluyan, como a menudo acontece, sino —y es afirmación que quiero enfatizar— que los hechos que se afirman son total y definitivamente condicionantes de la crítica efectuada. Tan es así que, si fueran abiertamente falsos o se hubieran presumido sin la diligencia propia de la veracidad informativa, esa crítica estaría huérfana del menor sostén argumentativo, entrando de lleno en el reino de la mera fantasía especulativa; máxime cuando alguna de esas declaraciones describen conductas que podrían calificarse como delictivas (articular comandos terroristas o pactar con una organización terrorista el lugar dónde realizará sus atentados, por ejemplo). Por ello, el canon de la veracidad propio de la libertad de información debería de haber entrado necesariamente en juego, en contra de lo que dice la sentencia aprobada. Por todo ello, el presente amparo responde a un tipo mixto, encuadrable en los arts. 20.1 a) y 20.1 d), en su colisión conflictiva con el art. 18.1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el criterio defendido en la Sentencia de la que me aparto, conforme al cual las declaraciones del Sr. Jiménez Losantos revelan únicamente “la atribución de unos hechos de carácter noticiable consistentes en la descripción de la reunión en Perpiñán de un dirigente de Esquerra Republicana de Catalunya, que desempeñaba el cargo de Vicepresidente del Gobierno de Catalunya y en ese preciso momento ostentaba la Presidencia en funciones de éste, con representantes del grupo terrorista ETA”. Si ya de por sí no es irrelevante la atribución de una determinada descripción a ese hecho, más entidad posee si cabe —encuadrando la dimensión constitucional del caso en el apartado d) del art. 20.1 CE— lo que se afirma que supuestamente aconteció en esa reunión: el pacto (incluso la insinuación de colaboración) con ETA.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me parece de recibo el otro argumento que se apunta en la Sentencia para rechazar la implicación del art. 20.1 d) CE; a saber: que el periodista realizara tal juicio más de un año y medio después de que se hubiesen producido esos hechos y de que se hubiese informado ampliamente a la opinión pública de tales eventos a través de los medios de comunicación (en concreto, se cita la edición impresa de “ABC” de 30 de enero de 2004). A juicio de la mayoría de la Sala, ese factor temporal resulta determinante de que el enjuiciamiento deba efectuarse con sometimiento al canon propio de la libertad de expresión, en lugar de conforme al canon de la veracidad exigido constitucionalmente en el derecho a comunicar información. No se ofrecen razones ni encuentro fundamento alguno, ni siquiera ligero, a esta tesis. Antes al contrario, el paso del tiempo hubiera exigido, en un caso como el que nos ocupa, una mayor diligencia en la búsqueda de fuentes de averiguación y contraste informativo. En otras palabras, de tener algún efecto, el transcurso del tiempo, lejos de diluir el deber de diligencia en la confrontación con la noticia y la crítica, lo acrecentaría, acentuando el nivel de responsabilidad del periodista. En suma, la preexistencia de noticias suministradas por otros medios sobre la cuestión controvertida no puede justificar sin más la imputación a representantes políticos de hechos tan graves e ilícitos como la colaboración con ETA, de conformidad con el supuesto pacto alcanzado, sin cumplimiento de las exigencias de la veracidad informativa.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y no es lo de menos, no puedo dejar de manifestar mi desconcierto por la referencia que hace la Sentencia a la noticia publicada tiempo atrás en el citado medio de comunicación, publicación ésta que, en el criterio de la mayoría y como ya he destacado, parecería justificar la reconducción del caso en el exclusivo ámbito de cobertura constitucional del apartado a) del art. 20.1 CE. Este desconcierto deriva del incontestable hecho de que en ninguna de las resoluciones judiciales se cita esa circunstancia fáctica, no alcanzando a adivinar cómo puede entonces formar parte de nuestro pronunciamiento. A este respecto, no estará de más recordar —y no es la primera vez que he de rememorarlo en un Voto particular—, la invariabilidad de los hechos que nos impone el art. 44.1 b) de la Ley Orgánica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Tampoco comparto el juicio que efectúa la mayoría desde el prisma del art. 20.1 a) CE. Por lo pronto, porque es imprescindible dotar al reconocimiento constitucional de los partidos políticos, como instituciones básicas de nuestro Estado social y democrático de Derecho, de una doble consecuencia en los supuestos en los que concurren las libertades del art. 20 CE y el derecho al honor.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se enuncia en el texto de la Sentencia y consiste en la sujeción de los partidos a una crítica singularmente intensa, precisamente por su función institucional; personalmente comparto que las instituciones centrales de la participación política deben estar sometidas, al igual que los personajes con responsabilidades públicas, a un mayor control de la comunidad y de la opinión. La segunda consecuencia en estos terrenos de colisión de derechos derivada del reconocimiento constitucional de los partidos políticos, sin embargo, apenas se esboza en el pronunciamiento del que discrepo, y es una fuente más de mi divergencia. Me refiero a las garantías necesarias vinculadas a esa crítica potencialmente más incisiva, que, insisto, postulo. Estimo que deberíamos haber enfatizado esa particular protección del derecho al honor de las instituciones centrales del sistema democrático, precisamente por la función que tienen constitucionalmente encomendada.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Mantengo la firme convicción de que ambos planos son compatibles. El primero hace referencia a la intensidad potencial de la crítica constitucionalmente amparada. El segundo, en cambio, a la especial protección frente a críticas que no sean tales, sino meras difamaciones gratuitas, insultos, afrentas o insidias contra las instituciones centrales del Estado y los instrumentos de participación política de los ciudadanos, dirigidos a asegurar el pluralismo político y la formación y manifestación de la voluntad popular. Y es que, de lo contrario, el prestigio de esas instituciones puede quedar en el camino comprometido o progresivamente deteriorado. Del reconocimiento constitucional de los partidos políticos (art. 6 CE), en suma, deberíamos derivar una singular tutela frente a la difamación gratuita (art. 6 en relación con el art. 18 CE) y no sólo una mayor potencialidad de la crítica legítima. Las instituciones necesitan ser protegidas, no sólo debida e intensamente criticadas.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al margen de lo expuesto y descendiendo a lo particular, tampoco coincido con el juicio que se enuncia ex art. 20.1 a) CE a la vista de las circunstancias del caso. La formación y existencia de una opinión pública libre, y los márgenes de la libertad de expresión que a ella cooperan, nada tienen que ver con la imputación de hechos, incluso delictivos, infundada y en absoluto indagada o mínimamente verificada a las instituciones básicas del sistema democrático. Algunas de las calificaciones vertidas por el Sr. Jiménez Losantos sobre el proceder de los recurrentes de amparo, a los que se les tildó como “pistoleros no arrepentidos”, “terroristas” o “asesinos”, sobrepasan con creces el más exigente ámbito de licitud de la libertad de expresión, entrando de lleno y sin ambages en el territorio del insulto y la injuria, en modo alguno protegido por aquella libertad. Tales calificativos no son opinión; son, sencillamente, anti-opinión; una perversión de la por tantas razones respetable función informativa.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mi criterio y a la vista del supuesto enjuiciado, la única posibilidad de justificar ese tipo de juicios de valor hubiera acaecido mediante la debida acreditación, siquiera indiciariamente, con diligencia de averiguación y contraste, de la conexión causal entre crítica efectuada e información transmitida (hechos). En otro caso, a falta de la más mínima expresión de diligencia, no se puede aceptar la equiparación o vinculación de un partido democrático y de sus dirigentes con una organización ilegal y terrorista. Con afirmaciones de semejante tenor, es la existencia del propio Estado social y democrático de Derecho la que queda comprometida y denigrada.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pesar de la centralidad de esta conexión y al haberse excluido de esta demanda el examen ex art. 20.1 d) CE, me resulta inviable vislumbrar en la Sentencia una decidida voluntad de construir tal asociación entre hechos y juicios de valor. A diferencia del caso resuelto por la STC 29/2009, de 26 de enero, FJ 5, a la que paradójicamente se refiere el pronunciamiento de la mayoría, no está demostrado esta vez que las imputaciones que hace el Sr. Jiménez Losantos respondan a hechos veraces de conformidad con los criterios de constitucionalidad al uso, ni que constituyan informaciones fiables que sean resultado de una investigación seria. Sin el contraste y comprobación a los que viene obligada la profesionalidad informativa, lo que queda es una mera estigmatización y desacreditación personales, además de un ataque virulento a la reputación política de representantes públicos. Es este, sin embargo, un comportamiento por completo ajeno a la libertad de opinión constitucionalmente amparada, en tanto que consiste en la imputación sensacionalista de actos ilegales a un partido político y sus dirigentes, quienes, como se ha hecho constar, deberían de contar, de conformidad con su función constitucional, con una singular protección de su derecho al honor.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todas estas razones, que evidencian la minusvaloración de elementos sustantivos imprescindibles en la resolución del presente recurso de amparo, entiendo que la Sentencia que lo ha sustanciado debió de haber reconocido la violación del art. 18.1 CE. La estimación del amparo resultaba ser así la única respuesta posible.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mayo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