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24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498-2014, interpuesto por el Presidente del Gobierno contra la Ley del Parlamento de Cantabria 1/2013, de 15 de abril, por la que se regula la prohibición en el territorio de la Comunidad Autónoma de Cantabria de la fractura hidráulica como técnica de investigación y extracción de gas no convencional. Han comparecido y formulado alegaciones el Gobierno y el Parlamento de Cantabria.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27 de enero de 2014, el Abogado del Estado, en nombre del Presidente del Gobierno, interpuso recurso de inconstitucionalidad contra la Ley del Parlamento de Cantabria 1/2013, de 15 de abril, por la que se regula la prohibición en el territorio de la Comunidad Autónoma de Cantabria de la fractura hidráulica como técnica de investigación y extracción de gas no convencional. En la demanda se invocan los arts. 161.2 CE y 30 de la Ley Orgánica del Tribunal Constitucional (LOTC), a fin de que se produzca la suspensión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se dirige contra la Ley del Parlamento de Cantabria 1/2013, de 15 de abril, en su integridad, que se considera contraria al orden constitucional de distribución de competencias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expone el contenido de la citada Ley, que consta de tres artículos, una disposición transitoria y una disposición final, y tiene por objeto prohibir en todo el territorio de la Comunidad Autónoma de Cantabria el uso de la técnica denominada fractura hidráulica o fracking, utilizada para la investigación y extracción de gas de esquisto o no convencional, por medio de la inyección de agua con arena y aditivos químicos en las fracturas existentes en el sustrato rocoso que lo encierra. En el preámbulo de la Ley se razona que esta prohibición obedece al “principio de precaución”, por cuanto la fractura hidráulica “plantea en la actualidad interrogantes tanto desde el punto de vista de la salud como desde la perspectiva de la protección medioambiental, fundamentalmente por la posibilidad de que, con la utilización de esta técnica, pueda producirse contaminación en los acuíferos subterráneos dada la inyección de productos tóxicos y contaminantes, que resultan necesarios para la utilización de esta técnica”, y “máxime en ámbitos territoriales con las características geológicas de Cantabria”, todo lo cual genera “preocupación social”. Por ello, la Ley prohíbe el uso de la técnica de la fractura hidráulica en todo el territorio de la Comunidad Autónoma de Cantabria (art. 1) y considera el empleo de esta técnica como infracción urbanística (art. 3). Asimismo ordena a las autoridades y funcionarios públicos de la Administración de la Comunidad Autónoma, así como a las de las Administraciones Locales de Cantabria, que adopten, dentro de sus respectivas competencias, las medidas oportunas para la paralización de las actividades que se realizaran contraviniendo lo dispuesto en ella, y la reposición de la situación alterada a su estado originario (art. 2). La disposición transitoria única establece la aplicación de esta Ley a los permisos y cualquier otro título habilitante de la actividad prohibida, tanto a los ya concedidos o en tramitación, como a las solicitudes que se formulen a partir de su entrada en vigor, que se produjo al día siguiente de su publicación en el “Boletín Oficial de Cantabria” (disposición final única), esto es, el 26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con apoyo en el informe de la Dirección General de Política Energética y Minas de 20 de enero de 2014 que se acompaña a la demanda, aduce que la explotación de hidrocarburos no convencionales mediante la técnica denominada fractura hidráulica o fracking viene generando en diversos países y en España un intenso debate social; en él se contraponen la preocupación por el impacto medioambiental del empleo de esta técnica de extracción de hidrocarburos no convencionales y el interés que estos recursos presentan por su contribución al autoabastecimiento energético y el desarrollo económico que implican en términos de inversiones y creación de empleo. En el referido informe se concluye que “dada la importancia estratégica del suministro energético, tanto a nivel nacional en términos de seguridad de suministro y de balanza de pagos como a nivel regional y local, por su potencial para generar actividad económica complementaria y compatible con el tejido existente, parece justificado permitir el desarrollo de este tipo de proyectos. No obstante, siempre que se garantice el estricto cumplimiento de las medidas de seguridad y de protección medioambiental vigentes, sin que se aprecien razones técnicas objetivas que justifiquen el establecimiento de una prohibición general a priori”.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Abogado del Estado que la fractura hidráulica, en cuanto técnica de investigación y extracción de hidrocarburos no convencionales, se halla regulada en la Ley 34/1998, de 7 de octubre, del sector de hidrocarburos; su objeto, en lo que aquí interesa, es el régimen jurídico de las actividades relativas a los hidrocarburos líquidos y gaseosos (art. 1.1 de la Ley del sector de hidrocarburos), incluidas las de exploración, investigación y explotación de yacimientos y de almacenamientos subterráneos de hidrocarburos [art. 1.2 a) de esa misma Ley]. La Ley del sector de hidrocarburos tiene carácter básico, según refiere el apartado 1 de su disposición final primera, al haber sido dictada al amparo del art. 149.1.13 y 25 CE. Los preceptos de su título II, relativos a exploración, investigación y explotación de hidrocarburos, son de aplicación general, conforme a lo previsto en el art. 149.1.13, 18 y 25 CE, según el apartado 3 in fine de la misma disposición. El ejercicio de las facultades de planificación en materia de hidrocarburos y el establecimiento de la regulación básica correspondiente a las actividades de exploración, investigación y explotación de hidrocarburos es competencia del Estado (art. 3.1 de la Ley del sector de hidrocarburos), a él corresponde otorgar las autorizaciones de exploración y los permisos de investigación cuando el ámbito territorial afecte a más de una Comunidad Autónoma, así como todas las concesiones de explotación a que se refiere el título II de la Ley del sector de hidrocarburos —cualquiera que sea el ámbito territorial afectado— y las autorizaciones de exploración, permisos de investigación y concesiones de explotación en las zonas de subsuelo marino (art. 3.2 de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5 del art. 9 de la Ley del sector de hidrocarburos, añadido por la disposición final segunda de la Ley 17/2013, de 29 de octubre, para la garantía del suministro e incremento de la competencia en los sistemas eléctricos insulares y peninsulares, establece que en el desarrollo de los trabajos de exploración, investigación y explotación de hidrocarburos “podrán aplicarse métodos geofísicos y geoquímicos de prospección, perforación de sondeos verticales o desviados con eventual aplicación de técnicas habituales en la industria, entre ellas, la fracturación hidráulica, la estimulación de pozo así como técnicas de recuperación secundaria y aquéllos otros métodos aéreos, marinos o terrestres que resulten necesarios para su objeto”. Esta disposición obedece, según señala la exposición de motivos de la Ley 17/2013, al objetivo de “clarificar aspectos jurídicos relacionados con técnicas de exploración y producción de hidrocarburos y de garantizar la unidad de criterio en todo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desde la perspectiva medioambiental, es preciso tener en cuenta que los proyectos consistentes en la realización de perforaciones para la exploración, investigación o explotación de hidrocarburos que requieren el empleo de la técnica de la fractura hidráulica quedan sometidos en todo caso a la evaluación de impacto ambiental, siendo necesaria una previa declaración de impacto ambiental favorable para autorizarlos, de conformidad con el art. 3.1, en relación con el párrafo e) del grupo 2 del anexo I, del texto refundido de la Ley de impacto ambiental de proyectos, aprobado por Real Decreto Legislativo 1/2008, de 11 de enero, en la redacción dada por la citada Ley 17/2013, de 29 de octubre, a la sazón vigente. En el mismo sentido se pronuncia el art. 7.1, en relación con el apartado d) del grupo 2 del anexo I, de la Ley 21/2013, de 9 de diciembre, de evaluación ambiental; si bien estas previsiones de carácter básico de la Ley 21/2013 entrarán en vigor, conforme a su disposición adicional undécima, en el mismo momento en que las Comunidades Autónomas aprueben su normativa de adaptación a dicha ley y en todo caso en el plazo de un año desde la entrada en vigor de la ley, esto es, el 12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alega a continuación que la Ley 1/2013, de 15 de abril, por la que se regula la prohibición en el territorio de la Comunidad Autónoma de Cantabria de la técnica de fractura hidráulica como técnica de investigación y extracción de gas no convencional, vulnera los títulos competenciales estatales previstos en los arts. 149.1.13 CE (bases y coordinación de la planificación general de la actividad económica) y 149.1.25 CE (bases de régimen minero y energético). Trae a colación el Abogado del Estado la doctrina en materia de sector energético, sentada en las SSTC 197/1996, de 28 de noviembre; 233/2000, de 21 de septiembre; 135/2012, de 19 de junio, y 8/2013, de 17 de enero; conforme a ella corresponde al Estado la competencia para regular la ordenación del sector energético y, dentro de éste el subsector gasístico, la aprobación de la legislación básica. A las Comunidades Autónomas corresponden las competencias de desarrollo normativo y ejecutiva, respetando las bases establecidas por el Estado. Asimismo dentro de las competencias de ordenación o dirección general de la economía —entre las que han de encuadrarse las relativas a planificación y las de ordenación de concretos sectores económicos, entre los que se cuenta el energético y, dentro de éste, el subsector del petróleo y también el del gas— tienen cobertura las normas estatales que fijan las líneas directrices y los criterios globales de ordenación de sectores económicos concretos, así como las previsiones de acciones o medidas singulares que sean necesarias para alcanzar los fines propuestos.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técnica de la fractura hidráulica en el art. 9.5 de la Ley del sector de hidrocarburos, en la redacción dada por la Ley 17/2013, de 29 de octubre, como normativa básica se ampara en las competencias estatales previstas en los arts. 149.1.13 y 149.1.25 CE, que prevalecen sobre los títulos competenciales autonómicos en los que la Ley del Parlamento de Cantabria 1/2013, de 15 de abril, pretende encontrar cobertura. Aunque en su preámbulo se invocan diversos títulos (ordenación del territorio y del litoral, urbanismo y vivienda; protección del medio ambiente y de los ecosistemas; sanidad e higiene, promoción, prevención y restauración de la salud; industria, y régimen minero y energético), sostiene el Abogado del Estado que de la lectura del propio preámbulo se deduce que el título competencial prevalente sobre el que se apoya el legislador autonómico es el medioambiental [art. 25.7 del Estatuto de Autonomía para Cantabria (EACant)], puesto que la prohibición de la fractura hidráulica se ampara en una justificación de su protección. En todo caso —señala el Abogado del Estado con remisión al dictamen del Consejo de Estado sobre la Ley impugnada, que se adjunta a la demanda— conforme a la doctrina constitucional (STC 64/1982, de 4 de noviembre) la competencia autonómica en materia de medio ambiente no puede anular las competencias estatales de ordenación general de la economía y de régimen minero y energético, máxime cuando el Estado ha dictado, en el ejercicio de sus competencias, las medidas necesarias para valorar e integrar el interés medioambiental. La prohibición autonómica de la técnica del fracking resultaría pues arbitraria y desproporcionada, si se tiene en cuenta que también la normativa básica exige una evaluación de impacto ambiental previa a la aprobación de todo proyecto que suponga el empleo de la técnica de la fractura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Estado, al amparo de sus competencias sobre régimen minero y energético (art. 149.1.25 CE) y ordenación general de la economía (art. 149.1.13 CE), ha establecido como normativa básica (art. 9.5 de la Ley del sector de hidrocarburos, en la redacción de la Ley 17/2013, de 29 de octubre), la posibilidad de utilizar la técnica de la fractura hidráulica, sometida a la exigencia de una previa declaración de impacto ambiental favorable. El legislador estatal ha adoptado así un régimen plenamente conforme con las recomendaciones de la Unión Europea al respecto (se citan sendas resoluciones aprobadas por el Parlamento Europeo el 21 de noviembre de 2012, así como, especialmente, una recomendación de la Comisión Europea de 22 de enero de 2014, que se acompaña a la demanda); estas conceden una gran importancia al desarrollo de esta técnica extractiva del gas no convencional, sin perjuicio de establecer las garantías pertinentes para controlar los riesgos medioambientales y sanitarios que puedan derivarse de su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Aborda seguidamente el análisis detallado de los preceptos de la Ley del Parlamento de Cantabria 1/2013. Entiende el Abogado del Estado que incurre en inconstitucionalidad mediata, porque entra en insalvable contradicción con las bases estatales; ello se predica del art. 1 (que prohíbe el uso de la técnica de la fractura hidráulica en todo el territorio de la Comunidad Autónoma de Cantabria) y de la disposición transitoria única (que establece la aplicación de la Ley a los permisos y cualquier otro título habilitante de la actividad prohibida, tanto a los ya concedidos o en tramitación, como a las solicitudes que se formulen a partir de su entrada en vigor; no se especifica si se limita a los permisos y títulos expedidos por la Comunidad Autónoma o se extiende a cualesquiera otros que hubiera podido expedir el Estado). Por ello, dado que corresponde al Estado la competencia para el otorgamiento de permisos de investigación cuando se refieran a un ámbito territorial superior al de una Comunidad Autónoma y la competencia para la autorización del otorgamiento de concesiones de explotación de hidrocarburos, cualquiera que sea su ámbito territorial y con independencia de su carácter convencional o no, concluye que la prohibición genérica contenida en el art. 1 de la Ley de Cantabria 1/2013 vulnera la competencia estatal. Aunque se entendiera que el art. 1 se refiere al otorgamiento de permisos de investigación que no excedan del ámbito territorial de la Comunidad Autónoma de Cantabria, también sería inconstitucional, pues el establecimiento de la prohibición absoluta de la fractura hidráulica excede del ámbito competencial de la Comunidad Autónoma y contradice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Abogado del Estado considera vulnerados los arts. 128.1 CE (“Toda la riqueza del país en sus distintas formas y sea cual fuere su titularidad está subordinada al interés general”) y 130.1 CE (“Los poderes públicos atenderán a la modernización y desarrollo de todos los sectores económicos…”). La prohibición que establece el art. 1 de la Ley de Cantabria 1/2013 sería desproporcionada y podría dar lugar a la privación de recursos energéticos estratégicos para el interés general; máxime si esta iniciativa de prohibir el uso de la técnica de la fractura hidráulica se extiende a otras Comunidades Autónomas. Así viene ya sucediendo en La Rioja y Navarra, mientras que en otras Comunidades Autónomas, como Aragón, Baleares y País Vasco, se están tramitando proposiciones de ley en el mismo sentido. Todo ello podría suponer una seria limitación a la posibilidad de investigar y explotar los recursos de hidrocarburos no convencionales en gran parte del territorio español; extremo que acredita la incidencia de esta cuestión en la ordenación general de la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arts. 2 (que ordena a las autoridades y funcionarios de la Administración de la Comunidad Autónoma, así como de las Administraciones locales de Cantabria, que adopten, dentro de sus respectivas competencias, las medidas oportunas para la paralización de las actividades que se realicen contraviniendo lo dispuesto en esta Ley, así como para la reposición de la situación alterada a su estado originario) y 3 (que considera infracción urbanística el empleo de la fractura hidráulica) de la Ley del Parlamento de Cantabria 1/2013, traen causa de la prohibición absoluta e incondicionada de la fractura hidráulica que establece el art. 1 y serían, por tanto, inconstitucionales y nulos por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11 de febrero de 2014 el Pleno del Tribunal, a propuesta de la Sección Segunda, acordó admitir a trámite el recurso de inconstitucionalidad, dar traslado de la demanda y documentos presentados, conforme establece el art. 34 LOTC, al Congreso de los Diputados y al Senado, así como al Gobierno y al Parlamento de Cantabria, al objeto de que en el plazo de quince días pudieran personarse en el proceso y formular las alegaciones que estimaren convenientes. Se acordó también tener por invocado el art. 161.2 CE, lo que, conforme dispone el art. 30 LOTC, produjo la suspensión de la vigencia y aplicación de la Ley impugnada. Por último, se ordenó publicar la incoación del recurso en el “Boletín Oficial del Estado” (publicación que tuvo lugar el 15 de febrero de 2014) y en el “Boletín Oficial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Letrado-Secretario General del Parlamento de Cantabria, en la representación que del mismo ostenta, se personó en el proceso constitucional mediante escrito presentado el día 25 de febrero de 2014, interesando una prórroga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febrero de 2014 el Pleno del Tribunal acordó tener por personado al Letrado-Secretario General del Parlamento de Cantabria y concederle una prórroga de ocho días en el plazo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Servicio Jurídico del Gobierno de Cantabria, en la representación que del mismo ostenta, se personó en el proceso constitucional mediante escrito presentado el día 28 de febrero de 2014, interesando asimismo una prórroga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marzo de 2014 el Pleno del Tribunal acordó tener por personado al Letrado del Servicio Jurídico del Gobierno de Cantabria y concederle una prórroga de ocho días en el plazo para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Letrado-Secretario General del Parlamento de Cantabria, en representación de la Cámara, presentó su escrito de alegaciones el 24 de marzo de 2014, interesando la desestimación del recurso de inconstitucionalidad interpuesto por el Abogado del Estado contra la Ley del Parlamento de Cantabria 1/2013, de 15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Sostiene que la Ley es plenamente constitucional, porque ha sido aprobada al amparo de la competencia exclusiva que en materia de ordenación del territorio y del litoral, urbanismo y vivienda, ostenta la Comunidad Autónoma de Cantabria, de conformidad con el art. 24.3 EACant. Ello no menoscabaría las competencias reservadas al Estado ex art. 149.1 CE que afecten al territorio, ni ninguna otra de carácter transversal o sectorial. La prohibición del uso de una técnica especialmente agresiva para el territorio, como es la fractura hidráulica, tiene perfecta cabida dentro de la materia de ordenación territorial, que se centra en la planificación de los usos del suelo, como señala la doctrina constitucional (SSTC 77/1984, 149/1991, 36/1994, 28/1997, 149/1998 y 14/2004). El art. 1 de la Ley 1/2013 prohíbe el fracking en Cantabria, mientras que el resto del contenido de la Ley no es sino lógica consecuencia del objetivo de ordenación territorial, en el desarrollo de esa actividad. Asimismo se enmarcaría la Ley 1/2013 en la materia de urbanismo, cuya estrecha relación con la ordenación del territorio ha sido destacada constantemente por la doctrina constitucional (por todas, SSTC 37/1987 y 61/1997); la ordenación debe dar respuesta a la realidad en que la población se asienta y a sus problemas, máxime teniendo en cuenta la dispersión poblacional de Cantabria. La Ley 1/2013, que respondería a la necesidad de protección del medio ambiente y del entorno urbano, así como a la conservación del patrimonio natural y cultural, se acomoda al acervo comunitario (Carta Europea de Ordenación del Territorio, aprobada el 20 de mayo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encontraría cobertura la Ley 1/2013 en las competencias que ostenta la Comunidad Autónoma de Cantabria en materia de protección del medio ambiente y de los ecosistemas (art. 25.7 EACant), así como en materia de sanidad e higiene, promoción, prevención y restauración de la salud (art. 25.3 EACant), industria (art. 24.30 EACant) y régimen minero y energético (art. 25.8 EACant).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materia medioambiental Cantabria tiene competencia de desarrollo de la legislación básica estatal. Tras recordar la reiterada doctrina constitucional sobre las bases, se señala que si bien el Estado ha establecido en el art. 9.5 de la Ley del sector de hidrocarburos (en la redacción de la Ley 17/2013, de 29 de octubre), como normativa básica ex art. 149.1.13 CE (ordenación general de la economía), la posibilidad de utilizar la técnica de la fractura hidráulica en la exploración, investigación y explotación de hidrocarburos, ello no convierte en inconstitucional la Ley 1/2013, que prohíbe el uso de esta técnica en Cantabria. El carácter transversal de la competencia estatal del art. 149.1.13 CE (STC 143/2012) no podría extenderse hasta afectar a cualquier acción de naturaleza económica, sino que es necesario que la medida estatal tenga una incidencia directa y significativa sobre la actividad económica general; de otro modo se produciría el vaciamiento de los títulos competenciales autonómicos, como tiene señalado la doctrina constitucional. La autorización del fracking no puede incardinarse directamente ni es consecuencia necesaria de la subordinación de la riqueza del país al interés general (art. 128.1 CE), como pretende el Abogado del Estado, ni corresponde tampoco a una técnica que engarce con la competencia estatal del art. 149.1.13 CE; debería encuadrarse en la competencia estatal en materia de régimen minero y energético (art. 149.1.25 CE), que no tiene carácter transversal. Estamos, pues, ante un supuesto de competencias concurrentes (estatales y autonómicas), que partiendo de títulos diversos y con distinto objeto jurídico, convergen sobre un mismo espacio físico, estando llamadas a cohonestarse mediante alguna técnica de acomodación o integración (STC 133/2006,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mandato constitucional de protección del medio ambiente (art. 45.2 CE) es claro y terminante. Por otra parte, en materia de protección medioambiental el Estado tiene competencia exclusiva para aprobar la legislación básica, sin perjuicio de las facultades de las Comunidades Autónomas para establecer normas adicionales de protección (STC 60/2013, entre otras), que pueden ser más severas que las estatales, sin que ello infrinja el sistema constitucional de distribución de competencias. La prohibición del fracking en Cantabria constituye una medida de protección adicional del medio ambiente, más protectora que la regulación estatal; se conecta con la competencia de ordenación del territorio y resulta adecuada al principio de proporcionalidad conforme ha sido definido por la doctrina constitucional. Tal prohibición sería la única medida equilibrada, idónea y necesaria para preservar el medio ambiente y la salud de los ciudadanos que habitan en las zonas de sondeos mediante dicha técnica. La incidencia del uso del fracking sobre el medio ambiente es incuestionable, toda vez que esta técnica supone una contaminación en los acuíferos subterráneos, dada la inyección de productos químicos que implica. Es pues natural que, en el marco de sus competencias, la Ley del Parlamento de Cantabria 1/2013 haya establecido un régimen de protección de los ecosistemas ante una actividad que constituye un riesgo para el medio ambiente, teniendo en cuenta la extraordinaria complejidad de la geomorfología de esta Comunidad Autónoma, muy rica en cuevas (algunas de ellas declaradas patrimonio de la humanidad por la UNESCO) y en extraordinarios recursos hídricos subterráneos.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protección de la salud, se recuerda que el art. 43.2 CE ordena a los poderes públicos tutelar la salud pública a través de medidas preventivas. La Ley 1/2013 también respondería a esta finalidad, como señala su exposición de motivos, que alude al informe publicado en junio de 2011 por el Parlamento Europeo, denominado “Repercusiones de la extracción de gas y petróleo de esquisto en el medio ambiente y la salud humana”. Este informe contempla el principio de precaución y lo relaciona con los objetivos de la Directiva 2000/60 CE del Parlamento Europeo y del Consejo (Directiva marco del agua), encargada de velar por el buen estado de las aguas superficiales y subterráneas, de evitar su deterioro y de promover su recuperación en aquellos lugares en donde ya esté dañada. La Ley 1/2013 encontraría igualmente cobertura en las competencias que ostenta la Comunidad Autónoma de Cantabria en materia de sanidad e higiene, promoción, prevención y restauración de la salud (art. 25.3 EACant), toda vez que el uso de la técnica de la fractura hidráulica conlleva riesgos para la salud de las personas y animales, dado el empleo de sustancias tóxicas que requiere. Resulta llamativo —a juicio del representante del Parlamento de Cantabria— que esa toxicidad (aunque se califique como no elevada) se reconozca en el informe de la Dirección General de Política Energética y Minas que se acompaña a la demanda, al igual que le llama la atención el silencio que se guarda —en la propia demanda y en el dictamen del Consejo de Estado que a la misma se acompaña— sobre los efectos del fracking para la salud. Estos riesgos no pueden dejar indiferentes a las autoridades, estatales y autonómicas, que ejercen competencias en materia de prevención de la salud. A ello respondería justamente la prohibición del fracking por la Ley del Parlamento de Cantabria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fin, se aduce que la Ley 1/2013 ha sido aprobada en el marco de las competencias autonómicas, sin que la modificación posterior de la legislación básica estatal en materia de hidrocarburos, en virtud de la disposición final segunda de la Ley 17/2013, de 29 de octubre, que añade un apartado 5 al art. 9 de la Ley del sector de hidrocarburos a fin de permitir el uso de la técnica de la fractura hidráulica, suponga la inconstitucionalidad sobrevenida de la Ley del Parlamento de Cantabria 1/2013. Esta respetaría el orden constitucional de distribución de competencias, conforme ha quedado expuesto. Estaríamos ante una situación de coexistencia de normativas de origen diverso como consecuencia del ejercicio de competencias concurrentes del Estado y de la Comunidad Autónoma, que convergen sobre un mismo espacio físico; ello habría de resolverse mediante técnicas de colaboración entre las Administraciones públicas implicadas que permitan la acomodación e integración de los títulos competenciales –estatales y autonómicos– en juego, impidiendo que puedan vaciarse mutuamente sus contenidos respectivos (SSTC 168/1993 y 46/2007,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Director General del Servicio Jurídico del Gobierno de Cantabria, en nombre y representación del mismo, evacuó el trámite de alegaciones conferido por escrito registrado en este Tribunal el 24 de marzo de 2014, solicitando la desestimación del recurso de inconstitucionalidad. Por otrosí interesó el levantamiento de la suspensión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reproducir el contenido de la Ley del Parlamento de Cantabria 1/2013, de 15 de abril, por la que se regula la prohibición en el territorio de la Comunidad Autónoma de Cantabria del uso de la fractura hidráulica como técnica de investigación y extracción de gas no convencional, pasa el Gobierno de Cantabria a destacar los riesgos medioambientales y para la salud que comporta, a su juicio, el uso de dicha técnica industrial.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uso del fracking comporta riesgos para la salud humana y el medio ambiente por el empleo de aditivos químicos; ello no deja de reconocerse, aunque se minimicen, tanto en el informe de la Dirección General de Política Energética y Minas como en el dictamen del Consejo de Estado que acompañan a la demanda del Presidente del Gobierno. Sobre estos riesgos también vienen alertando las instituciones comunitarias (se citan, en particular, un informe del Parlamento Europeo publicado en junio de 2011, un informe de la Comisión Europea de 10 de agosto de 2012, sendas resoluciones del Parlamento Europeo publicadas el 21 de noviembre de 2012, una recomendación de la Comisión de 22 de enero de 2014 y una comunicación de la Comisión al Consejo y al Parlamento Europeos de la misma fecha). Los riesgos sanitarios y medioambientales asociados al empleo de la técnica de la fractura hidráulica para la extracción de gas no convencional han provocado que Francia, entre otros países, así como algunos Estados de los Estados Unidos de América hayan aprobado prohibiciones o moratorias en relación con el uso del fracking para extraer gas de esquisto.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en Cantabria los riesgos para la salud humana y el medio ambiente que conlleva el uso de la técnica de la fractura hidráulica presentan un carácter exponencialmente acentuado, atendidas las singularidades geológicas e hídricas de esta Comunidad Autónoma: nueve cuencas fluviales en superficie, importantes acuíferos, densa red de cavidades subterráneas, muchas de ellas con yacimientos arqueológicos y arte parietal. El representante legal del Gobierno de Cantabria los describe en detalle e ilustra con la documentación que acompaña a sus alegaciones. Añade la circunstancia de que la Comunidad Autónoma de Cantabria presenta un alto índice de dispersión geográfica de su población, lo que hace imposible guardar las distancias mínimas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el recurso del Abogado del Estado y señala que éste parte de un enfoque reduccionista. El empleo de la técnica de la fractura hidráulica no sólo tiene importantes consecuencias desde las perspectivas económica y energética, sino también desde las de protección del medio ambiente y de la salud, así como de la ordenación del territorio y el urbanismo. Esto exige un enfoque transversal del problema, bajo la premisa básica de la admisibilidad de esta técnica industrial en cuanto no afecte al principio de precaución. Para el Gobierno de Cantabria, la Ley 1/2013 no vulnera la Constitución y es plenamente respetuosa con la legislación estatal sobre fracking.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Gobierno de Cantabria que, en contra de lo que se sostiene en el recurso de inconstitucionalidad, la Ley 1/2013 no cuestiona las competencias del Estado sobre régimen minero y energético (art. 149.1.25 CE) y ordenación general de la economía (art. 149.1.13 CE) para regular con carácter general la técnica de la fractura hidráulica y su sometimiento a evaluación de impacto ambiental. Lo que ocurre es que, en el marco de sus competencias en materia de medio ambiente (art. 25.7 EACant) y sanidad (art. 25.3 EACant), la Comunidad Autónoma de Cantabria ha procedido legítimamente en la ley impugnada a establecer una medida adicional de protección medioambiental y sanitaria, consistente en la prohibición de la técnica del fracking en el territorio de la Comunidad Autónoma de Cantabria; lo fundamenta en el principio de precaución, ante las dudas existentes en la actualidad sobre los riesgos que supone el empleo de esta técnica para la salud humana y el medio ambiente, como se advierte en la propia exposición de motivos de la Ley 1/2013. En este sentido —se dice— la prohibición establecida por la Ley 1/2013 tendría un contenido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seguidamente a analizar las competencias autonómicas para dictar la Ley 1/2013. Comenzando por la competencia en materia de ordenación del territorio y urbanismo (art. 24.3 EACant), recuerda la doctrina constitucional al respecto (cita las SSTC 77/1984, de 3 de julio, y 149/1998, de 2 de julio) y afirma que Cantabria ha llevado a cabo un adecuado ejercicio de esta competencia propia al prohibir mediante la Ley impugnada el uso en Cantabria de la fractura hidráulica como técnica de investigación y extracción de gas no convencional. El uso intensivo del suelo que se produce con el empleo de esta técnica industrial y su especial incidencia sobre el territorio de Cantabria (de dimensión reducida y con figuras de protección muy concentradas) incide de lleno en el ejercicio de la competencia exclusiva de la Comunidad Autónoma en la materia aludida. De hecho, la Ley 1/2013 abunda en lo ya regulado previamente por la Ley 2/2001, de 25 de junio, de ordenación territorial y régimen urbanístico del suelo de Cantabria, que no permite actividades extractivas en suelos rústicos de especial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competencia de desarrollo legislativo y ejecución en materia de protección del medio ambiente (art. 25.7 EACant), recuerda la doctrina constitucional sobre la posibilidad de que las Comunidades Autónomas dicten normas adicionales de protección medioambiental (cita las SSTC 156/1995, de 26 de octubre, y 69/2013, de 14 de marzo), para concluir que la prohibición de la técnica de la fractura hidráulica que establece la Ley de Cantabria 1/2013, con fundamento en el principio de precaución, constituye una legítima medida adicional de protección del medio ambiente; se juzga insuficiente la previsión legal estatal de que los proyectos que impliquen el empleo de dicha técnica requieran la previa evaluación de impacto ambiental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de desarrollo legislativo y ejecución en materia de sanidad (art. 25.3 EACant), tras recordar la doctrina constitucional al respecto (cita las SSTC 32/1983, de 28 de abril, y 98/2004, de 25 de mayo), afirma que los riesgos inherentes al uso de la técnica de la fractura hidráulica, por el empleo de aditivos químicos tóxicos en el líquido de fracturación, justifican desde el punto de vista sanitario su prohibición, para la que Cantabria es competente en virtud del art. 25.3 EACant. Esta decisión legislativa autonómica sería plenamente respetuosa con la legislación básica estatal en materia de sanidad (art. 149.1.16 CE), por cuanto la Ley 33/2011, de 4 de octubre, general de salud pública, incluye expresamente entre sus principios generales (art. 3) el principio de salud en todas las políticas públicas y el principio de precaución. La Ley de Cantabria 1/2013 no hace pues sino cumplir el deber que incumbe a todas las Administraciones públicas con competencia en la materia de proteger la salud de los ciudadanos, como ordena el art. 43.2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finalmente el Gobierno de Cantabria que la Ley 1/2013 infrinja los arts. 128 y 130.1 CE. Resalta que el principio de precaución, que incide especialmente en la protección del medio ambiente y la salud de las personas, es el principal fundamento de la prohibición del uso del fracking en Cantabria. Recuerda, además, que el principio de precaución o cautela inspira las políticas comunitarias en materia medioambiental y de salud (cita el art. 191 del Tratado de Funcionamiento de la Unión Europea y una Comunicación de la Comisión de 2 de febrero de 2000 sobre el recurso al principio de precaución, así como diversas Sentencias del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por providencia de 25 de marzo de 2014, acordó incorporar a los autos los escritos de alegaciones del Parlamento y el Gobierno de Cantabria y oír al Abogado del Estado y a las representaciones procesales del Gobierno y del Parlamento de Cantabria para que, en el plazo de cinco días, expusieran lo que estimasen procedente sobre el levantamiento de la suspensión de la Ley del Parlamento de Cantabria 1/2013, de 15 de abril, solicitado por el Gobierno de Cantabria. El Abogado del Estado, mediante escrito registrado en este Tribunal el 3 de abril de 2014, interesó el mantenimiento de la suspensión de la Ley impugnada, mientras que los representantes procesales del Parlamento y del Gobierno de Cantabria, mediante escritos registrados en este Tribunal el 3 y el 4 de abril de 2014, respectivamente, solicitaron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junio de 2014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interpone recurso de inconstitucionalidad contra la Ley del Parlamento de Cantabria 1/2013, de 15 de abril, por la que se regula la prohibición en el territorio de la Comunidad Autónoma de Cantabria de la fractura hidráulica como técnica de investigación y extracción de gas no convencional. Considera que esta Ley incurre en inconstitucionalidad mediata. Entraría en insalvable contradicción con la normativa básica estatal ex arts. 149.1.13 y 149.1.25 CE, constituida por la Ley 17/2013, de 29 de octubre, para la garantía del suministro e incremento de la competencia en los sistemas eléctricos insulares y peninsulares, que ha añadido un apartado 5 al art. 9 de la Ley 34/1998, de 7 de octubre, del sector de hidrocarburos; esta autoriza el empleo de la técnica de la fractura hidráulica en las actividades de exploración, investigación o explotación de hidrocarburos no convencionales. Lo mismo ocurriría respecto al nuevo párrafo e) al grupo 2 del anexo I, del texto refundido de la Ley de impacto ambiental de proyectos, aprobado por Real Decreto Legislativo 1/2008, de 11 de enero, para someter la autorización de los proyectos que supongan el empleo de dicha técnica al requisito de una previa declaración de impacto ambiental favorable. La contradicción con la normativa básica estatal se predica del art. 1 de la Ley impugnada y de su disposición transitoria única; los arts. 2 y 3 traen causa del art. 1 y serían, por tanto, inconstitucionales por conexión. El Abogado del Estado considera asimismo vulnerados los arts. 128.1 CE y 130.1 CE, pues la prohibición que establece la Ley impugnada sería desproporcionada y podría dar lugar a la privación de recursos energéticos estratégicos para el interés general; máxime si la iniciativa de la Ley de Cantabria se extiende a otras Comunidades Autónomas, como en efecto ya viene sucediendo.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procesales del Gobierno y del Parlamento de Cantabria interesan la desestimación del recurso en su integridad, por no concurrir ninguna de las tachas de inconstitucionalidad alegadas en el mismo; argumentan la existencia de competencias autonómicas para aprobar la Ley impugnada, conforme ha quedado expuesto con detalle en los antecedentes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fractura o fracturación hidráulica (fracking) es una técnica industrial que ya se venía empleando desde 1940 en la investigación y explotación de hidrocarburos convencionales, para aumentar su productividad. En la última década se está produciendo una notable expansión de esta técnica, ligada a la investigación y explotación de las reservas de hidrocarburos no convencionales (gas de esquisto y metano del lecho de carbón), de forma combinada con la técnica de la perforación horizontal. La fractura hidráulica consiste en la inyección a alta presión de agua con arena y aditivos químicos en las fracturas existentes en el sustrato rocoso que encierra el gas, dotando así de gran permeabilidad a la roca madre, lo que facilita su extracción.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técnica de fractura hidráulica ha suscitado un importante debate técnico y social por el riesgo medioambiental que se entiende asociado a la misma (incremento de contaminantes clásicos en el aire y empleo de importantes cantidades de agua, con riesgo de contaminación de acuíferos por el empleo de aditivos químicos). Frente al riesgo medioambiental, se aduce que el empleo de la técnica de la fractura hidráulica presenta la ventaja de la paulatina sustitución del carbón y el petróleo por gas; esto podría contribuir a reducir las emisiones de gases de efecto invernadero en función de su ciclo de vida, además de poder utilizarse para la producción de energía base y para producir una reserva de energía fiable para distintas fuentes de energía como la eólica o la solar. A la vez se haría posible el autoabastecimiento o, al menos, la reducción de la dependencia energética, especialmente acusada en España. Se añade a lo anterior que la eventual explotación de recursos significativos de hidrocarburos no convencionales en nuestro subsuelo podría comportar importantes beneficios para la economía nacional, ligados a la seguridad de suministro y al crecimiento económico asociado a las inversiones en infraestructuras y la creación de empleo, así como una repercusión favorable en la balanza de pagos y en los ingresos fiscales.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ventajas e inconvenientes de la fractura hidráulica como técnica de exploración y explotación de hidrocarburos no convencionales han dado lugar a un amplio debate no sólo técnico, sino también social, a nivel nacional e internacional, como se refleja en la exposición de motivos de la Ley impugnada. No corresponde a este Tribunal tomar postura sobre tema de tan debatido alcance, sino únicamente dictaminar si la Ley impugnada ha incurrido o no en inconstitucionalidad, por extralimitación —alegada por el Gobierno— de sus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cabe señalar que, como destacan el Abogado del Estado y los representantes procesales del Gobierno y el Parlamento de Cantabria, las instituciones comunitarias se han pronunciado al respecto, si bien reconociendo la competencia de los Estados miembros para decidir acerca del uso o no de la técnica de la fractura hidráulica y advirtiendo sobre la importancia de garantizar la protección del medio ambiente. Así, la Dirección General de Medio Ambiente de la Comisión Europea publicó el 10 de agosto de 2012 un informe, relativo a la identificación de posibles riesgos ambientales y para la salud humana derivados de las operaciones de extracción de hidrocarburos mediante fractura hidráulica en Europa, y el Parlamento Europeo ha aprobado dos resoluciones relativas a los recursos de hidrocarburos no convencionales denominadas “Las repercusiones medioambientales de la extracción de gas y petróleo de esquisto [2011/2308(INI)]” y “Los aspectos industriales, energéticos y otros del gas y del petróleo de esquisto [2011/2309(INI)]”. En todos estos documentos se pone de manifiesto que el desarrollo del gas de esquisto es hoy controvertido en la Unión Europea, sin que existan datos terminantes sobre sus eventuales riesgos para la salud y el medio ambiente. Sin perjuicio de la prerrogativa exclusiva de los Estados miembros de explotar sus recursos energéticos, cualquier explotación de combustibles fósiles no convencionales debería garantizar unas condiciones justas y equitativas en toda la Unión. Posteriormente, la Comisión Europea adoptó el 22 de enero de 2014 una “Recomendación relativa a unos principios mínimos para la exploración y producción de hidrocarburos (como el gas de esquisto) utilizando la fracturación hidráulica de alto volumen (2014/70/UE)”; su finalidad se cifra en garantizar una protección adecuada del medio ambiente y el clima, el control de los riesgos sanitarios y ambientales y el aumento de la transparencia para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aun teniendo en cuenta el principio de precaución, como resulta obviamente ineludible, no existe ninguna norma comunitaria que prohíba la explotación del gas no convencional mediante la técnica del fracking. La Unión Europea reconoce la competencia de los Estados miembros para decidir acerca del empleo de dicha técnica, advierte sobre la importancia de garantizar la protección del medio ambiente en su empleo y recomienda la adopción de normas que garanticen la igualdad de condiciones para las empresas del sector, aumenten la confianza de los inversores y de los ciudadanos y mejoren el funcionamiento del mercado único de la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examen de la demanda se deduce con claridad que nos encontramos ante un recurso de inconstitucionalidad de contenido esencialmente competencial; la aducida vulneración de los arts. 128.1 y 130.1 CE tiene un carácter accesorio y de refuerzo de la alegación de invasión competencial. Toda vez que el Abogado del Estado alega que la Ley impugnada incurre en insalvable contradicción con la legislación estatal básica de contraste relativa a la técnica de la fractura hidráulica, resulta necesario en primer lugar dilucidar el encuadramiento de la cuestión controvertida, a efectos de identificar los títulos competenciales en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que la controversia se encuadra en el ámbito material de la energía, no obstante la incidencia que los recursos mineros y gasísticos, el régimen jurídico de los hidrocarburos líquidos y sólidos y su explotación tiene sobre otras materias; en especial la protección del medio ambiente. El título competencial prevalente es, por tanto, el relativo a la energía, en tanto que la fractura hidráulica es una técnica de investigación, exploración y explotación de gas no convencional. En dicha materia el Estado ostenta competencia exclusiva para dictar las “bases de régimen minero y energético” (art. 149.1.25 CE). A su vez, todas las Comunidades Autónomas tienen atribuidas por sus respectivos Estatutos de Autonomía competencias de desarrollo legislativo y ejecución en esta materia. Así sucede en el caso de la Comunidad Autónoma de Cantabria, cuyo Estatuto le atribuye “el desarrollo legislativo y la ejecución” en materia de “régimen minero y energético”, “en el marco de la legislación básica del Estado y en los términos que la misma establezca” [art. 25.8 del Estatuto de Autonomía para Cantabria (EACant)].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regular el uso de la técnica de la fractura hidráulica en la investigación, exploración y extracción de hidrocarburos no convencionales el Estado invoca en la Ley 17/2013, de 29 de octubre, la garantía del suministro e incremento de la competencia en los sistemas eléctricos insulares y peninsulares (disposición final cuarta) y los títulos competenciales de los arts. 149.1.25 CE (bases de régimen minero y energético) y 149.1.13 CE (bases y coordinación de la planificación general de la actividad económica). Es oportuno pues traer a colación la doctrina sentada por este Tribunal sobre el alcance de estos títulos, en supuestos relativos al sector de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STC 197/1996, de 28 de noviembre, pueden extraerse los siguientes criterios, reiterados en la SSTC 223/2000, de 21 de septiembre, FJ 5, 135/2012, de 19 de junio, FJ 2; y 8/2013,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es cierto que este Tribunal ha fijado como criterio general que en los supuestos de concurrencia de títulos competenciales debe prevalecer la regla competencial específica sobre la más genérica, ha precisado también que este criterio no puede tener un carácter absoluto. Partiendo de ello, ha advertido que “no podría afirmarse con carácter general, y menos aún absoluto, que en un sector tan importante para el desarrollo de la actividad económica en general como el del petróleo [y mutatis mutandis el gasístico] —de ahí sin duda la concurrencia de una pluralidad de títulos competenciales—, las competencias específicas, por ejemplo, en materia energética, hayan de prevalecer necesariamente y en todo caso sobre las relativas a la planificación económica; y mucho menos que las primeras hayan de desplazar totalmente a las segundas. Las competencias de ordenación o dirección general de la economía —entre las que han de encuadrarse las relativas a planificación, de un lado, y, de otro, las de ordenación de concretos sectores económicos, entre los que se cuenta el energético y, dentro de éste, el subsector del petróleo [o gasístico]— han de ejercerse conjunta y armónicamente, cada cual dentro de su respectivo ámbito material de actuación, que será preciso delimitar en cada caso.” [STC 197/1996,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ha precisado, en este sentido, que “dentro de la competencia de dirección de la actividad económica general tienen cobertura ‘las normas estatales que fijan las líneas directrices y los criterios globales de ordenación de sectores económicos concretos, así como las previsiones de acciones o medidas singulares que sean necesarias para alcanzar los fines propuestos dentro de la ordenación de cada sector’ (STC 95/1986, FJ 4 y, en los mismos términos, STC 188/1989, FJ 4, con cita de las SSTC 152/1988 y 75/1989). Doctrina aplicable con mayor razón a supuestos en los que existen, como en el presente, reservas competenciales expresas en favor del Estado tanto respecto de la actividad económica general (art. 149.1.13 CE) como del específico sector energético (art. 149.1.25 CE). Por lo que no es preciso efectuar esfuerzo interpretativo alguno para afirmar, respecto al presente supuesto, que de esa competencia estatal de dirección general de la economía a la que este Tribunal se ha referido forman parte, en cuanto la misma pueda recaer sobre el sector petrolero [o gasístico], no sólo las genéricas competencias relativas a las bases y coordinación de la planificación general de la actividad económica, sino también las más específicas de ordenación del sector energético, referentes a las bases del régimen del mismo” [STC 197/1996,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todo caso debe tenerse presente que según esa misma doctrina no son “equivalentes o intercambiables el título genérico relativo a planificación económica y el específico referente a la ordenación de un sector aun en el supuesto en que ambos pertenezcan a un mismo titular”, puesto que las facultades de actuación conferidas al Estado por el título competencial genérico y el específico no tienen por qué coincidir. “Cuando se trata de reconocer o negar carácter básico a un concreto precepto legal, será preciso determinar en cada caso si éste opera realmente, por ejemplo, en el ámbito de la planificación económica, o bien, también por ejemplo, en el del régimen energético. Sin olvidar, finalmente, que la competencia estatal en cuanto a planificación económica ex art. 149.1.13 CE —y en ello difiere de la relativa a régimen energético ex art. 149.1.25 CE— no se agota en las bases, sino que comprende además la ‘coordinación’ en tal materia” [STC 197/1996,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cabe pues concluir que “corresponde al Estado la competencia para regular la ordenación del sector energético, y dentro de éste el subsector gasístico, mediante la aprobación de la legislación básica; y a las Comunidades Autónomas corresponden las competencias de desarrollo normativo y ejecutiva, respetando las bases establecidas por el Estado” (SSTC 135/2012, FJ 2, y 8/2013,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este encuadre competencial se desprende que la cuestión central para decidir la presente controversia es determinar si el régimen jurídico de la técnica de la fractura hidráulica en la investigación y extracción de hidrocarburos no convencionales establecido por las disposiciones finales segunda y tercera de la Ley 17/2013, de 29 de octubre, para la garantía del suministro e incremento de la competencia en los sistemas eléctricos insulares y peninsulares, es formal y materialmente básico conforme a nuestra doctrina. Si lo fuera, constituiría un ejercicio legítimo de la competencia estatal ex arts. 149.1.13 y 149.1.25 CE, lo que supondría que la Ley autonómica impugnada solo será constitucional si resulta compatible con dicha legislación básica estatal. En efecto, el presente recurso de inconstitucionalidad se fundamenta, esencialmente, en la inconstitucionalidad mediata en que incurriría la Ley impugnada en su integridad, al entrar en contradicción insalvable con la normativa básica estatal, según sostiene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debe tenerse en cuenta la reiterada doctrina de este Tribunal sobre la inconstitucionalidad de carácter mediato o indirecto (SSTC 166/2002, de 18 de septiembre, FJ 3; 126/2009, de 29 de junio, FJ 2; 113/2010, de 24 de noviembre, FJ 2; 18/2011, de 3 marzo, FJ 17, 136/2012, de 19 de junio, FJ 2; 159/2012, de 17 de septiembre, FJ 3; y 204/2013, de 5 de diciembre, FJ 4, entre otras). Para que dicha infracción constitucional exista es necesaria la concurrencia de dos circunstancias: que la norma estatal infringida por la Ley autonómica sea, en el doble sentido material y formal, una norma básica, dictada legítimamente al amparo del correspondiente título competencial que la Constitución haya reservado al Estado; en segundo lugar,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Conforme ha quedado expuesto, la legislación básica estatal pertinente al objeto de este proceso constitucional es la Ley 17/2013, de 29 de octubre, para la garantía del suministro e incremento de la competencia en los sistemas eléctricos insulares y peninsulares; esta, atendiendo a las exigencias del principio de precaución, ha añadido (disposición final segunda) un apartado 5 al art. 9 de la Ley del sector de hidrocarburos y asimismo (disposición final tercera) un párrafo e) al grupo 2 del anexo I del texto refundido de la Ley de evaluación de impacto ambiental de proyectos, aprobado por Real Decreto Legislativo 1/2008, de 11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que la Ley 17/2013, de 29 de octubre, sea posterior a la Ley impugnada no obsta en modo alguno a que constituya el parámetro de constitucionalidad aplicable, “pues debe recordarse que es doctrina de este Tribunal que la normativa estatal a tener en cuenta como elemento de referencia para el enjuiciamiento de las normas autonómicas en procesos constitucionales en los que se controla la eventual existencia de excesos competenciales ha de ser la vigente en el momento de adoptarse la decisión por parte de este Tribunal sobre la regularidad constitucional de los preceptos recurridos (SSTC 28/1997, de 13 de febrero, FJ 2; 170/1989, de 19 de octubre, FJ 3, y todas las reseñadas en esta última resolución)” [STC 1/2003, de 16 de enero,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analizar el contenido de la Ley 17/2013, en cuanto afecta al régimen jurídico de la fractura hidráulica, para dilucidar si se trata de legislación básica, para seguidamente examinar si la Ley impugnada incurre o no en inconstitucionalidad mediata por contradecir de manera insalvable esa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amparo de los títulos competenciales de los arts. 149.1.13 CE (bases y coordinación de la planificación general de la actividad económica) y 149.1.25 CE (bases de régimen minero y energético), la Ley 17/2013, de 29 de octubre, pretende como uno de sus objetivos fundamentales, tal como expresa en su exposición de motivos, fomentar la exploración y explotación de hidrocarburos no convencionales, dado que “estos recursos despiertan un notable interés por su contribución al autoabastecimiento energético de los países que los explotan y por el desarrollo económico que implican”, si bien “su explotación preocupa a la sociedad por su posible impacto ambiental”. Por ello “con el objetivo de clarificar aspectos jurídicos relacionados con técnicas de exploración y producción de hidrocarburos y de garantizar la unidad de criterio en todo el territorio español … se hace explícita la inclusión en el ámbito objetivo de la Ley 34/1998, de 7 de octubre, de determinadas técnicas habituales en la industria extractiva reconociéndose su carácter básico, en concreto, las técnicas de fracturación hidráulica”.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disposición final segunda de la Ley 17/2013 añade un apartado 5 al art. 9 de la Ley del sector de hidrocarburos, en cuya virtud se establece que en el desarrollo de los trabajos de exploración, investigación y explotación de hidrocarburos “podrán aplicarse métodos geofísicos y geoquímicos de prospección, perforación de sondeos verticales o desviados con eventual aplicación de técnicas habituales en la industria, entre ellas, la fracturación hidráulica, la estimulación de pozo así como técnicas de recuperación secundaria y aquéllos otros métodos aéreos, marinos o terrestres que resulten necesarios para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la exposición de motivos de la Ley 17/2013, en línea con las exigencias derivadas del principio de precaución, que “con el objeto de evaluar los impactos sobre el medio ambiente de los proyectos que requieren la utilización de técnicas de fracturación hidráulica, se incluye la obligación de someterlos al procedimiento previsto en la Sección 1ª del Capítulo II del texto refundido de la Ley de Evaluación de Impacto Ambiental de proyectos, aprobado por Real Decreto Legislativo 1/2008, de 11 de enero. Por tanto, para la autorización de este tipo de proyectos se exigirá una previa declaración de impacto ambiental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tercera de la Ley 17/2013 añade en consecuencia un nuevo párrafo e) al grupo 2 del anexo I del texto refundido de la Ley de evaluación de impacto ambiental de proyectos, de suerte que será exigible la previa declaración de impacto ambiental favorable para autorizar los “proyectos consistentes en la realización de perforaciones para la exploración, investigación o explotación de hidrocarburos que requieran la utilización de técnicas de fracturación hidráulica”. En el mismo sentido se pronuncia el apartado d) del grupo 2 del anexo I, de la Ley 21/2013, de 9 de diciembre, de evaluación ambiental, en relación con lo dispuesto en el art. 7.1 de la misma, si bien debe tenerse en cuenta que estas previsiones de la Ley 21/2013 no entrarán en vigor, conforme a su disposición final undécima, sino cuando las Comunidades Autónomas aprueben su normativa de adaptación a dicha ley y en todo caso en el plazo de un año desde la entrada en vigor de la ley, es decir, el 12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cabe duda de que la normativa estatal reseñada es básica en sentido formal, pues se aprueba mediante una ley (Ley 17/2013, de 29 de octubre), que expresamente le atribuye tal carácter, en su disposición final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dimensión material conviene resaltar, en primer lugar, que los representantes procesales del Gobierno y del Parlamento de Cantabria no cuestionan la competencia del Estado para legislar con carácter básico sobre la técnica de la fractura hidráulica para la exploración y explotación de hidrocarburos no convencionales, si bien consideran que ello no convierte a la Ley impugnada en inconstitucional, pues entienden que no existe la extralimitación competencial que denuncia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noción material de las bases, su delimitación por este Tribunal tiene como finalidad esencial procurar que la definición de lo básico no quede en cada caso a la libre disposición del legislador estatal, “pues ello permitiría dejar sin contenido las competencias autonómicas” (STC 80/1988, de 28 de abril, FJ 5). Cabe recordar que lo que ha de considerarse como bases o legislación básica es “el común denominador normativo necesario para asegurar la unidad fundamental prevista por las normas del bloque de la constitucionalidad que establecen la distribución de competencias” (STC 48/1988, de 22 de marzo, FJ 3). Esto es, un marco normativo unitario, de aplicación a todo el territorio nacional (STC 147/1991, de 4 de julio, FJ 4), dirigido a asegurar los intereses generales y dotado de estabilidad, ya que con las bases se atiende a aspectos más estructurales que coyunturales (STC 1/1982, de 28 de enero, FJ 1); a partir de él podrá “cada Comunidad, en defensa de su propio interés, introducir las peculiaridades que estime convenientes dentro del marco competencial que en la materia correspondiente le asigne su Estatuto” (STC 49/1988, de 22 de marzo,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acuerdo con la doctrina constitucional anteriormente reseñada, “corresponde al Estado la competencia para regular la ordenación del sector energético, y dentro de éste el subsector gasístico, mediante la aprobación de la legislación básica; y a las Comunidades Autónomas corresponden las competencias de desarrollo normativo y ejecutiva, respetando las bases establecidas por el Estado” (SSTC 135/2012, FJ 2 y 8/2013,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Conforme a esta consolidada doctrina cabe señalar respecto al apartado 5 del art. 9 de la Ley del sector de hidrocarburos, añadido por la citada Ley 17/2013, en cuya virtud se autoriza la aplicación de la técnica de la fractura hidráulica en el desarrollo de los trabajos de exploración, investigación y explotación de hidrocarburos no convencionales, “con el objetivo de clarificar aspectos jurídicos relacionados con técnicas de exploración y producción de hidrocarburos y de garantizar la unidad de criterio en todo el territorio español” (según reza la propia exposición de motivos de la Ley 17/2013), que este precepto ha de considerarse materialmente básico ex art. 149.1.13 y 25 CE. Constituye un marco o denominador común de necesaria vigencia en el territorio nacional, referido al empleo de una técnica habitual en la industria para la investigación y extracción de gas de esquisto o no convencional. La fijación por el Estado de unos criterios uniformes en cuanto a las técnicas que pueden ser utilizadas en la exploración, investigación y explotación de hidrocarburos constituye una norma básica, con arreglo al art. 149.1.13 y 25 CE; se trata de evitar los posibles desequilibrios o desigualdades en el conjunto del sistema a los que podría conducir la fijación de criterios unilaterales por las Comunidades Autónomas que supongan la inclusión o exclusión de determinadas técnicas habituales en la industria para la investigación y extracción de hidrocarburos. Por otra parte, el interés que lleva consigo el aprovechamiento de hidrocarburos no convencionales por su contribución al abastecimiento energético, muy especialmente en países de acusada y crónica dependencia energética, como es notoriamente el caso de España, justifica también el carácter básico de la autorización de la fractura hidráulica, por las posibilidades que ofrece esta técnica de mejorar la productividad de las explotaciones de los yacimientos de gas no convencional. No puede olvidarse que la garantía del suministro energético tiene inequívocamente carácter básico (STC 18/2011, de 3 de marzo, FJ 8, para el sector eléctrico, afirmación trasladable mutatis mutandis al sector gasístico).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 la técnica de la fractura hidráulica para la exploración, investigación y explotación de hidrocarburos no convencionales que lleva a cabo la citada Ley 17/2013 mediante la adición del apartado 5 al art. 9 de la Ley del sector de hidrocarburos, resulta pues justificada constitucionalmente, tanto por resultar necesaria para preservar lo básico en materia energética (art. 149.1.25 CE), como también por su incidencia para el desarrollo de la actividad económica del país y, por tanto, para la ordenación general de la economía (art. 149.1.13 CE). En consecuencia, las Comunidades Autónomas pueden asumir las competencias de desarrollo normativo y ejecución, pero respetando siempre las bases establecidas por el Estado en el referido art. 9.5 de la Ley del sector de hidrocarburos.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Como vimos, la disposición final tercera de la Ley 17/2013, que modifica el texto refundido de la Ley de evaluación de impacto ambiental de proyectos aprobado por Real Decreto Legislativo 1/2008, añadiendo un nuevo párrafo e) al grupo 2 del anexo I del citado texto refundido, de suerte que, en relación con lo dispuesto en el art. 3.1 del mismo texto refundido, será exigible la previa declaración de impacto ambiental favorable para autorizar los “proyectos consistentes en la realización de perforaciones para la exploración, investigación o explotación de hidrocarburos que requieran la utilización de técnicas de fracturación hidráulica”. La condición de básico en sentido material de este precepto no puede ampararse en los títulos competenciales estatales ex art. 149.1.13 CE y art. 149.1.25 CE, sino en la competencia exclusiva del Estado para dictar la legislación básica materia de protección del medio ambiente, sin perjuicio de las facultades de las Comunidades Autónomas para establecer normas adicionales de protección (art. 149.1.23 CE). La finalidad de la exigencia legal de esa previa declaración de impacto ambiental favorable para autorizar los proyectos que requieran la utilización de la técnica de la fractura hidráulica tiene un neto contenido de protección medioambiental. No en vano este precepto se reproduce en el mismo sentido en el apartado d) del grupo 2 del anexo I, de la Ley 21/2013, de 9 de diciembre, de evaluación ambiental, en relación con lo dispuesto en el art. 7.1 de la misma; la disposición final octava, apartado 1, de esta Ley proclama que tales preceptos se dictan al amparo de la competencia exclusiva del Estado en materia de protección del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materia de protección del medio ambiente el Estado tiene competencia exclusiva para dictar la legislación básica, sin perjuicio de las facultades de las Comunidades Autónomas para establecer normas adicionales de protección (art. 149.1.23 CE); por su parte, el Estatuto de Autonomía para Cantabria (EACant), en consonancia con lo dispuesto en el art. 149.1.23 CE, atribuye a esta Comunidad Autónoma la competencia de desarrollo y ejecución de la legislación básica del Estado, en los términos que la misma establezca (art. 25.7 EACant).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consolidada doctrina de este Tribunal sobre la delimitación del alcance funcional de la competencia estatal ex art. 149.1.23 CE, es claro que lo básico, como propio de la competencia estatal en la materia de medio ambiente, de carácter transversal, cumple una función de ordenación mediante mínimos ; habrían de respetarse en todo caso, pero que deben permitir que las Comunidades Autónomas con competencias en la materia establezcan niveles de protección más altos (SSTC 170/1989, de 19 de octubre, FJ 2; 102/1995, de 26 de junio, FFJJ 8 y 9; 33/2005, de 17 de febrero, FJ 6; y 69/2013, de 14 de marzo, FJ 1,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sentado que la regulación de la técnica de la fractura hidráulica para la exploración, investigación y explotación de hidrocarburos no convencionales, que lleva a cabo la citada Ley 17/2013, de 29 de octubre, es —conforme a la consolidada doctrina de este Tribunal— formal y materialmente básica, es claro que la Ley autonómica impugnada sería inconstitucional si resultase contradictoria con aquella normativa básica de un modo insalvable (por todas, STC 4/2013,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del Parlamento de Cantabria 1/2013, de 15 de abril, que consta de tres artículos, una disposición transitoria y una disposición final, tiene por objeto prohibir en todo el territorio de la Comunidad Autónoma de Cantabria el uso de la técnica denominada fractura hidráulica o fracking, utilizada para la investigación y extracción de gas de esquisto o no convencional, por medio de la inyección de agua con arena y aditivos químicos en las fracturas existentes en el sustrato rocoso que encierra el 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preámbulo de la Ley impugnada se señala que se dicta al amparo de las competencias de la Comunidad Autónoma de Cantabria “recogidas en el Estatuto de Autonomía en materia de ordenación del territorio y del litoral, urbanismo y vivienda; protección del medio ambiente y de los ecosistemas; sanidad e higiene, promoción, prevención y restauración de la salud; industria; y régimen minero y energético”. Así lo afirman también en sus escritos de alegaciones los representantes procesales del Gobierno y del Parlamento de Cantabria, si bien consideran que la Ley 1/2013 se encontraría amparada, de manera fundamental, por las competencias autonómicas en materia de ordenación del territorio y urbanismo (art. 24.3 EACant), protección del medio ambiente (art. 25.7 EACant) y sanidad (art. 25.3 EACant). Por su parte, el Abogado del Estado entiende que el título competencial prevalente sobre el que se apoya el legislador autonómico es el medioambiental (art. 25.7 EACant), puesto que la prohibición de la fractura hidráulica se ampara en una justificación de protección del medio ambiente, como se desprende de la exposición de motivos de la Ley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Ocurre, en efecto, que en el preámbulo de la Ley 1/2013 se razona que la prohibición de la técnica de la fractura hidráulica que esta Ley establece responde a un “principio de precaución”, por cuanto dicha técnica “plantea en la actualidad interrogantes tanto desde el punto de vista de la salud como desde la perspectiva de la protección medioambiental, fundamentalmente por la posibilidad de que, con la utilización de esta técnica, pueda producirse contaminación en los acuíferos subterráneos dada la inyección de productos tóxicos y contaminantes, que resultan necesarios para la utilización de esta técnica”, “máxime en ámbitos territoriales con las características geológicas de Cantabria”, todo lo cual genera “preocupación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1/2013 prohíbe en consecuencia el uso de la técnica de la fractura hidráulica en todo el territorio de la Comunidad Autónoma de Cantabria (art. 1). Para asegurar el cumplimiento de esta prohibición ordena a las autoridades y funcionarios públicos de la Administración de la Comunidad Autónoma, así como de las Administraciones Locales de Cantabria, que adopten, dentro de sus respectivas competencias, las medidas oportunas para la paralización de las actividades que se realizaran contraviniendo lo dispuesto en ella; a la vez insta a la reposición de la situación alterada a su estado originario (art. 2), y considera el empleo de la técnica del fracking como infracción urbanística (art. 3). Dicho de otro modo, las previsiones de los arts. 2 y 3 de la Ley 1/2013 tienen un carácter instrumental de la prohibición absoluta e incondicionada del empleo de la fractura hidráulica como técnica de investigación y extracción del gas no convencional, establecida en el art. 1. Por último, la disposición transitoria única de la Ley 1/2013 establece la aplicación de esta ley a los permisos y cualquier otro título habilitante de la actividad prohibida, tanto a los ya concedidos o en tramitación, como a las solicitudes que se formulen a partir de su entrada en vigor, que se produjo al día siguiente de su publicación en el “Boletín Oficial de Cantabria” (disposición final única), esto es, el 26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su objetivo y finalidad, según resulta de su exposición de motivos y se desprende de su articulado, podemos concluir que la Ley impugnada, aunque invoca diversos títulos competenciales, entre ellos el referido al “régimen minero y energético” (materia en la que la Comunidad Autónoma de Cantabria ostenta las competencias de desarrollo legislativo de las bases estatales y de ejecución, conforme al art. 25.8 EACant), pretende ante todo ampararse en la competencia relativa a la protección del medio ambiente; esta incluye la protección de la salud, pues, como este Tribunal ha tenido ocasión de señalar, la protección medioambiental (que constituye una obligación para todos los poderes públicos, conforme al art. 45 CE) está íntimamente unida a la protección de la salud de las personas (que constituye igualmente un mandato para todos los poderes públicos ex art. 43 CE), “pues como se ha dicho en la STC 64/1982 (FJ 1), la ‘calidad de vida’ que cita el art. 45 CE y uno de cuyos elementos es la obtención de un medio ambiente adecuado para promoverla ‘está proclamada en el preámbulo de la Constitución y recogida en algún otro artículo, como el 129.1’” (STC 329/1993, de 12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protección medioambiental corresponde a la Comunidad Autónoma de Cantabria la competencia de desarrollo y ejecución de la legislación básica del Estado ex art. 149.1.23 CE, en los términos que la misma establezca (art. 25.7 EACant), lo que significa, como ya se indicó, que la Comunidad Autónoma puede establecer normas adicionales de protección, conforme a la consolidada doctrina constitucional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finalidad primordial de la Ley del Parlamento de Cantabria 1/2013 es la protección medioambiental, como se ha visto, es lo cierto que también fundamenta la prohibición de la técnica de la fractura hidráulica en los riesgos para la salud de las personas que, junto a los riesgos para el medio ambiente, se presumen asociados a esta técnica de investigación y explotación de hidrocarburos. Por lo que toca a la protección de la salud, a la que todos los poderes públicos quedan obligados (art. 43.2 CE) y sin perjuicio de su conexión, ya señalada, con la protección del medio ambiente (art. 45 CE), conviene recordar que en materia de protección de la salud corresponde al Estado el establecimiento de la legislación básica (art. 149.1.16 CE), mientras que a la Comunidad Autónoma de Cantabria le corresponden las competencias que le atribuye su Estatuto, con arreglo a lo previsto en el art. 148.1.21 CE, esto es, el desarrollo legislativo y la ejecución, en el marco de la legislación básica del Estado y en los términos que la misma establezca (art. 25.3 EACant).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a este punto debemos examinar las tachas de inconstitucionalidad que la Abogacía del Estado dirige frente a los concretos preceptos de la Ley del Parlamento de Cantabria 1/2013, de 15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prohíbe en todo el territorio de la Comunidad Autónoma de Cantabria el uso de la fractura hidráulica o fracking como técnica susceptible de ser utilizada para la investigación y extracción de gas de esquisto o no convencional, prohibición que se hace efectiva desde la entrada en vigor de la publicación de la Ley 1/2013 en el “Boletín Oficial de Cantabria”, según establece su disposición final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prohibición absoluta e incondicionada de la técnica de la fractura hidráulica en todo el territorio de la Comunidad Autónoma de Cantabria contradice de manera radical e insalvable lo dispuesto en el apartado 5 del art. 9 de la Ley del sector de hidrocarburos, añadido por la citada Ley 17/2013, en cuya virtud se autoriza la aplicación de la técnica de la fractura hidráulica en el desarrollo de los trabajos de exploración, investigación y explotación de hidrocarburos no convencionales, precepto formal y materialmente básico ex art. 149.1.13 y 25 CE. Conforme ya quedó señalado, constituye un marco o denominador común de necesaria vigencia en el territorio nacional, referido al empleo de una técnica habitual en la industria para la investigación y extracción de gas de esquisto o no convencional. El legislador autonómico no se limita pues a establecer las peculiaridades que estime convenientes dentro del marco competencial que en la materia correspondiente le asigne su Estatuto, siempre “respetando las bases establecidas por el Estado” (SSTC 135/2012, FJ 2 y 8/2013, FJ 3); vulnera la competencia estatal al entrar en conflicto con la eficacia de la legislación básica que se dicta al amparo de la misma en el territorio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impuesta por el art. 1 de la Ley impugnada no puede considerarse como una norma adicional de protección en materia medioambiental, conforme a la doctrina constitucional al respecto (por todas, SSTC 170/1989, FJ 2; 102/1995, FFJJ 8 y 9; 33/2005, FJ 6; y 69/2013, FJ 1), dictada por la Comunidad Autónoma de Cantabria al amparo de su competencia de desarrollo y ejecución de la legislación básica del Estado, en los términos que la misma establezca (art. 25.7 EACant).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recordar que la legislación básica estatal no se ha limitado a regular con carácter básico ex art. 149.1.13 y 25 CE la autorización del uso de la fractura hidráulica o fracking como técnica de exploración, investigación y explotación de hidrocarburos no convencionales; también, en consonancia con las recomendaciones formuladas en este sentido por la Unión Europea en los instrumentos anteriormente mencionados, ha intentado dar respuesta a las preocupaciones medioambientales que suscita el empleo de esta técnica industrial. Al efecto ha establecido con carácter básico (al amparo de la competencia exclusiva del Estado en materia de protección del medio ambiente ex art. 149.1.23 CE, como antes hemos tenido ocasión de precisar) la exigencia de una previa declaración de impacto ambiental favorable para autorizar los proyectos que requieran la utilización de la técnica de la fractura hidráulica [nuevo párrafo e) del grupo 2 del anexo I del texto refundido de la Ley de evaluación de impacto ambiental de proyectos aprobado por Real Decreto Legislativo 1/2008, añadido por la disposición adicional tercera de la Ley 17/2013, en relación con lo dispuesto en el art. 3.1 del mismo texto refundido; y en el mismo sentido el apartado d) del grupo 2 del anexo I, de la Ley 21/2013, de 9 de diciembre, de evaluación ambiental, en relación con lo dispuesto en el art. 7.1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previa declaración de impacto ambiental favorable para autorizar los proyectos que requieran la utilización de la técnica del fracking en la exploración, investigación y explotación de hidrocarburos no convencionales tiene un evidente contenido de protección medioambiental. Como este Tribunal tuvo ocasión de señalar en su STC 13/1998, de 22 de enero, con referencia a la normativa comunitaria a la sazón vigente, la “evaluación de impacto ambiental que, al margen de algunos precedentes impropios, constituye un instrumento de nuevo cuño, asimilado entre nosotros desde el Derecho comunitario” (STC 13/1998, FJ 3), “sirve para preservar los recursos naturales y defender el medio ambiente en los países industrializados. Su finalidad propia es facilitar a las autoridades competentes la información adecuada, que les permita decidir sobre un determinado proyecto con pleno conocimiento de sus posibles impactos significativos en el medio ambiente … La legislación ofrece a los poderes públicos, de esta forma, un instrumento para cumplir su deber de cohonestar el desarrollo económico con la protección del medio ambiente (STC 64/1982, FJ 2)” (STC 13/1998,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normativa básica estatal, los proyectos que impliquen la utilización de la técnica de la fractura hidráulica quedan así sujetos al procedimiento de evaluación de impacto ambiental legalmente previsto, que supone un preceptivo trámite de información pública, consultas a las Administraciones públicas afectadas y a personas interesadas sobre el proyecto y el estudio de impacto ambiental presentado (que ha de comprender las medidas adecuadas para que permitan prevenir, corregir y, en su caso, compensar, los posibles efectos adversos de la actividad sobre el medio ambiente, así como un programa de vigilancia ambiental para garantizar el cumplimiento de las medidas preventivas, correctoras y compensatorias, en todas las fases del proyecto). En el marco de este procedimiento deberá quedar garantizada la máxima protección del medio ambiente y de los recursos naturales, sin que pueda autorizarse ningún proyecto que no haya obtenido la previa declaración de impacto ambiental favorable. De este modo la Administración que resulte competente en cada caso para autorizar los proyectos que impliquen la utilización de la técnica de la fractura hidráulica, ya sea el Estado o la Comunidad Autónoma, deberá llevar a cabo de forma previa la correspondiente evaluación de impacto ambiental de cada proyecto, en la que habrá de hacerse efectivo el principio de precaución, de suerte que, como es obvio, se denegará la autorización del proyecto que suponga el empleo de la técnica del fracking si el resultado de la evaluación de impacto ambiental del mismo es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afirmó en la citada STC 64/1982, de 4 de noviembre, la “necesidad de compaginar en la forma que en cada caso decida el legislador competente la protección de ambos bienes constitucionales: el medio ambiente [art. 45 CE] y el desarrollo económico [art. 130.1 CE]” (STC 64/1982, FJ 2); asimismo, que el art. 128.1 CE “supone que no pueden substraerse a la riqueza del país recursos económicos que el Estado considera de interés general, aduciendo otras finalidades como la protección del medio ambiente. Se trata de nuevo de armonizar la protección del medio ambiente con la explotación de los recursos económicos. Ello supone que, si bien la imposición de una carga adicional para la protección del medio ambiente no es en sí contraria a la Constitución ni al Estatuto, sí lo es la prohibición con carácter general de las actividades extractivas … de mayor importancia económica … Cuestión distinta es que puedan prohibir la actividad minera en casos concretos, siempre que no exista un interés prioritario, pero el carácter general con la excepción citada, que prevé … la Ley impugnada, debe tacharse de inconstitucional … por substraer a la riqueza nacional posibles recursos mineros” (STC 64/1982, FJ 6). Esta doctrina se reitera, entre otras, en las SSTC 170/1989, de 19 de octubre, FJ 7, y 102/1995, de 26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absoluta e incondicionada de una determinada técnica de investigación y explotación de hidrocarburos no puede decidirse por una Comunidad Autónoma. De la doctrina constitucional se infiere sin dificultad que, con la finalidad de protección del medio ambiente, la Comunidad Autónoma puede imponer requisitos y cargas para el otorgamiento de autorizaciones y concesiones no previstos por la legislación estatal, pero sin alterar el ordenamiento básico en materia de régimen minero y energético. La prohibición de la técnica del fracking que establece el art. 1 de la Ley autonómica impugnada vulnera la competencia estatal ex art. 149.1.13 y 25 CE, al excluir la eficacia en el territorio de Cantabria de la legislación básica que se dicta al amparo de los referidos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fundamentarse la prohibición del fracking en el territorio de Cantabria en las competencias asumidas estatutariamente por esta Comunidad Autónoma en materia de sanidad. La competencia exclusiva del Estado, ex art. 149.1.13 y 25 CE, para regular la técnica de la fractura hidráulica en la exploración, investigación y explotación de hidrocarburos no convencionales, no puede resultar excluida por la competencia de desarrollo legislativo de la legislación básica en materia de protección de la salud que corresponde a la Comunidad Autónoma de Cantabria (art. 25.3 EACant).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ante esta radical e insalvable contradicción entre la normativa básica estatal y el precepto autonómico impugnado, hemos de declarar que el art. 1 de la Ley del Parlamento de Cantabria 1/2013 es inconstitucional y nulo, por invadir la competencia exclusiva del Estado para establecer la legislación básica en materia de régimen minero y energético (art. 149.1.25 CE), así como en materia de ordenación general de la economía (art. 149.1.13 CE) y de protección del medio ambiente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misma conclusión cabe llegar en cuanto a la impugnación de la disposición transitoria única de la Ley del Parlamento de Cantabria 1/2013, que determina que lo establecido en esta Ley será de aplicación a los permisos y cualquier otro título habilitante de la actividad prohibida por el art. 1, tanto a los ya concedidos o en tramitación como a las solicitudes que se formulen a partir de su entrada en vigor, sin especificar si se limita a los permisos y títulos habilitantes expedidos por la Comunidad Autónoma de Cantabria o si se extiende a cualesquiera otros que hubiera podido expedir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Estado ejercer las facultades de planificación en materia de hidrocarburos [art. 3.1 a) de la Ley del sector de hidrocarburos] y establecer la regulación básica correspondiente a las actividades relativas a su exploración, investigación y explotación [arts. 1.2 a) y 3.1 b) de la misma Ley], así como la competencia para otorgar las autorizaciones de exploración y los permisos de investigación cuando afecten a un ámbito territorial superior al de una Comunidad Autónoma y en todo caso para otorgar las concesiones de explotación de hidrocarburos [art. 3.2 a), siempre de la Ley del sector de hidrocarburos]. Puede pues concluirse que las previsiones de la disposición transitoria única de la Ley del Parlamento de Cantabria 1/2013, que aplica la prohibición de la técnica del fracking contenida en el art. 1 de la Ley a los permisos y a cualquier otro título habilitante de esta actividad en el territorio de la Comunidad Autónoma de Cantabria, incurre en la misma extralimitación competencial que el precitado art. 1 y resulta por ello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previsiones de los arts. 2 y 3 de la Ley del Parlamento de Cantabria 1/2013 tienen, como ya se dijo, un carácter instrumental de la prohibición del empleo de la fractura hidráulica como técnica de investigación y extracción del gas no convencional, establecida en el art. 1. Estos preceptos, que carecen de operatividad una vez expulsado del ordenamiento jurídico el art. 1 de la Ley 1/2013, deben ser también declarados inconstitucionales y nulos. Nada obsta a ello que sus previsiones pretendan cobijarse en la competencia exclusiva de la Comunidad Autónoma de Cantabria en materia de ordenación del territorio y del litoral, urbanismo y vivienda (art. 24.3 EACant); es doctrina constitucional consolidada que las competencias atribuidas a las Comunidades Autónomas como exclusivas por sus respectivos Estatutos lo son sin perjuicio de las que corresponden al Estado en virtud del art. 149.1 CE. Como advierte la STC 31/2010, 28 de junio, FJ 64, del art. 149.1 CE resulta que la atribución por el Estatuto a la Comunidad Autónoma de competencias exclusivas sobre una materia “no puede afectar a las competencias (o potestades o funciones dentro de las mismas) sobre las materias o submaterias reservadas al Estado (ya hemos dicho que la exclusividad de una competencia no es siempre coextensa con una materia), que se proyectarán, cuando corresponda, sobre dichas competencias exclusivas autonómicas con el alcance que les haya otorgado el legislador estatal con plena libertad de configuración, sin necesidad de que el Estatuto incluya cláusulas de salvaguardia de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particular conviene recordar que este Tribunal también tiene reiteradamente señalado que la competencia “exclusiva” que en materia de ordenación del territorio y urbanismo tienen estatutariamente atribuidas las Comunidades Autónomas no autoriza a desconocer las competencias que, con el mismo carácter de exclusivas, vienen reservadas al Estado por virtud del art. 149.1 CE; su ejercicio puede lícitamente condicionar la competencia de las Comunidades Autónomas [por todas, SSTC 56/1986, de 13 de mayo, FJ 3; 149/1991, de 4 de julio, FJ 1 B); 61/1997, de 20 de marzo, FJ 5; 40/1998, de 19 de febrero, FJ 29; y 151/2003, de 17 de julio, FJ 4]. Las competencias exclusivas que el Estatuto de Autonomía para Cantabria atribuye a esta Comunidad Autónoma en materia de ordenación del territorio y del litoral, urbanismo y vivienda (art. 24.3 EACant), que son las invocadas por la Ley autonómica impugnada para considerar el empleo de la técnica del fracking como infracción urbanística (art. 3) y ordenar a las autoridades y funcionarios de la Administración autonómica y de las entidades locales de Cantabria que adopten las medidas oportunas para la paralización de las actividades que se realicen contraviniendo la prohibición del fracking, así como para reponer la situación alterada a su estado originario (art. 2), en modo alguno pueden prevalecer sobre las normas que el Estado ha dictado autorizando el empleo de la fractura hidráulica, en ejercicio legítimo de sus competencias exclusivas sobre bases de régimen minero y energético (art. 149.1.25 CE) y sobre ordenación general de la economía (art. 149.1.13 CE: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estamos ante una normativa autonómica que resulta incompatible con la legislación básica estatal sobrevenida, lo que determina la inconstitucionalidad y consiguiente nulidad de la Ley del Parlamento de Cantabria 1/2013 en su integridad a partir de la entrada en vigor de la legislación básica (por todas, SSTC 27/1987, de 27 de febrero, FJ 9; 1/2003, de 16 de enero, FJ 9, y 162/2009, de 29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Resta por añadir que, como consecuencia del dictado de esta Sentencia, no procede resolver la solicitud formulada por el Parlamento y el Gobierno de Cantabria para que se acuerde el levantamiento de la suspensión de la Ley impugnada, producida de conformidad con lo dispuesto en el art. 161.2 CE y el art. 30 de la Ley Orgánica del Tribunal Constitucional. Tal suspensión tiene como presupuesto la pendencia del proceso constitucional en cuyo seno se produjo, de suerte que, tras el enjuiciamiento definitivo de la Ley del Parlamento de Cantabria 1/2013, verificado, además, sin haberse sobrepasado el plazo de cinco meses contemplado en el art. 161.2 CE, carece de sentido cualquier pronunciamiento sobre el levantamiento o el mantenimiento de su suspensión (STC 103/2008, de 11 de septiembre,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la inconstitucionalidad y consiguiente nulidad de la Ley del Parlamento de Cantabria 1/2013, de 15 de abril, por la que se regula la prohibición en el territorio de la Comunidad Autónoma de Cantabria de la técnica de fractura hidráulica como técnica de investigación y extracción de gas no convencional.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los Magistrados don Fernando Valdés Dal-Ré y don Juan Antonio Xiol Ríos a la Sentencia dictada en el recurso de inconstitucionalidad núm. 498-2014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desde el respeto a la posición mayoritaria, cuyo fallo compartimos, disentimos parcialmente de la fundamentación jurídica de la Sentencia por las razones que seguidamente exponemos, las cuales, en lo esencial, recogen las que alegamos durante la deliberación.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su fundamento jurídico 2, la Sentencia intenta instalarse en el debate técnico y social que viene suscitando la técnica del fracking, efectuando a tal efecto unas consideraciones que, a nuestro juicio, adolecen de la falta de la debida objetividad, pues ni reflejan el complejo elenco de ventajas e inconvenientes, ni mencionan la fuente de las opiniones que se reseñan. Si, como bien se afirma, no corresponde al Tribunal tomar postura alguna sobre un tema en el que están convergiendo posiciones de una intensa y extensa diversidad y alcance, elementales exigencias de coherencia hubieran obligado a la supresión de estas reflexiones; o, en todo caso y de querer evocar ese debate, haber dado cuenta del mismo citando las plurales dimensiones que la técnica de la fractura hidráulica ofrece, especialmente la de los riesgos para la salud, que la Sentencia no menciona en esta introducción e, incluso y en buena medida, como se razonará más adelante, también soslaya en el cuerpo de la fundamentación.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capítulo de observaciones generales resulta aún pertinente efectuar una segunda. Si bien con un valor meramente interpretativo, la Sentencia de la que discrepamos busca en reiteradas ocasiones el apoyo de las recomendaciones adoptadas por instituciones comunitarias, evocando en tal sentido y de manera recurrente el principio de precaución. La invocación de este principio hubiera demandado, sin embargo, un mayor rigor técnico en lo que a su alcance aplicativo concierne.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precaución, en efecto, no opera cuando existen datos terminantes sobre los eventuales riesgos para la salud y el medio ambiente, como parece dar a entender la mayoría. Tal principio adquiere su auténtico significado en un escenario bien distinto: el de la existencia de incertidumbre acerca de los potenciales riesgos. Es entonces cuando dicho principio entra en juego y se activa en un momento anterior a la evaluación de impacto ambiental, a la que tanta relevancia argumentativa atribuye la Sentencia con vistas a razonar que, es en el marco de este procedimiento, en el que deberá quedar garantizada la máxima protección del medio ambiente y de los recursos naturales. En concreto, son dos las operaciones previas que figuran entre los principios mínimos que la Recomendación 2014/70/UE entiende que deben aplicarse como base común para la exploración y producción de hidrocarburos mediante el fracking, ninguno de los cuales, por cierto, es objeto de la debida conexión con el tan citado principio de precaución.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(apartado 3.1) es la evaluación ambiental estratégica para prevenir, gestionar y reducir los impactos y los riesgos para la salud humana y el medio ambiente, sobre la base de los requisitos de la Directiva 2001/42/CE, del Parlamento Europeo y del Consejo, de 27 de junio de 2001, relativa a la evaluación de los efectos de determinados planes y programas en el medio ambiente. En España, tal procedimiento está regulado por la Ley 21/2013, de 9 de diciembre, de evaluación ambiental, la cual es necesariamente previa e independiente de la evaluación de impacto ambiental de cada proyecto, en la que la Sentencia cifra, indebidamente, la garantía de la máxima protección medioambiental.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Adicionalmente, tampoco se menciona en ningún momento que la Unión Europea considera necesario establecer normas claras sobre muy diferentes aspectos, entre otros: posibles restricciones de actividad, por ejemplo en zonas protegidas o expuestas a inundaciones o a seísmos; distancias mínimas entre las operaciones autorizadas y las zonas residenciales y las zonas de protección de las aguas o, en fin, limitaciones en relación con la profundidad mínima entre la superficie que va a fracturarse y las aguas subterráneas (apartado 3.2 de la Recomendación 2014/70/UE).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En el encuadramiento material de la presente controversia, de contenido netamente competencial, la Sentencia de la que disentimos adopta un enfoque por completo inusual, cuya generalización produciría muy importantes consecuencias, la más relevante de las cuales consistiría en preterir la competencia autonómica, en éste y prácticamente en cualquier supuesto, al prescindir y dar de lado el juicio de ponderación de títulos competenciales al que en tantas ocasiones este Tribunal se ha sometido. El resultado inducido por tal método sería, en suma, la existencia de un desequilibrio de partida.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del Parlamento de Cantabria 1/2013, por la que se prohíbe el fracking en el territorio de esa Comunidad Autónoma, sitúa el conflicto en un marco bien delimitado, siendo una típica manifestación del complejo fenómeno de concurrencia que tiene lugar cuando, en el mismo espacio físico, se proyectan competencias estatales y autonómicas con distinto objeto jurídico. Por ello, el método de análisis debería de haber sido el tradicional en la doctrina constitucional. Conforme viene reconociendo sistemáticamente este Tribunal desde su época más fundacional, el estrecho entrecruzamiento competencial que se produce en este tipo de conflictos hace que la delimitación competencial sea particularmente complicada, pues los títulos competenciales en presencia se limitan y contrapesan recíprocamente, no siendo razonable el propiciar un vacío recíproco de su contenido; o, expresada la idea en otras palabras, los títulos que se invocan han de ejercerse con pleno respeto a las competencias que sobre otras materias pueden corresponder a otra instancia territorial (STC 8/2012, de 18 de enero,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Son varias y complementarias las ideas centrales que conforman esta doctrina, cuyo objetivo último es cohonestar o integrar las distintas competencias. Su más reciente resumen se encuentra en la STC 5/2013, de 17 de enero, FFJJ 6 y 7, de la que aquí interesa destacar: (i) la deseable utilización de técnicas y cauces de cooperación para resolver los conflictos que puedan surgir, (ii) la determinación del título prevalente en función del interés general concernido, que determinará la preferente aplicación de una competencia en detrimento de la otra, y (iii) la necesidad de respetar la esfera de decisión que a cada uno compete, asegurando la debida ponderación de los intereses eventualmente afectados sin preterir unos en beneficio de otros.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canon de enjuiciamiento se encuentra ausente en la lógica argumental de la Sentencia, que analiza de forma lineal y por separado los distintos títulos competenciales en presencia, afirmando de entrada (FJ 4) que la controversia se encuadra en el ámbito material de la energía y añadiendo de seguido que, no obstante la incidencia de la protección del medio ambiente en el caso a examen, es aquél, la energía, el título competencial prevalente. Tal premisa, que toma como punto de partida la legislación básica estatal cuya vulneración se aduce, difiere llamativamente de la que puede y debe considerarse la operación canónica de encuadramiento, basada en el análisis del objeto y finalidad de la propia norma controvertida, en el presente conflicto claramente postergado.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 método semejante abre un punto ciego, pues renuncia a reconocer la concurrencia o entrecruzamiento que se produce en el caso a examen. Y, con ello, se aleja del núcleo de la doctrina previa, cuyo Leitmotiv es la integración y la búsqueda de equilibrio entre distintas competencias; un equilibrio que, en definitiva, refleja el que debe perseguirse cuando, más allá de la titularidad de la competencia, son varios los intereses generales o bienes constitucionales en presencia.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En la contraposición de la competencia estatal en materia de energía versus la competencia autonómica en materia de protección del medio ambiente, no extendemos nuestra discrepancia al fallo, pues basta remitirse a lo que en un supuesto similar determinó la STC 64/1982, de 4 de noviembre, para apreciar que la prohibición que contiene la ley cántabra, precisamente por su carácter general e incondicionado, no es compatible con el complejo y delicado equilibrio que la jurisprudencia que hemos invocado reclama.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Éste ha sido el criterio constante del Tribunal hasta el presente: en paráfrasis de la ya citada STC 5/2013, FJ 6, el carácter general e incondicionado de esta prohibición implica la prevalencia del criterio autonómico de un modo que ha de reputarse contrario al orden constitucional de distribución de competencias, al no asegurar la debida ponderación de los intereses eventualmente afectados por la concurrencia competencial sobre el mismo espacio físico e imponer la subordinación de unos a otros.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Si las anteriores consideraciones hubieran debido entrar en juego al armonizar la protección del medio ambiente con la explotación de los recursos energéticos, con mayor razón hubiera sido necesario fijar un criterio semejante a fin de examinar la finalidad, explícitamente proclamada por la Ley cántabra 1/2013, de proteger la salud humana frente a los riesgos que puede comportar la técnica del fracking.</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podemos compartir la aproximación metodológica mayoritaria, pues la misma, al debatirse entre subsumir la protección de la salud en la protección del medio ambiente o el débil intento de conferirle una dimensión específica, termina prácticamente soslayando una perspectiva de análisis que, tras esta Sentencia, permanece lamentablemente inédita. Hasta ahora, sólo en la STC 8/2012 se había abordado una cuestión similar (proyectada sobre el binomio telecomunicaciones-salud), otorgando un peso determinante a la circunstancia de que, precisamente, la normativa básica del Estado en materia de sanidad haya regulado los niveles de emisión ofreciendo una “solución de equilibrio entre la preservación de la salud y el interés público al que responde la ordenación del sector de las telecomunicaciones”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Interesa destacar que en aquella ocasión se alcanzó esta conclusión tras un extenso y reposado análisis del que esta Sentencia carece, que por ello deja abierto un interrogante de muy notable trascendencia: ¿cuál es en este caso la solución de equilibrio, si no existe (o no se invoca) la normativa sanitaria estatal y tampoco se admite que, en ausencia de aquélla, la Comunidad Autónoma pueda ejercer su competencia de desarrollo legislativo en materia de protección de la salud? No cabe ignorar que el derecho a la protección de la salud, que como principio rector reconoce el art. 43.1 CE, “obliga a los poderes públicos ‘no sólo al despliegue de la correspondiente acción administrativa prestacional, sino además a desarrollar la acción normativa que resulte necesaria para asegurar el cumplimiento de esos mandatos constitucionales’ (STC 113/1989, de 22 de junio, FJ 3). En este sentido, es necesario resaltar que el art. 43.2 CE llama a los poderes públicos a organizar y tutelar la salud pública a través de medidas preventivas y de las prestaciones y servicios necesarios, debiendo ser la ley la que establezca los derechos y deberes de todos al respecto” [STC 137/2013, de 6 de junio, FJ 5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estén estrechamente asociados en cuanto a la fuente u origen del riesgo, la relevancia constitucional de los intereses vinculados a la protección de la salud humana, por un lado, y del medio ambiente, por otro, es sustancialmente diferente. La jurisprudencia constitucional ha resaltado que los intereses generales y públicos vinculados a la promoción y garantía del derecho a la salud están asociados a la defensa de bienes constitucionales particularmente sensibles, conectados en determinados supuestos con el derecho a la integridad física y moral del art. 15 CE (SSTC 35/1996, de 11 de marzo, FJ 3, 207/1996, de 16 de diciembre, FJ 2, 119/2001, de 24 de mayo, FJ 6, 16/2004, de 23 de febrero, FJ 4, 62/2007, de 27 de marzo, FJ 3, 160/2007, de 2 de julio, FJ 2, y 150/2011, de 29 de septiembre,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 suma, no pondera debidamente la incidencia de los riesgos del fracking en un interés de la máxima relevancia constitucional como es la protección de la salud humana.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las razones expuestas, entendemos que el enfoque del conflicto y su tratamiento por parte de la Sentencia debieron ser diferentes.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