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1288-2011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1288-2011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marzo de 2011 tuvo entrada en el Registro General de este Tribunal un oficio del Juzgado de lo Contencioso-Administrativo núm. 2 de Valladolid, al que se adjuntaba testimonio de la pieza de ejecución definitiva núm. 27-2010, del procedimiento ordinario 65-2007.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documentación aportada incluye el Auto de 4 de febrero de 2011, en el que se acuerda plantear cuestión de inconstitucionalidad en relación con el artículo único de la Ley 6/2010, de 28 de mayo, de declaración del proyecto regional del “Complejo de Ocio y Aventura Meseta-Ski”, por posible vulneración del derecho a la tutela judicial efectiva, en su vertiente del derecho a la ejecución de sentencias, previsto en el art. 24.1 CE, así como por posible vulneración del art. 149.1.23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el Juzgado de lo Contencioso-Administrativo núm. 2 de Valladolid, se dictó, en fecha 9 de enero de 2009, Sentencia estimatoria en el recurso contencioso-administrativo (procedimiento ordinario 65-2007) interpuesto por la representación de la asociación Ecologistas en Acción de Valladolid, contra el acuerdo de la Junta de gobierno local del Ayuntamiento de Tordesillas, de 24 de enero de 2007, por el que se concede licencia ambiental y licencia municipal de obras para la construcción de una pista de esquí seco en la entidad local menor de Villavieja del Cerro, acuerdo que se anula por no ser conforme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tenidos en cuenta para la anulación del acuerdo son sustancialmente la vulneración del trámite de información pública y del art. 50.1 de la Ley de montes.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la anterior resolución, el Ayuntamiento de Tordesillas (Valladolid) interpuso recurso de apelación, que fue desestimado por la Sala de lo Contencioso-Administrativo del Tribunal Superior de Justicia de Castilla y León, en Sentencia de 19 de abril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19 de octubre de 2010, la representación del Ayuntamiento de Tordesillas promueve incidente de inejecución de sentencia por imposibilidad legal, al amparo del art. 105.2 de la Ley reguladora de la jurisdicción contencioso-administrativa (LJCA), como consecuencia de la promulgación de la Ley de las Cortes de Castilla y León 6/2010, de 28 de mayo, de declaración del proyecto regional del complejo de ocio y aventura Meseta Ski. En el posterior trámite de audiencia, la representación de la Sociedad de desarrollo de Valladolid, S.A., interesa que se solicite la imposibilidad legal de la ejecución de la Sentencia, y la representación de la asociación de Ecologistas en Acción de Valladolid interesa el planteamiento de cuestión de inconstitucionalidad en relación con la Ley 6/2010.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providencia de 13 de diciembre de 2010, de conformidad con lo previsto en el art. 35.2 de la Ley Orgánica del Tribunal Constitucional, por el Juzgado de lo Contencioso-Administrativo núm. 2 de Valladolid se acuerda oír a las partes y al Ministerio Fiscal, para que en el plazo común e improrrogable de diez días puedan alegar sobre la pertinencia de plantear cuestión de inconstitucionalidad en relación con el artículo único de la Ley 6/2010, de 28 de mayo, por posible vulneración del derecho a la tutela judicial efectiva en su vertiente de derecho a la ejecución de las resoluciones judiciales (art. 24.1 CE), en relación con el art. 117.3 CE, que atribuye el ejercicio de la potestad jurisdiccional en todo tipo de procesos, juzgando y haciendo ejecutar lo juzgado, a los Jueces y Tribunales determinados en las leyes, y con el art. 118 CE, que establece la obligación de cumplir las sentencias y demás resoluciones firmes de los Jueces y Tribunales, así como la de prestar la colaboración requerida por éstos en el curso del proceso y en la ejecución de lo resuelto. Asimismo, en cuanto que parte de la zona afectada por la instalación de la pista de esquí seco fue afectada por un incendio ocurrido en el año 1999, se plantea la posibilidad de que el artículo único de la Ley 6/2010, pueda vulnerar el art. 50.1 de la Ley 43/2003, de 21 de noviembre, de montes, modificada por la Ley 10/2006, de 28 de abril, y, con ello, el art. 149.1.23 CE, así como el art. 92 de la Ley 3/2009, de montes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Ministerio Fiscal emitió informe en el que considera que concurren los requisitos formales y sustanciales para proceder a la interposición de la cuestión de inconstitucionalidad. La asociación Ecologistas en Acción de Valladolid interesa el planteamiento de la cuestión de inconstitucionalidad; y el Ayuntamiento de Tordesillas y la Sociedad de desarrollo de Valladolid, S.A., interesan que se declare, en cambio, impertinente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11 de enero de 2011, por el órgano judicial se acuerda oír nuevamente a las partes para que en el plazo común e improrrogable de diez días puedan alegar lo que deseen sobre la pertinencia de plantear cuestión de inconstitucionalidad en base a los motivos expuestos por la representación de la Asociación de ecologistas en acción de Valladolid, en relación con la vulneración del principio de igualdad (art.14 CE); vulneración del principio de autonomía local (art. 140 CE); vulneración del derecho de los ciudadanos a participar en los asuntos públicos (arts. 9 y 23 CE); vulneración del derecho al juez ordinario predeterminado por la ley; y vulneración del derecho a disfrutar de un medio ambiente adecuado (art. 45 CE); y del principio de interdicción de arbitrariedad de los poderes públicos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Evacuando el anterior trámite de audiencia, el informe del Ministerio Fiscal considera que concurren los requisitos formales y sustanciales para la interposición de la cuestión de inconstitucionalidad en cuanto a la interdicción de arbitrariedad de los poderes públicos. El Ayuntamiento de Tordesillas y la Sociedad de desarrollo de Valladolid, S.A., interesan que se declare, por el contrario, la no pertinencia del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 de febrero de 2011, el Juzgado de lo Contencioso-Administrativo núm. 2 de Valladolid dictó Auto promoviendo la cuestión de inconstitucionalidad, en los términos que seguidamente se detallan.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6/2010 al posibilitar la inmediata aptitud para la ejecución del proyecto regional y para su puesta en funcionamiento, supone que la construcción ejecutada quede legalizada y que la actividad pueda desarrollarse, que es precisamente lo que impide la Sentencia recaída en el recurso contencioso-administrativo, al haber anulado el acto administrativo por el que se concede la licencia ambiental y licencia municipal de obras para dicha construcción.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en el Auto que la constitucionalidad de la Ley 6/2010, de 28 de mayo, sobre la que se suscitan dudas en cuanto a su artículo único, es relevante para resolver el incidente de ejecución de sentencia, pues, en cuanto supone la inmediata aptitud para la ejecución de la obras proyectadas y para la puesta en funcionamiento de la infraestructura, de despejarse las dudas de constitucionalidad en sentido favorable a la norma de rango legal, habría motivo para declarar la existencia de causa de inejecución de la Sentencia recaída en el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dudas de constitucionalidad se plantean por el hecho de que la norma cuestionada establece una regulación ad causam y con incidencia directa en una situación que ha sido establecida por los órganos jurisdiccionales, mediante una sentencia dictada en unos términos que ahora la norma pretende obviar. La Ley 6/2010 no prevé un régimen jurídico aplicable para una generalidad de proyectos, sino que establece un régimen jurídico para un proyecto concreto, el complejo de ocio y aventura antes citado, en el que concurre la circunstancia de que una resolución jurisdiccional impide que pueda desarrollarse en el emplazamiento seleccionado.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el órgano judicial que la ley cuestionada, en su exposición de motivos, justifica la aprobación del proyecto a través de una norma de rango legal en el desarrollo económico de la zona rural donde se enclava, lo que implica atraer nuevas inversiones, fomento de la equidad territorial y la cohesión social, creación de puestos de trabajo, incidencia supramunicipal y efecto dinamizador. A su juicio, los motivos expuestos no reflejan la existencia de un interés público, pues no evidencian que reporten un beneficio general para la comunidad, por lo que la finalidad con que se dicta la norma autonómica cuestionada no es suficiente y el interés que tutela no coincide con el tutelado por la sentencia, que se refiere al valor forestal y paisajístico que representa el suelo en que se emplaza el proyecto y su regeneración.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Constitución española reconoce al legislador un amplio margen de libertad al configurar sus opciones, pero también es indudable la existencia de determinados límites, entre ellos los que derivan del art. 24.1 CE. No tiene cabida en el texto constitucional aquella ley cuyo efecto sea el de sacrificar de forma desproporcionada el pronunciamiento contenido en el fallo de una resolución judicial firme, cuando de forma patente o manifiesta no exista la debida proporción entre el interés encarnado en la Ley y el amparado por el fallo a ejecutar.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aprobación del proyecto a través de una ley como proyecto regional, es evidente que persigue como objetivo lograr que la ejecución de las obras proyectadas y la puesta en funcionamiento del complejo en un emplazamiento concreto no pueda ser fiscalizada por los órganos de la jurisdicción. La exposición de motivos de la Ley no justifica que el desarrollo económico de la zona no pueda producirse mediante la instalación de otras actividades o la selección de otro emplazamiento, por lo que no se tutela propiamente el desarrollo económico de la zona rural sino el mantener el emplazamiento concreto ya seleccionado, haciendo ilusorio el contenido de la Sentencia y vulnerando el art. 24.1 CE, derecho a la tutela judicial efectiva en su vertiente del derecho a la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plantea también la posibilidad de que el artículo único de la Ley 6/2010 pueda vulnerar el art. 50.1 de la Ley 43/2003, de 21 de abril, y con ello el art. 149.1.23 CE, así como la Ley de las Cortes de Castilla y León 3/2009, de 26 de abril, de montes, en su art. 92. La Ley 6/2010, al disponer la inmediata aptitud para la ejecución de las obras proyectadas y para su actividad posterior y puesta en funcionamiento, está autorizando un cambio del uso forestal de un monte afectado por un incendio hace menos de treinta años, sin que se haya apreciado la existencia de alguno de los supuestos de excepcionalidad contemplados en el art. 50 de la Ley 43/2003, de montes. Así las cosas, la Ley 6/2010 tiene como efecto un cambio de uso de los terrenos, cambio que prohíbe la Ley 43/2003, pues hace menos de treinta años que los terrenos fueron afectados por el incendio, y el cambio de uso forestal no estaba previsto con anterioridad al incendio forestal en un instrumento de planeamiento ni en una directriz de política agroforestal. La competencia de la Comunidad Autónoma de Castilla y León en materia de montes no legitima para dictar una ley que, como efecto, suponga el desconocimiento de lo dispuesto en una norma estatal básica, siendo éste el efecto que produce el artículo único de la Ley 6/2010.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todo lo expuesto, se estima procedente elevar cuestión de inconstitucionalidad en relación con el artículo único de la Ley 6/2010, de 28 de mayo, por posible vulneración del derecho a la tutela judicial efectiva en su vertiente de derecho a la ejecución de las sentencias (art. 24.1 CE), así como por posible vulneración del art. 149.1.23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a propuesta de la Sección Cuarta, por providencia de 17 de mayo de 2011, acordó admitir a trámite la presente cuestión de inconstitucionalidad, deferir, de conformidad con lo dispuesto en el art. 10.1 c) de la Ley Orgánica del Tribunal Constitucional (LOTC), a la Sala Segunda, a la que por turno objetivo le ha correspondido, el conocimiento de la presente cuestión, así como dar traslado de las actuaciones al Congreso de los Diputados y al Senado por conducto de sus Presidentes, al Gobierno por conducto del Ministerio de Justicia, y al Fiscal General del Estado, así como a la Junta de Castilla y León y a las Cortes de Castilla y León, por conducto de sus Presidentes, al objeto de que en el improrrogable plazo de quince días puedan personarse en el proceso y formular las alegaciones que estimen convenientes. Asimismo se acordó comunicar la admisión al órgano judicial proponente a fin de que, de conformidad con el art. 35.3 LOTC, permanezca suspendido el proceso hasta que este Tribunal resuelva definitivamente la presente cuestión. En la misma providencia se acordó por el Tribunal publicar la incoación de la cuestión en el “Boletín Oficial del Estado” y en el “Boletín Oficial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que tuvo entrada el 1 de junio de 2011 en el Registro General del Tribunal, comunicó que la Mesa de la Cámara había acordado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Director de los Servicios Jurídicos de la Comunidad Autónoma de Castilla y León, en escrito de 6 de junio de 2011, solicitó prórroga del plazo concedido para formular alegaciones. La Sala Segunda de este Tribunal, en fecha 7 de junio, acordó no haber lugar a la prórroga solicitada, conforme a lo dispuesto en el art. 37.3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Congreso de los Diputados, en escrito registrado el 13 de junio de 2011, comunicó que la Mesa de la Cámara había acordado personarse en el proceso,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su escrito de alegaciones el 13 de junio de 2011, en el que afirma que el juicio de relevancia efectuado se estima correcto, y considera que los preceptos cuestionados entrañan una vulneración del art. 24.1 CE, coincidiendo con lo alegado por esa representación en el recurso de inconstitucionalidad núm. 1511-2011, en donde se afirmó que la Ley 6/2010 viene a impedir el despliegue de la normal eficacia del fallo judicial dictado en vía contencioso-administrativa. En este contexto, se citan tanto la doctrina constitucional (por todas, SSTC 73/2000, de 14 de marzo, FJ 9; y 312/2006, de 8 de noviembre, FFJJ 4 y ss.) como la del Tribunal Europeo de Derechos Humanos (por todas, SSTEDH de 28 de octubre de 1999, caso Zielinski, Pradal, González y otros; 27 de abril de 2004, caso Gorraiz Lizarraga y otros c. España; 6 de octubre de 2005, caso Draon c. FranciaMaurice c. Francia; 11 de abril de 2006, caso Cabourdin c. Francia; y 23 de julio de 2009, caso Joubert c. Francia) que exigen una relación razonable de proporcionalidad en la intervención del legislador, que no conduzca a un sacrificio excesivo de los derechos e intereses judicialmente tutelados. Además, se estima que resulta igualmente infringida la cláusula constitucional del control jurisdiccional de la Administración (art. 106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también por el Abogado del Estado que, constituyendo el complejo de ocio “Meseta Ski” una actividad de todo punto incompatible con la regeneración de la cubierta vegetal del suelo en el que se emplaza dicho proyecto, al impedir que el mismo pueda llegar a alcanzar el potencial forestal arbolado que poseía antes del incendio ocurrido en 1999, el artículo único de la Ley 6/2010 se halla en abierta contradicción con la legislación básica estatal, que prohíbe el cambio de uso forestal antes del transcurso de treinta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el Abogado del Estado solicita que se dicte Sentencia estimatoria de la cuestión, declarando inconstitucional y nulo 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 Junta de Castilla y León presentó su escrito de alegaciones en 15 de junio de 2011, en el que, en primer lugar, alega la posible inadmisión de la cuestión de inconstitucionalidad, por considerar que la Ley 6/2010 no es determinante del fallo en la parte que se cuestiona, puesto que su contenido no constituye más que una mera constatación de los efectos que se producen en el proyecto del que se trata por aplicación de otra ley anterior (Ley 10/1998, de 5 de diciembre, de ordenación del territorio), cuya constitucionalidad no se ha puesto en tela de juicio, y cuya aplicación conduciría por sí misma a resolver el incidente de imposibilidad legal de ejecución de la Sentencia en sentido favorable a la pretensión formulada en el mismo por la Administración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y con carácter subsidiario, el Letrado de la Junta de Castilla y León alega que la Ley 6/2010 no vulnera el art. 24.1 CE, siendo de aplicación la doctrina recogida en las SSTC 73/2000, de 14 de marzo, y 312/2006, de 8 de noviembre, que desestiman las cuestiones de inconstitucionalidad promovidas por los órganos judiciales que habían anulado determinadas actuaciones administrativas sobre la base de un específico régimen jurídico que resultó posteriormente modificado por sendas leyes de las respectivas Comunidades Autónomas, por lo que no se vulnera el citado derecho fundamental por la mera modificación del régimen jurídico en que se amparó el acto administrativo que resultó judicialmente anulado bajo el régimen jurídico anterior. Afirma asimismo el Letrado de la Junta de Castilla y León que no se produce una vulneración de la legislación básica estatal dictada al amparo del art. 149.1.23 CE, en cuanto la Ley 43/2003, de 21 de noviembre, de montes, no puede servir de canon de enjuiciamiento en este proceso; y que la Ley 6/2010 no contiene declaración alguna que contravenga la prohibición establecida en el art. 50 de la Ley 43/2003.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Letrado autonómico con el suplico de que se inadmita la presente cuestión de inconstitucionalidad o, subsidiariamente, se desestime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escrito registrado en fecha 16 de junio de 2011, la representación procesal de la Sociedad provincial de desarrollo de Valladolid, S.A., se persona en el presente procedimiento y solicita la puesta de manifiesto de las actuaciones y concesión de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20 de junio de 2011, la Sala Segunda de este Tribunal acuerda tenerla por personada y parte en la presente cuestión de inconstitucionalidad y, conforme establece el art. 37.2 LOTC, concederle plazo de quince días para que formule alegaciones, condicionado a que, en dicho plazo, presente poder original para pleitos que acredite su representación, bajo apercibimiento de tenerla por decaída en su derecho a personarse y formular alegaciones. En posterior escrito de fecha 4 de julio, y en atención al citado requerimiento, la mencionada Sociedad manifiesta que acompaña el poder general para pleitos acreditativo de dicha representación, solicitando que se una testimonio de él a la cuestión de inconstitucionalidad 1287/2011, donde también se lo han requerido.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Fiscal General del Estado presentó su escrito de alegaciones el 28 de junio de 2011, en el que analiza, en primer término, la observancia de los presupuestos procesales exigibles para el planteamiento de la cuestión de inconstitucionalidad, en especial la observancia del trámite de audiencia. Señala al respecto que son dos las providencias dictadas por el órgano judicial por las que se acordó oír a las partes y al Ministerio Fiscal, a los efectos del art. 35.2 LOTC, y que el objeto de la posible cuestión de inconstitucionalidad ha sido debidamente especificado por el Juzgado y ello ha permitido a ese Ministerio y a las partes personadas presentar sus escritos en el sentido que han tenido por conveniente, por lo que, en lo que se refiere al trámite previo de audiencia, no se advierte ninguna irregularidad con alcance suficiente para acordar la inadmisión de la cuestión. Tampoco se aprecia la falta de condiciones procesales en la justificación del requisito de aplicabilidad de la norma, toda vez que la resolución del incidente de inejecución de sentencia por imposibilidad legal del art. 105.2 LJCA trae causa de la ley autonómica, la cual se ha convertido en obstáculo a la ejecución de la resolución judicial firme por habilitar normativamente lo que los órganos judiciales han considerado nulo por su contradicción con la normativa urbanística y de montes. Asimismo se considera cumplido el juicio de relevancia, desde el momento en que por el Juzgado de lo Contencioso-Administrativo se han explicitado los argumentos por lo que considera que la resolución del incidente de inejecución de la Sentencia depende de la validez o no del artículo único y la disposición adicional única de la Ley de la Cortes de Castilla y León 6/2010, de 28 de mayo, de declaración del proyecto regional del “Complejo de Ocio y Aventuras Meseta Ski”.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Entendiendo por tanto que no concurren óbices procesales, el Fiscal General del Estado se adentra en el examen de fondo de la cuestión, y tras recordar la doctrina constitucional en materia de ejecución de sentencias, afirma que la Ley 10/1998, de 5 de diciembre, de ordenación del territorio de Castilla y León, habilita a las Cortes autonómicas para la aprobación de planes regionales de excepcional relevancia para el desarrollo social o económico de la Comunidad y es en uso de esa competencia que se ha aprobado el proyecto mencionado, sustituyendo al órgano administrativo que conforme a dicha normativa (art. 20) es el encargado de aprobar este tipo de proyectos de carácter regional. Ahora bien, como ha señalado la doctrina constitucional, el legislador, en su función legislativa, está sometido a límites y, en este caso, el que podría derivar del art. 24.1 CE, en concreto, el respeto debido al derecho a la ejecución de las resoluciones judiciales firmes, que podría ser desconocido cuando, con posterioridad a las mismas, se dicta una norma legal que se convierte en un hecho obstativo para la ejecución del fallo judicial (STC 73/2000,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considera el Fiscal General del Estado que procede ponderar los intereses tutelados por la Ley autonómica y los amparados por la Sentencia, y si el interés tutelado por la Ley sacrifica de manera desproporcionada el que tutela el fallo judicial, cabría estimar que la ley sería contraria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recuerda el Fiscal que la Ley 6/2010, según afirma su exposición de motivos, tiene como finalidad reforzar el desarrollo económico de la zona rural donde se enclava el proyecto y fomentar un modelo basado en la equidad territorial y en la cohesión social; el interés de la Sentencia judicial firme vendría representado por el cumplimiento de los procedimientos de aprobación de los instrumentos de ordenación y ejecución urbanística, asegurar la participación ciudadana para dotar de transparencia al proceso por el que se autorizó el uso excepcional del suelo, y el respeto a la protección y restauración del medio ambiente, así como el valor paisajístico del suelo y su regeneración.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Cortes autonómicas han procedido a legislar para un supuesto concreto y, como ha señalado este Tribunal (STC 166/1986), el ejercicio de la potestad legislativa en estos supuestos de leyes “singulares” tiene una serie de límites, como sería el principio de igualdad, que en este caso no se cuestiona, y la concurrencia de esos supuestos excepcionales justificados por su extraordinaria transcendencia y complejidad, no remediables por los mecanismos de los que dispone la administración ni por los instrumentos normativos ordinarios. En el supuesto examinado, el legislador autonómico justifica la norma legal en razones de índole económica, pero nada dice sobre la existencia de la excepcional relevancia que el proyecto regional supone para el desarrollo económico o social de la comunidad castellano-leonesa, por lo que no aparece que sean razones de extraordinaria importancia las que justifican la declaración del proyecto regional de ocio y aventuras “Meseta Ski”, y, en ausencia de este requisito, la aprobación del plan regional debió corresponder al órgano administrativo, como denuncia el propio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de lo anterior, a juicio del Fiscal General del Estado, es que la norma autonómica desprotege, desde el punto de vista medioambiental, la zona donde se ubica el monte afectado por la norma, ignorando su valor forestal y paisajístico, y supone que la finalidad de protección del suelo rústico donde se enclava el proyecto es ignorada por la norma legal cuya constitucionalidad se cuestiona. Ello implica que no se produciría una adecuada armonía entre la utilización racional de los recursos naturales y la protección de la naturaleza (STC 64/1982), pues la ley no ha justificado el emplazamiento que tantas dudas de legalidad ofrece, cuando, además, existen en la zona lugares similares al escogido para emplazar el proyecto y se da la posibilidad de desarrollar otros proyectos de índole económico social que respetaran la naturaleza y características del suelo sobre el que se asentaría el proyecto de ocio.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Fiscal General del Estado, de la ponderación de los intereses en conflicto, cabría concluir que existe una desproporción entre el interés encarnado por la norma autonómica y el interés representado por el fallo judicial firme, lo que supone una lesión del art. 24.1 CE en su vertiente de derecho a la ejecución de la resoluciones judiciales, dado que la Ley 6/2010 se ha convertido en un impedimento legal para la ejecución de la Sentencia firme, y que la opción del legislador autonómico al promulgar la Ley ha sido desconocer y obviar el pronunciamiento judicial que declaraba los obstáculos que según la normativa legal sobre la materia impedían la ejecución del proyecto, removiendo dichos impedimentos legales y procedimentales, al declarar la inmediata aptitud para la ejecución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segunda causa de inconstitucionalidad alegada, la vulneración de la legislación básica de montes, representada por la Ley 43/2003, de 21 de noviembre, de montes, reformada por Ley 10/2006, de 28 de abril, afirma el Fiscal General del Estado que el artículo único de la Ley 6/2010, en cuanto habilita al desarrollo del proyecto, supone destinar el suelo a un uso distinto del forestal, supuesto prohibido por la normativa estatal, circunstancia ésta que también prohíbe la propia normativa autonómica, por lo que se produce una vulneración de lo dispuesto en el art. 149.1.23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Fiscal General del Estado señalando que procede declarar la inconstitucionalidad del artículo único y disposición adicional única de la Ley 6/2010, de 28 de mayo, por vulneración del art. 24.1 CE, por no respetar el derecho a la tutela judicial efectiva en su vertiente de ejecución de la sentencias, y del art. 149.1.23 CE, por desconocer la competencia exclusiva del Estado sobre la legislación básica de montes, y, en consecuencia, declarar la nulidad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En fecha 14 de julio de 2011 se presentaron alegaciones por la Sociedad provincial de desarrollo de Valladolid, S.A., en las que se viene a señalar que en el presente caso concurre un supuesto de imposibilidad legal de ejecución de la Sentencia, que no puede ser tildada de inconstitucional, por cuanto responde a una decisión del legislador razonable y motivada, para la que dispone de plena competencia dada la efectiva concurrencia del interés general en la obra y la necesidad de ponderar los distintos bienes en conflicto en la zona. En la valoración entre el interés medioambiental y el desarrollo social y económico que representa una obra de interés general, el legislador entiende que debe prevalecer este último y esa decisión forma parte del ámbito legítimo de opción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por la Sociedad que, a su juicio, no existe ningún titular de derecho perjudicado por la ley, ni existe derecho subjetivo alguno de carácter moral o patrimonial que sufra perjuicio por la inejecución en sus términos de la Sentencia, y que la cuestión que se ventila tiene un carácter puramente objetivo, que es la determinación del equilibrio de intereses en materia de medio ambiente y desarrollo económico y social. A juicio de la misma, es conforme con la Constitución que la ejecución de la Sentencia pueda verificarse de distintos modos y es perfectamente constitucional la imposibilidad jurídica y material de ejecución, cuando se produce una alteración sobrevenida del marco jurídico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constitucional a la ejecución de las resoluciones judiciales firmes participa de la naturaleza de derecho de prestación que caracteriza a aquél en que viene integrado y, en tal sentido, sus concretas condiciones de ejercicio corresponde establecerlas al legislador, por lo que tal derecho viene sometido a los requisitos y limitaciones formales y materiales que disponga la legislación, y ello aun cuando sea posterior al dictado de la sentencia a ejecutar.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Sociedad de desarrollo de Valladolid, S.A., la Ley no incurre en la ausencia de justificación que denuncia el Juez proponente, y que la norma dé más valor a la dinamización de la zona que al valor del suelo o la regeneración del suelo forestal objeto de incendio trae causa del escaso valor ambiental del terreno afectado y la legítima elección del legislador entre dos actuaciones dignas de protección; se afirma asimismo que el complejo de ocio y aventura Meseta Ski supone un impacto ambiental de muy pequeña magnitud, pues no afecta a ninguna zona especialmente sensible y que la superficie afectada por la actuación no forma parte de ninguno de los hábitats naturales de interés comunitario; los terrenos forestales afectados no han merecido la consideración de monte de utilidad pública ni ninguna otra figura legal de especial protección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asimismo la Sociedad personada que si bien la Ley estatal de montes en su art. 50 establece una protección de los suelos incendiados, la modificación operada por el citado precepto entró en vigor en 2006, en tanto que el incendio se produjo en el año 1999, por lo que, como expresamente señala su exposición de motivos, su voluntad era evitar en el futuro, la propagación de incendios con espurias finalidades de recalificación.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pues que la ley 6/2010 es conforme con el orden constitucional pues, dado que en el auto de planteamiento no se ha alegado que el nuevo régimen establecido sea arbitrario en sí mismo, ni tampoco que la actuación deteriore gravemente el medio ambiente, forzoso será admitir que en dicho régimen está presente el equilibrio de intereses generales, lo que excluye que se pueda apreciar la existencia de una manifiesta desproporción entre los intereses en conflicto y, en consecuencia, que la norma incurra en inconstitucionalidad por vulneración del art. 24.1 en su vertiente de derecho a la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considera la Sociedad de desarrollo de Valladolid, S.A., que la declaración de una actuación como proyecto regional puede inscribirse dentro de las facultades excepcionales contempladas en el art. 92 de la Ley 3/2009, de montes de Castilla y León, en cuanto establece excepciones a la prohibiciones del art. 50 de la Ley 43/2003, de montes, y ello partiendo del dato de que la ley estatal permite a las Comunidades Autónomas el cambio de uso forestal cuando venga motivado por razones de interés general, que son precisamente las que motivan la aprobación de la Ley 6/2010. Por otro lado, se considera también que la Ley 6/2010 se dicta legítimamente, en ejercicio de una competencia exclusiva como es la de ordenación del territorio, por lo que no existe invasión competencial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Sociedad de desarrollo de Valladolid, S.A., concluye solicitando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Valladolid plantea cuestión de inconstitucionalidad en relación con el artículo único de la Ley 6/2010, de 28 de mayo, de declaración del proyecto regional del “Complejo de Ocio y Aventura Meseta Ski”, por posible vulneración del derecho a la tutela judicial efectiva, en su vertiente del derecho a la ejecución de sentencias, previsto en el art. 24.1 CE, así como del art. 149.1.23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162/2014, de 7 de octubre, afirmó que la citada Ley 6/2010 en su totalidad contradice de un modo insalvable la base estatal establecida en el art. 50.1 de la Ley de montes 43/2003, de 21 de noviembre, en su redacción reformada por Ley 10/2006, de 28 de abril, y, en consecuencia, vulnera el art. 149.1.23 CE, por lo que la declara en el fallo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Sentencia citada se señala literalmente en el fundamento jurídico 5 (párrafos 4, 5 y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supuesto concreto la Comunidad Autónoma ha ejercido su competencia en materia de ordenación del territorio sobre unos terrenos que se vieron afectados por un incendio en 1999. Así, se confirma en la Sentencia del Juzgado de lo Contencioso-Administrativo núm. 1 de Valladolid, de 14 de diciembre de 2009, donde se reafirma la anulación del cambio de uso forestal de los terrenos de la pista de esquí de Tordesillas. En esta Sentencia se destaca la existencia sobre el proyecto litigioso de diversas resoluciones judiciales, entre ellas, la Sentencia del Juzgado de lo Contencioso-Administrativo núm. 2 de Valladolid, de 22 de febrero de 2008, que había estimado anteriormente que dicho cambio de uso no era posible a tenor del art. 50 de la Ley de montes, y había anulado el acuerdo de la Junta de gobierno local del Ayuntamiento de Tordesillas, de 4 de octubre de 2006, por el que se resolvía conceder la autorización de uso excepcional en suelo rústico para la construcción de la pista de esquí seco en la entidad local menor de Villavieja del Cerro, por desconocimiento del art. 50 de la Ley de montes. La Sentencia del Tribunal Superior de Justicia de Castilla y León, de 28 de mayo de 2009, vino a confirmar la de 22 de febrero de 2008, desestimando el recurso de apelación interpuesto contra la misma, relacionando hasta cuatro motivos para apoyar la afirmación de la Sentencia apelada sobre el desconocimiento que el acto impugnado entraña del art. 50 de la Ley de montes.”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entonces que la Ley 6/2010, objeto del presente recurso de inconstitucionalidad, pretende desarrollar el proyecto regional “Complejo de ocio y aventura Meseta-Ski” sobre unos terrenos sujetos a las prohibiciones de cambio de uso forestal y de realización de actividades incompatibles con la regeneración de la cubierta forestal establecidas por el art. 50.1 de la Ley 43/2003, de 21 de abril, de montes, sin que nos encontremos, en este caso, en alguna de las excepciones previstas en el inciso segundo del art. 50.1 de aquella Ley, lo que determina la consiguiente vulneración de la legislación básica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lo expuesto debemos afirmar la inconstitucionalidad y nulidad de la Ley 6/2010, de 28 de mayo, de declaración del proyecto regional del “Complejo de Ocio y Aventura Meseta-Ski”.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norma cuestionada por el órgano judicial en este proceso constitucional ha sido expulsada del ordenamiento, una vez anulada por inconstitucional. Ello impone apreciar, conforme a reiterada doctrina constitucional (por todas, SSTC 86/2012, de 18 de abril, FJ 2; y 147/2012, de 5 de julio, FJ 3; AATC 119/2013, de 20 de mayo, FJ único; 140/2013, de 3 de junio, FJ único; y 109/2014, de 7 de abril, FJ 2), la desaparición sobrevenida del objeto de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1288-2011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