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6396-2014, promovida por la Sala de lo Social con sede en Burgos del Tribunal Superior de Justicia de la Comunidad Autónoma de Castilla y León contra el art. 2.1 del Real Decreto-ley 28/2012, de 30 de noviembre, de medidas de consolidación y garantía del sistema de Seguridad Social, por posible vulneración de los arts. 9.3 y 33 CE. Han formulado alegaciones el Fiscal General del Estado, el Abogado del Estado y el Letrado de la Administración de la Seguridad Social.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octubre de 2014 tuvo entrada en el Registro General de este Tribunal un oficio de la Sala de lo Social, con sede en Burgos, del Tribunal Superior de Justicia de Castilla y León al que se acompaña, junto con el testimonio del procedimiento ordinario núm. 1398-2013, Auto de 8 de octubre de 2014, en el que se acuerda plantear cuestión de inconstitucionalidad en relación 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Tres pensionistas interpusieron demanda ante el Instituto Nacional de la Seguridad Social (INSS) en reclamación de actualización de la pensión solicitando que se declarase el derecho a percibir la paga única compensatoria a que se refiere el apartado 1.2 del art. 48 de la Ley general de la Seguridad Social (LGSS), derivada de la diferencia que resulta entre el índice en función del cual se calculó dicha revalorización, que fue del 1 por 100 y el índice de precios al consumo acumulado correspondiente al período comprendido entre noviembre de 2011 y noviembre de 2012, que fue del 2,9 por 100, en la parte proporcional correspondiente al período comprendido entre el 1 de enero y el 30 de noviembre de 2012, ambos inclusive. Asimismo, solicitaban que se declarase el derecho a que la revalorización de la pensión en 2013 se efectúe sobre la cuantía de la pensión a 1 de enero de 2012, actualizada con la diferencia que resulta entre el índice en función del cual se calculó la revalorización en aquella fecha, que fue del 1 por 100, y el índice de precios al consumo acumulado correspondiente al período comprendido entre noviembre de 2011 y noviembre de 2012, que fue del 2,9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Burgos dictó Sentencia estimando la demanda respecto de uno de los pensionistas y rechazándola respecto de los otros dos porque habían empezado a ser pensionistas el 1 de enero de 2012. En relación con el pensionista respecto del que se estima la demanda declara la Sentencia el derecho “a que se considere como pensión del año 2012 la señalada en el apartado segundo del relato histórico de la presente incrementada en un 2,9 por 100 y que la misma sirva de base para el incremento acordado en el año 2013” y el derecho “a percibir las diferencias correspondientes al año 2012 que son la diferencia entre el 1 por 100 aplicado y el 2,9 por 100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por el INSS contra la mencionada Sentencia, la Sala de lo Social señaló para su deliberación y fallo el día 16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el órgano judicial dictó providencia de 16 de julio de 2014 por la que acordó oír a las partes y al Ministerio Fiscal para que alegasen sobre la pertinencia de plantear cuestión de inconstitucionalidad sobre el art. 2.1 del Real Decreto-ley 28/2012 en relación con lo dispuesto en la Ley 2/2012, de 29 de junio, de presupuestos generales del Estado para el año 2012 por vulneración de los art.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mostró su conformidad con el planteamiento de la cuestión. El resto de las partes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8 de octubre de 2014 la Sala de lo Social con sede en Burgos del Tribunal Superior de Justicia de Castilla y León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los fundamentos de derecho comienzan con un recordatorio de la obligación de plantear cuestión de inconstitucionalidad que recae sobre el órgano judicial así como de los límites constitucionales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examina la doctrina constitucional sobre la irretroactividad de las disposiciones sancionadoras no favorables o restrictivas de derechos individuales prevista en el art. 9.3 CE. El órgano judicial afirma ser consciente del “espíritu restrictivo” que inspira la interpretación del supuesto de la prohibición de retroactividad. Por ello, señala que lo primero que hay que despejar es si en el caso existe un derecho individual desde la consideración restrictiva apuntada por el Tribunal Constitucional, lo que entiende que merece una respuesta positiva. En segundo lugar, analizará si, aun siendo de grado máximo, carece realmente de justificación habilitante, puesto que este Tribunal Constitucional admite que “la prohibición de retroactividad operaría plenamente y solo exigencias del bien común podrían imponerse excepcionalmente a tal principio” (STC 197/1992).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señala que el sistema de pensiones vigente es un sistema contributivo, en virtud del cual los trabajadores en activo cotizan a dicho sistema para que en el caso de que se produzca la contingencia objeto de protección se les reconozca el derecho a percibir la prestación correspondiente, siendo una de las contingencias previstas la jubilación, ante la cual se le reconoce el derecho a percibir una pensión que es proporcional al salario que percibió, y que constituyó su fuente de subsistencia durante su vida activa. Una vez que un trabajador pasa a la situación de jubilación, se establece un mecanismo para que no pierda el poder adquisitivo de la pensión que tiene derecho a percibir como consecuencia de su previa contribución al sistema y este es el sistema de revalorizaciones de las pensiones, sistema que establece el art. 50 CE, para evitar que como consecuencia del incremento del coste de la vida, en unos años las pensiones reconocidas pierdan su esencia y produzca un empobrecimiento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desarrollo del art. 50 CE se ha realizado a través del art. 48 LGSS, que regula la revalorización de las pensiones, estableciendo una regla de carácter general que no admite ninguna excepción: “las pensiones de la Seguridad Social en su modalidad contributiva, incluido el importe de la pensión mínima, serán revalorizadas al comienzo de cada año, en función del correspondiente índice de precios al consumo previsto para dicho año”. El apartado 2 del mismo art. 48.1 LGSS establece el periodo que se debe tener en cuenta para el cálculo del índice de precios al consumo (“el periodo comprendido entre noviembre del ejercicio anterior y noviembre del ejercicio económico al que se refiere la revalorización”) y un mecanismo para compensar las posibles desviaciones que se produzcan si el índice de precios al consumo previsto es inferior al que finalmente resulta: este mecanismo es la paga compensatoria, que cubre la diferencia si el coste de la vida es superior al aumento del importe de la pensión en el año correspondiente, y que debe abonarse según la misma norma antes del 1 de abril del ejercicio posterior. Y la misma regla establece el art.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único límite al importe de la revalorización de las pensiones contributivas se establece en el art. 49 LGSS: la revalorización de las pensiones no podrán superar el importe de la pensión máxima que se establezca para cada año en la correspondiente Ley de presupuestos generales del Estado, sumado en su caso al importe anual íntegro ya revalorizado de las otras pensiones públicas percibidas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órgano judicial señala que el objeto de la cuestión de inconstitucionalidad es si la supresión de la paga compensatoria que dispone el art. 2.1 del Real Decreto-ley 28/2012 “vulnera un derecho causado, consolidado y devengado, conforme al art. 50 CE, afectando de forma retroactiva a derechos adquiridos y con la vulneración del art. 9.3 CE que prohíbe la retroactividad de las disposiciones procesales (sic) restrictivas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declara que “la concepción realmente cualificada del interés general que reconoce la jurisprudencia comunitaria, no justifica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acuerda elevar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del Real Decreto Ley 28/2012 que deja sin efecto para el ejercicio 2012 la actualización de las pensiones en los términos previstos en el apartado 1.2 del artículo 48 de la Ley General de la Seguridad Social y en el párrafo 2 del punto 1 del artículo 27 de la Ley de Clases Pasivas y como quiera que el Real Decreto entró en vigor 1-12-2012, una vez transcurrido el periodo previsto en el artículo 48 de la Ley General de la Seguridad Social para llevar a cabo la aplicación de la anualidad (nov-2011-nov 2012) y que la Ley 2/2012 de 29 de junio de Presupuestos Generales del Estado para el año 2012, ninguna previsión realiza para el mantenimiento del poder adquisitivo de las pensiones,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dispuesto en el artículo 9.3 de la Constitución española por el que se garantiza la irretroactividad de las disposiciones restrictivas de derechos fundamentales individuales,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33 de la Constitución española, de entender que por parte del aludido art. 2.1 del RDL 28/2012 serían objeto de expropiación los derechos de los perceptores de pensiones de seguridad por cuanto son un derecho económico incorporado al patrimonio de aquellos, aunque no haya sido abonado pero sí devengado puesto que entendemos que dichos preceptos son aplicables al caso y el fallo depende de su validez, no siendo posible acomodar por otra vía interpretativa dichos preceptos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Segunda, acordó admitir a trámite la cuestión mediante providencia de 18 de noviembre de 2014; deferir a la Sala Primera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 la Comunidad Autónoma de Castilla y León,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26 de noviembre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5 de diciembre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de este Tribunal el 27 de noviembre de 2014 el Letrado de la Administración de la Seguridad Social se personó en nombre del Instituto Nacional de la Seguridad Social y por medio de otrosí solicitó que, a los efectos de representación y defensa del Instituto Nacional de la Seguridad Social, se designase indistintamente a los Letrados de la Administración de la Seguridad Social destinados en el servicio jurídico delegado central en dicho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28 de noviembre de 2014 se acordó tener por personado y parte al Letrado de la Administración de la Seguridad Social y conforme establece el art. 37.2 LOTC, se le concedió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presentado el 3 de diciembre de 2014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partiendo de la configuración constitucional del sistema de Seguridad Social. En este sentido señala que nuestro sistema de Seguridad Social previsto en el art. 41 CE está caracterizado constitucionalmente por consistir en una garantía institucional que deja al legislador su configuración en atención a las circunstancias económicas y sociales que son imperativas para la propia viabilidad y eficacia de aquél y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señala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IPC del año en curso, no constituye un derecho consolidado integrado en el patrimonio del pensionista, muy al contrario, constituye, a su juicio, una mera expectativa de derecho y, como mucho, un derecho condicionado a la fijación de su contenido por la Ley de presupuestos del año siguiente si existe diferencia entre el IPC previsto y el acumulado a noviembre del ejercicio económico correspondiente. El art. 48.1.2 LGSS no establece una actualización automática de las pensiones sino que lo somete a un presupuesto, que exista una diferencia entre el IPC previsto en la actualización del año correspondiente recogida en la Ley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presupuestos generales del Estado”, esto es, la actualización no es automática sino que, sólo podrá realizarse en los términos que fije la Ley de presupuestos generales; condiciona la existencia del derecho a que tal derecho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LGSS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Y ello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existencia de un diferencial entre el IPC previsto y el acumulado a noviembre del año en curso, sólo es el presupuesto necesario para que la Ley de presupuestos generales pueda fijar una actualización, pero no determina el nacimiento de dicha actualización como derecho consolidado, solo será y en la forma que fije la Ley de presupuestos generales cuando se determine en qué se concreta esa expectativa de actualización, como ha ocurrido cuando tal actualización se ha llevado a cabo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CE ha regulado el sistema de Seguridad Social, donde se deja al legislador un amplísimo margen para definir las características del sistema en función de las circunstancias económicas y sociales en cada momento y con la finalidad de asegurar la suficiencia y solvencia del sistema. En este marco, señala,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supuestos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sobre la vulneración del art. 33 CE señala que la alegada vulneración de este precepto parte de la consideración de la existencia de un derecho adquirido incorporado al patrimonio, por tanto, argumentada la inexistencia de tal derecho adquirido, no concurre el juego del art. 33 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5 de diciembre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delimitando el contenido de la cuestión, ya que entiende que en el auto de planteamiento de la cuestión el Tribunal Superior de Justicia cuestiona el art. 2.1 del Real-Decreto-ley 28/2012 de 30 de noviembre y este precepto hace referencia a la suspensión de lo previsto en el art. 48 apartado 1.1 de la Ley general de la Seguridad Social, y lo dispuesto en el art. 27 apartado 1 párrafo segundo de la Ley de clases pasivas del Estado. Estos dos preceptos cuya suspensión se acuerda en realidad contienen dos reglas distintas, una relativa al sistema de revalorización anual de las pensiones que cada norma regula y una segunda relativa a la llamada “paga compensatoria única” que se establece para compensar la pérdida adquisitiva que el pensionista haya podido sufrir en el periodo del último año. La confusión que pretende aclarar para poder delimitar el alcance de la cuestión tal como la configura el Tribunal cuestionante, se basa en que no dice claramente cuál de las dos reglas es la que se considera que puede ser contraria a los arts. 9.3 y 33 CE. A su juicio, no cabe ninguna duda que cuestiona la norma en la que el legislador fija la forma de actualización anual de las pensiones, la prevista para el año siguiente, concretamente en el caso que nos ocupa para el año 2013, a esta revalorización se refiere continuamente el órgano judicial, sin embargo la otra regla, la de determinación de la paga compensatoria, sólo incidentalmente la menciona. Señala el Fiscal General que el Tribunal considera que los derechos que nacen de ambas reglas, la de revalorización anual y la de fijación de paga única compensatoria, gozan de la misma naturaleza, y se consolidan simultáneamente en el tiempo, pero en su opinión esto no es cierto y por eso entiende que deberían haberse tratado separadamente las razones que podrían cuestionar la constitucionalidad de una norma y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del Tribunal Constitucional en materia de proscripción de la irretroactividad de las normas partiendo del desarrollo que se ha dado de los conceptos de normas sancionadoras no favorables y de normas restrictivas de derechos individuales, ya que solo éstas tienen en principio limitada la retroacción. Así, destaca de la doctrina constitucional que no existe una imposibilidad de revisar las normas fiscales o económicas, lo que es obvio, pues lo contrario supondría en la práctica impedir a los órganos de gobierno ejecutar una verdadera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señala que no comparte que en el caso que nos ocupa es obvia la vulneración por parte del Decreto-ley, cuando suspende las normas generales del art. 48 LGSS, de la retroactividad, y lo hace respecto a las dos reglas que establece dicho precepto, la primera relativa a la fijación del incremento, para el año 2013, con arreglo al real índice de precios al consumo, y la fijación del pago único, compensatorio de la pérdida del poder adquisitivo durante el año 2012. Parte el Fiscal General de la distinta índole de ambas retroacciones, la primera sería de las denominadas impropias, ya que la suspensión busca causar el efecto de que las pensiones del año 2013 no se incrementen más del 1 por ciento, (excepcionalmente el 2 por 100), pero aunque lo relaciona con un hecho actual, cual es la fijación del aumento del IPC en 2,9 por 100, lo realiza antes de que se haya consolidado la situación, ya que lo hace el 30 de noviembre. A su juicio en este supuesto el Gobierno se ha limitado a tomar una de esas decisiones incluidas en la posibilidad de dictar normas que modifiquen la política fiscal o económica, conveniente para solventar la grave crisis económica. Por eso aunque el Tribunal Superior de Justicia de Castilla y León cuestiona esta suspensión como infractora de la Constitución, no puede compartir ese cuestionamiento. Sin embargo, afirma que cosa distinta es la decisión de suspender la aplicación de la paga única que debería realizarse antes del l de abril de 2013, pero que se determina con arreglo al aumento del índice de precios comprendido entre los días 1 de diciembre de 2011 y 30 de noviembre de 2012 y teniendo en cuenta que el Decreto entra en vigor el 1 de diciembre de 2012, está incurriendo, a su juicio, en supuesto de retroactividad auténtica, ya que vincula efectos a un hecho ya consumado y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trata, por tanto, de un derecho económico, consolidado, ya incorporado al patrimonio del perceptor de la pensión, y su privación se encuadraría en un supuesto de expropiación prohibida en el art. 33.3 CE; lo que se posterga es simplemente el pago, pero el derecho a la percepción se va consolidando día a día, de tal manera que si la norma se hubiere incrustado en la mitad del término, deberíamos entender que serían derechos adquiridos y no susceptibles de privación aquellos que correspondieran a la porción de tiempo trascurrido y entrarían en el ámbito de la retroactividad impropia los derechos económicos que se generaran desde la publicación de la norma hasta la conclusión del plazo. Afirma que si no se hizo antes el pago es porque faltaba la constatación matemática de la cuantía; como depende del índice de precios al consumo, la cuantía de este no se podía conocer hasta esa fecha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remisión que el art. 48 LGSS hace a la Ley de presupuestos no puede considerarse una postergación del derecho a lo que determine esa Ley, ya que la actualización se produce de forma automática cuando el Instituto Nacional de Estadística fija ese índice, limitándose la Ley presupuestaría a fijar el apunte contable, no se deja pendiente de aprobación de la Ley de presupuestos nada más que el reflejo contable de una obligación nacida y consolidada en tiempo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33.3 CE señala que este precepto prohíbe aquellas actividades confiscatorias que supongan privaciones de derechos adquiridos al margen de los concretos supuestos legalmente establecidos. La posible violación de este art. 33 CE será una consecuencia de la existencia de retroactividad prohibida en que entiende el Fiscal General ha incurrido el legislador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Administración de la Seguridad Social presentó su escrito de alegaciones el 2 de enero de 2015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analiza la configuración constitucional del derecho a la Seguridad Social y el derecho a una pensión adecuada y periódicamente actualizada, así como la doctrina de este Tribunal Constitucional respecto a la conservación de los derechos adquiridos y sobre la aplicación del principio de irretroactividad en el sistema normativo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doctrina de este Tribunal Constitucional concibe el régimen público de Seguridad Social como una garantía institucional de un sistema razonable de protección determinado por los condicionantes económicos y las necesidades sociales a proteger. Indica que el carácter público y la finalidad constitucionalmente reconocida del sistema suponen que el sistema de Seguridad Social se configure legalmente, gozando el legislador a tal efecto de un amplio margen de disposición. Asimismo, afirma que el Tribunal Constitucional interpreta con precaución el deber de actualización periódica de las pensiones dejando en manos del legislador la decisión de actualizar o no, y en su caso, en qué cuantía, las pensiones devengadas al condicionar la acción normativa a las disponibilidades económicas, a las necesidades concurrentes y al cumplimiento del principio de solidaridad que como señala la STC 134/1987, FJ 5, “obliga a sacrificar los intereses de los más favorecidos frente a los más desamparados con independencia incluso de las consecuencias económicas de estos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Constitucional ha tenido ocasión de establecer una doctrina respecto al mantenimiento de los derechos adquiridos y la prohibición de la irretroactividad de las normas restrictivas de derechos individuales en materia de Seguridad Social en diversas Sentencias entre las que cita las SSTC 89/2009, de 20 de abril; 66/1990, de 5 de abril; 134/1987, de 21 de julio y 65/1987,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jurisprudencia constitucional se desprende que no existe una exigencia constitucional que obligue necesariamente a revalorizar las pensiones de manera que el art. 50 CE establece una actualización periódica pero no determina la periodicidad ni la cuantía y alcance de la revalorización. Al contrario, la jurisprudencia constitucional vincula la revalorización y actualización de las pensiones a los recursos disponibles, a la situación económica del Estado en cada momento y a la ponderación de las necesidades sociales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 2.1 del Real Decreto-ley 28/2012, en cuanto deja sin efecto las medidas relativas a la actualización de las pensiones y al abono del pago único previstas en el art. 48.1.2 LGSS, no violenta los arts. 41 y 50 CE, ni afecta en principio a ningún derecho individual en los términos contemplados en el art. 9.3 CE, sino al contrario, lo que verdaderamente ha de ser tutelado por imperativo constitucional es que no se pongan en cuestión los rasgos estructurales de la institución de Seguridad Social, lo que el Tribunal Constitucional ha entendido que no se produce con ocasión de una limitación de la revalorización de las pensiones. Y añade que en determinadas circunstancias una medida como la controvertida puede hacer posible el mantenimiento de los rasgos esenciales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art. 48.1 LGSS en la redacción vigente en la fecha del proceso, establece respecto a la revalorización de las pensiones contributivas que esta se producirá anualmente en función del correspondiente índice de precios al consumo (IPC previsto para dicho año). Esta previsión, no es más que un parámetro fijado por aproximación que puede producirse o no. En tal sentido ante la eventualidad de que tales previsiones no coincidan con la realidad se estableció un mecanismo suplementario que pretendía garantizar el poder adquisitivo de las pensiones. Se establece, así, un mecanismo corrector consistente en que una vez conocido el incremento efectivo del IPC real en un período objetivamente determinado, la pensión se actualice en la cuantía correspondiente a la diferencia constatada y se efectúe en un pago único la diferencia entre la pensión percibida de acuerdo con el incremento de los precios previsto y realmente acontecido, tomándose como parámetro temporal de comprobación el periodo correspondiente entre el 1 de diciembre del año anterior y el 30 de noviembre del año al que correspondió la previsión. Ahora bien, indica que en coherencia con la doctrina del Tribunal Constitucional plasmada en las SSTC 134/1987 y 97/1990, el legislador toma la precaución de condicionar la medida a la ponderación de las disponibilidades presupuestarias y de las necesidades sociales, de manera que condiciona la efectividad de la medida a que se contemple la actualización de la diferencia y del pago único en la correspondiente Ley de presupuestos generales del año siguiente. En este sentido, afirma que los dos puntos del apartado 1 del art. 48 LGSS exigen una interpretación conjunta, de manera que la efectividad de los derechos programados en ambos puntos se condiciona al principio de legalidad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regla establecida en el art. 48.1.1 LGSS se configura como una norma programática cuya efectividad e imperatividad depende de la disposición normativa que se efectúe en la correspondiente Ley de presupuestos generales del Estado de cada ejercicio. Señala que la LGSS no exige, explícitamente, que el complemento de actualización sea necesariamente equivalente a la diferencia entre el IPC previsto y el IPC real. La existencia de tal diferencia será uno de los requisitos para el eventual nacimiento del derecho pero no determina, necesariamente, el reconocimiento de un complemento o paga adicional equivalente a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norma establece que para que quede colmado el derecho a la actualización de las pensiones y al percibo del complemento adicional, resulta preciso que su reconocimiento se incorpore a la Ley de presupuestos generales del Estado del año siguiente. En tal sentido, considera que la Ley de presupuestos generales del Estado ha de ser un mero trasunto contable de la obligación legal contenida en la LGSS, al margen de contravenir lo dispuesto expresamente en el art. 48.1.2 LGSS, supone deslegitimar al legislador presupuestario que vendría imposibilitado, por ejemplo, para ajustar los gastos a los ingresos del Estado, aún a sabiendas de que el desfase pudiera ocasionar la quiebra o deterioro grave de las cuentas públicas y en definitiva,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no se puede equiparar el devengo de esta paga con el de las gratificaciones extraordinarias reguladas en el art. 31 del texto refundido de la Ley del estatuto de los trabajadores (LET). La paga única prevista en el art. 48.1.2 LGSS se devenga y perfecciona con su reconocimiento en la Ley de presupuestos generales del Estado por determinación legal, mientras que el art. 31 LET concibe las gratificaciones extraordinarias como percepciones salariales devengadas en períodos superiores al mes, y prorrateables por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hace el art. 48.1.2 LGSS es cuantificar la diferencia entre los IPC previsto y reales tomando como período de cálculo del incremento de los precios entre los meses de noviembre a noviembre de distintos años, pero la revalorización se realiza desde enero a diciembre, de manera que una cosa es el período de cálculo tomado para determinar la revalorización y otra muy distinta el período al que se aplica la revalorización que coincide con el año natural. Afirma que la actualización por diferencias en la revalorización y el nacimiento del derecho a la paga, nace a partir del momento en que tiene vigencia la Ley de presupuestos generales del Estado que lo reconoce, es decir, a partir del 1 de enero del año siguiente. Al establecer como parámetro de cálculo el período de noviembre a noviembre lo que se pretende es facilitar al legislador presupuestario el cálculo de las obligaciones que, si considera, puede incluir en la Ley de presupuestos generales del Estado por mor de la norma programática establecida en el art. 48.1.2 LGSS, pero en modo alguno determina un período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 la Administración de la Seguridad Social no existe consolidado un derecho subjetivo perfecto al abono de un pago único por la diferencia entre el incremento del IPC previsto en la Ley de presupuestos generales del Estado para 2012 y el real, producido durante el intervalo diciembre de 2011 y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al no existir un derecho subjetivo a la actualización y al abono de la controvertida paga única, tampoco podemos afirmar que el art. 2.1 del Real Decreto-ley 28/2012 actúe retroactivamente limitando o restringiendo esos supuestos derechos adquiridos y previos que no son tal, ni tampoco se puede sostener, como señala la STC 67/1990 de 5 de abril que “haya existido una privación de tal “derecho” sino la supresión de una ventaja o beneficio que por tanto no incide en el derecho reconocido por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tres de junio de dos mil quince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con sede en Burgos del Tribunal Superior de Justicia de Castilla y León plantea cuestión de inconstitucionalidad respecto del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conforme ha quedado expuesto en los antecedentes de la presente resolución. El Abogado del Estado y el Letrado de la Administración de la Seguridad Social solicitan su desestimación, por entender que el derecho a la actualización de las pensiones no estaba consolidado cuando se dictó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por el órgano judicial ha sido resuelta por este Tribunal en la reciente STC 49/2015, de 5 de marzo, a cuya doctrina hemos de remitirnos, en la que hemos declarado que el art. 2.1 del Real Decreto-ley 28/2012, de 30 de noviembre, de medidas de consolidación y garantía del sistema de la Seguridad Social, no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señala la STC 49/2015, para valorar si la norma cuestionada vulnera el art. 9.3 CE es necesario determinar con carácter previo si en el momento en que se dictó el Real Decreto-ley 28/2012, de 30 de noviembre, los pensionistas tenían una mera expectativa de derecho a recibir la diferencia entre el IPC real y el IPC estimado para el año 2012 o, si por el contrario, tenían un derecho consolidado, asumido e integrado en su patrimonio. A este respecto, afirma la Sentencia que, los arts. 48.1.2 LGSS y 27.1 del texto refundido de la Ley de clases pasivas del Estado no proceden a reconocer de forma automática a los pensionistas el derecho a recibir la diferencia entre el IPC estimado y el IPC real, sino que se remiten a la Ley de presupuestos generales del Estado. La expresión “de acuerdo con lo que establezca la Ley de Presupuestos Generales del Estado” contenida en dichos preceptos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y,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 Sobre la base de esta doctrina constitucional, la STC 49/2015, de 5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 De este modo, concluye que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dado que cuando se aprobó el Real Decreto-ley 28/2012 no existía una relación consagrada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33 CE, la STC 49/2015 afirma que falta en el art. 2.1 del Real Decreto-ley 28/2012 un elemento indispensable para que pueda calificarse la no actualización de las pensiones de medida expropiatoria, cual es que, siguiendo lo dispuesto en la STC 108/1986, de 29 de julio, FJ 20,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De ello se deduce que, la norma impugnada resulta acorde con el art. 33 CE en la medida en que su aplicación no ha supuesto la expropiación de derechos patrimoniales consolidados, pues de lo que se ha privado a los pensionistas es de una expectativa, pero no de un derecho actual consolidado, por lo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dispuesto en la STC 49/2015, de 5 de marzo, esta cuestión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6396-2014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que entiendo hubiera debido de ser estimatorio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49/2015, de 5 de marzo,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