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6484-2014, promovida por la Sala de lo Social con sede en Burgos del Tribunal Superior de Justicia de la Comunidad Autónoma de Castilla y León contra el art. 2.1 del Real Decreto-ley 28/2012, de 30 de noviembre, de medidas de consolidación y garantía del sistema de Seguridad Social, por posible vulneración de los arts. 9.3 y 33 CE. Han formulado alegaciones el Fiscal General del Estado, el Abogado del Estado y el Letrado de la Administración de la Seguridad Social.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octubre de 2014 tuvo entrada en el Registro General de este Tribunal un oficio de la Sala de lo Social, con sede en Burgos, del Tribunal Superior de Justicia de Castilla y León al que se acompaña, junto con el testimonio del procedimiento núm. 229-2014, Auto de 8 de octubre de 2014, en el que se acuerda plantear cuestión de inconstitucionalidad en relación 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pensionista interpuso demanda ante el Instituto Nacional de la Seguridad Social (INSS) en reclamación de actualización de sus pensiones, solicitando que se declarase el derecho a percibir la paga única compensatoria a que se refiere el apartado 1.2 del art. 48 de la Ley general de la Seguridad Social (LGSS), derivada de la diferencia que resulta entre el índice de precios al consumo (IPC) en función del cual se calculó dicha revalorización, que fue del 1 por 100, y el IPC acumulado correspondiente al período comprendido entre el 1 de diciembre de 2011 y el 30 noviembre de 2012. Asimismo, solicitaba que se declarase el derecho a que la revalorización de la pensión en 2013 fuera efectuada sobre la cuantía de la pensión a 1 de enero de 2012, actualizada con la diferencia que resulta entre el índice en función del cual se calculó la revalorización en aquella fecha, que fue del 1 por 100, y el índice de precios al consumo acumulado correspondiente al periodo comprendido entre el 1 de diciembre de 2011 y el 30 noviembre de 2012, que fue del 2,9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Burgos dictó Sentencia el 22 de mayo de 2014 estimando en parte la demanda, declarando “el derecho del demandante a que se considere como pensión del año 2012 la señalada en el apartado segundo del relato histórico de la presente incrementada en un 2,9 por 100 y que la misma sirva de base para el incremento acordado en los años 2013 y 2014” y, asimismo, el “derecho del actor a percibir las diferencias correspondientes al año 2012 que son la diferencia entre el 1 por 100 aplicado y el 2,9 por 100 debido”. Se condena al INSS a abonar al demandante el pago de una determinada cantidad que se especifica en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por el INSS contra la mencionada Sentencia, la Sala de lo Social del Tribunal Superior de Justicia de Castilla y León, con sede en Burgos, dictó providencia de 1 de octubre de 2014 por la que acordó oír a las partes y al Ministerio Fiscal para que alegasen sobre la pertinencia de plantear cuestión de inconstitucionalidad sobre el art. 2.1 del Real Decreto-ley 28/2012 en relación con lo dispuesto en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mostró su conformidad con el planteamiento de la cuestión. El letrado de la Administración de la Seguridad Social, en nombre y representación del INSS, sostuvo que no existía vulneración de los arts. 9.3 y 33 CE. La parte actora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8 de octubre de 2014, la Sala de lo Social mencionada acordó plantear la presente cuestión de inconstitucionalidad.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 la doctrina constitucional sobre la irretroactividad de las disposiciones sancionadoras no favorables o restrictivas de derechos individuales prevista en el art. 9.3 CE. El órgano judicial afirma ser consciente del “espíritu restrictivo” que inspira la interpretación del supuesto de la prohibición de retroactividad. Por ello, señala que lo primero que hay que despejar es si en el caso existe un derecho individual desde la consideración restrictiva apuntada por el Tribunal Constitucional, lo que entiende que merece una respuesta positiva. En segundo lugar, deberá analizarse si, aun siendo de grado máximo, carece realmente de justificación habilitante, puesto que este Tribunal Constitucional admite que “la prohibición de retroactividad operaría plenamente y sólo exigencias del bien común podrían imponerse excepcionalmente a tal principio” (STC 197/1992).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declara que el sistema de pensiones vigente es un sistema contributivo, en virtud del cual los trabajadores en activo cotizan a dicho sistema para que en el caso de que se produzca la contingencia objeto de protección se les reconozca el derecho a percibir la prestación correspondiente, siendo una de las contingencias previstas la jubilación, ante la cual se le reconoce el derecho a percibir una pensión que es proporcional al salario que percibió, y que constituyó su fuente de subsistencia durante su vida activa. Una vez que un trabajador pasa a la situación de jubilación se establece un mecanismo para evitar la pérdida del poder adquisitivo de la pensión que tiene derecho a percibir como consecuencia de su previa contribución al sistema, y este es el sistema de revalorizaciones de las pensiones. A él se refiere el art. 50 CE que, como consecuencia del incremento del coste de la vida en unos años, garantiza a las pensiones un derecho a la suficiencia, impidiendo así el empobrecimiento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desarrollo del art. 50 CE se ha realizado a través del art. 48 LGSS, que regula la revalorización de las pensiones, estableciendo una regla de carácter general que no admite ninguna excepción: “las pensiones de la Seguridad Social en su modalidad contributiva, incluido el importe de la pensión mínima, serán revalorizadas al comienzo de cada año, en función del correspondiente índice de precios al consumo previsto para dicho año”. El apartado 2 del mismo art. 48.1 LGSS define el periodo que se debe tener en cuenta para el cálculo del índice de precios al consumo (“el periodo comprendido entre noviembre del ejercicio anterior y noviembre del ejercicio económico al que se refiere la revalorización”), enunciando un mecanismo para compensar las posibles desviaciones que se produzcan si el índice de precios al consumo previsto es inferior al que finalmente resulta. Este mecanismo es la paga compensatoria, que cubre la diferencia si el coste de la vida es superior al aumento del importe de la pensión en el año correspondiente, y que debe abonarse según la misma norma antes del 1 de abril del ejercicio posterior. La misma regla establece el art.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además que el único límite al importe de la revalorización de las pensiones contributivas se establece en el art. 49 LGSS: la revalorización de las pensiones no podrá superar el importe de la pensión máxima que se establezca para cada año en la correspondiente Ley de presupuestos generales del Estado, sumado en su caso al importe anual íntegro ya revalorizado de las otras pensiones públicas percibidas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órgano judicial considera que el objeto de la cuestión de inconstitucionalidad es si la supresión de la paga compensatoria que dispone el art. 2.1 del Real Decreto-ley 28/2012 “vulnera un derecho causado, consolidado y devengado, conforme al art. 50 de la CE, afectando de forma retroactiva a derechos adquiridos y con la vulneración del art. 9.3 de la CE que prohíbe la retroactividad de las disposiciones procesales (sic) restrictivas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Auto, “la concepción realmente cualificada del interés general que reconoce la Jurisprudencia Comunitaria, no justifica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acuerda elevar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del Real Decreto Ley 28/2012 que deja sin efecto para el ejercicio 2012 la actualización de las pensiones en los términos previstos en el apartado 1.2 del artículo 48 de la Ley General de la Seguridad Social y en el párrafo 2 del punto 1 del artículo 27 de la Ley de Clases Pasivas y como quiera que el Real Decreto entró en vigor 1-12-2012, una vez transcurrido el periodo previsto en el artículo 48 de la Ley General S.S. para llevar a cabo la aplicación de la Anualidad (nov-2011-nov 2012) y que la Ley 2/2012 de 29 de junio de Presupuestos generales del Estado para el año 2012, ninguna previsión realiza para el mantenimiento del poder adquisitivo de las pensiones,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dispuesto en el artículo 9.3 de la Constitución española por el que se garantiza la irretroactividad de las disposiciones restrictivas de derechos fundamentales individuales,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33 de la C. Española, de entender que por parte del aludido art. 2.1 del RDL 28/2012 serían objeto de expropiación los derechos de los perceptores de pensiones de seguridad por cuanto son un derecho económico incorporado al patrimonio de aquellos, aunque no haya sido abonado pero sí devengado puesto que entendemos que dichos preceptos son aplicables al caso y el fallo depende de su validez, no siendo posible acomodar por otra vía interpretativa dichos preceptos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Cuarta, acordó mediante providencia de 16 de diciembre de 2014 admitir a trámite la cuestión de inconstitucionalidad planteada. De conformidad al art. 10.1 c) de la Ley Orgánica del Tribunal Constitucional (LOTC), igualmente acordó deferir a la Sala Segunda, por turno objetivo, el conocimiento de la presente cuestión. Y, al amparo de lo previsto en el art. 37.3 LOTC, procedió a dar traslado de las actuaciones recibidas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Asimismo convino comunicar la resolución adoptada al órgano judicial que plantea la cuestión de inconstitucionalidad y publicar su incoación en el “Boletín Oficial del Estado” (“BOE” núm. 306, de 19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presente proceso, mediante escrito de alegaciones registrado en el Tribunal el 26 de diciembre de 2014,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refiriéndose a la configuración constitucional del sistema de Seguridad Social. Señala que dicho sistema, previsto en el art. 41 CE, está caracterizado constitucionalmente por consistir en una garantía institucional que deja al legislador su configuración en atención a las circunstancias económicas y sociales que son imperativas para su propia viabilidad y eficacia.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los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dice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IPC del año en curso no constituye un derecho consolidado integrado en el patrimonio del pensionista; muy al contrario, constituye, a su juicio, una mera expectativa de derecho y, como mucho, un derecho condicionado a la fijación de su contenido por la Ley de presupuestos del año siguiente si existe diferencia entre el IPC previsto y el acumulado a noviembre del ejercicio económico correspondiente. El art. 48.1.2 LGSS no establece una actualización automática de las pensiones sino que lo somete a un presupuesto: que exista una diferencia entre el IPC previsto en la actualización del año correspondiente recogida en la Ley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general de presupuestos  del Estado”, esto es, la actualización no es automática sino que sólo podrá realizarse en los términos que fije la Ley de presupuestos generales. Se condiciona la existencia del derecho a que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No podría ser de otra manera ya que será la Ley de presupuestos de cada ejercicio quien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Constitución ha regulado el sistema de Seguridad Social, donde se deja al legislador un amplísimo margen para definir sus características en función de las circunstancias económicas y sociales en cada momento y con la finalidad de asegurar la suficiencia y solvencia del sistema. En este marco, prosigue,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casos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señala, sobre la vulneración del art. 33 CE, que la alegada vulneración de este precepto parte de la consideración de la existencia de un derecho adquirido incorporado al patrimonio; por tanto y una vez argumentada la inexistencia de tal derecho adquirido, no concurre el juego del art. 33 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29 de diciembre de 2014, el Letrado de la Administración de la Seguridad Social se personó en nombre del Instituto Nacional de la Seguridad Social. Por medio de otrosí solicitó que, a los efectos de representación y defensa del Instituto Nacional de la Seguridad Social, se designase indistintamente a los Letrados de la Administración de la Seguridad Social destinados en el servicio jurídico delegado central en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5 de enero de 2015, se acordó tener por personado y parte al Letrado de la Administración de la Seguridad Social y, conforme establece el art. 37.2 LOTC, se le concedió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15 de enero de 2015,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27 de enero de 2015, el Presidente del Senado notificó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20 de enero de 2015,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delimitando el contenido de la cuestión. Resalta que, aunque en el auto de planteamiento el Tribunal Superior de Justicia cite el art. 86 CE, la providencia de 1 de octubre de 2014 que daba traslado a las partes de la duda de constitucionalidad nada decía sobre su supuesta infracción, tampoco desarrollada después en dicho Auto, de suerte que se trataría de un mero error. En realidad, prosigue, el órgano judicial cuestiona el art. 2.1 del Real-Decreto-ley 28/2012, de 30 de noviembre, y este precepto hace referencia a la suspensión de lo previsto en el art. 48 apartado 1.1 de la Ley General de Seguridad Social, y lo dispuesto en el art. 27 apartado 1, párrafo segundo, de la Ley de clases pasivas del Estado. Estos dos preceptos, cuya suspensión se acuerda, contienen dos reglas distintas, una primera relativa al sistema de revalorización anual de las pensiones que cada norma regula y una segunda relativa a la llamada “paga compensatoria única” que se establece para compensar la pérdida adquisitiva que el pensionista haya podido sufrir en el periodo del último año. Sin embargo, el Tribunal cuestionante no dice claramente cuál de las dos reglas es la que se considera que puede ser contraria a los arts. 9.3 y 33 CE. A su juicio, debe entenderse que cuestiona la norma en la que el legislador fija la forma de actualización anual de las pensiones, la prevista para el año siguiente, concretamente en el caso que nos ocupa para el año 2013. A esta revalorización se refiere continuamente el órgano judicial, mientras que la otra regla, la de determinación de la paga compensatoria, sólo incidentalmente se menciona. El Tribunal considera que los derechos que nacen de ambas reglas, la de revalorización anual y la de fijación de paga única compensatoria, gozan de la misma naturaleza y se consolidan simultáneamente en el tiempo, pero en su opinión esto no es cierto por lo que deberían haberse tratado separadamente las razones que podrían cuestionar la constitucionalidad de una norma y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del Tribunal Constitucional en materia de proscripción de la irretroactividad de las normas, partiendo del desarrollo que se ha dado de los conceptos de normas sancionadoras no favorables y de normas restrictivas de derechos individuales, ya que solo éstas tienen en principio limitada la retroacción. Y destaca de la doctrina constitucional que no existe una imposibilidad de revisar las normas fiscales o económicas, pues lo contrario supondría en la práctica impedir a los órganos de gobierno ejecutar una verdadera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no comparte que en el caso que nos ocupa sea obvia la vulneración por parte del Decreto-ley, cuando suspende las normas generales del art. 48 LGSS, de la retroactividad. Parte en sus alegaciones de la distinta índole de ambas retroacciones. La primera sería de las denominadas impropias, ya que la suspensión busca causar el efecto de que las pensiones del año 2013 no se incrementen más del 1 por 100, (excepcionalmente el 2 por 100), pero aunque lo relaciona con un hecho actual, cual es la fijación del aumento real del IPC en el 2,9 por 100, lo realiza antes de que se haya consolidado la situación, ya que lo hace el 30 de noviembre. A su juicio, en este supuesto el Gobierno se ha limitado a tomar una de esas decisiones incluidas en la posibilidad de dictar normas que modifiquen la política fiscal o económica, conveniente para solventar la grave crisis económica. Por eso, aunque el Tribunal Superior de Justicia de Castilla y León cuestione esta suspensión como infractora de la Constitución Española, no puede compartirse ese cuestionamiento. Sin embargo, cosa distinta es la decisión de suspender la aplicación de la paga única que debería realizarse antes del l de abril de 2013, pero que se determina con arreglo al aumento del índice de precios comprendido entre los días 1 de diciembre de 2011 y 30 de noviembre de 2012; teniendo en cuenta que el Decreto entra en vigor el 1 de diciembre de 2012, se está incurriendo, en efecto, en supuesto de retroactividad auténtica, ya que se vinculan efectos a un hecho ya consumado y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trata, por tanto, de un derecho económico consolidado, ya incorporado al patrimonio del perceptor de la pensión, y su privación se encuadraría en un supuesto de expropiación prohibida en el art. 33.3 CE; lo que se posterga es simplemente el pago, pero el derecho a la percepción se va consolidando día a día, de tal manera que si la norma se hubiere incrustado en la mitad del término, deberíamos entender que serían derechos adquiridos y no susceptibles de privación aquellos que correspondieran a la porción de tiempo trascurrido y entrarían en el ámbito de la retroactividad impropia los derechos económicos que se generaran desde la publicación de la norma hasta la conclusión del plazo. Esto es, si no se hizo antes el pago es porque faltaba la constatación matemática de la cuantía; como depende del índice de precios al consumo, la cuantía de este no se podía conocer hasta esa fecha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remisión que el art. 48 LGSS hace a la Ley de presupuestos no puede considerarse una postergación del derecho a lo que determine esa Ley, ya que la actualización se produce de forma automática cuando el Instituto Nacional de Estadística fija ese índice, limitándose la Ley presupuestaría a efectuar el apunte contable. No se deja pendiente de aprobación de la Ley de presupuestos nada más que el reflejo contable de una obligación nacida y consolidada en tiempo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33.3 CE, señala que este precepto prohíbe aquellas actividades confiscatorias que supongan privaciones de derechos adquiridos al margen de los concretos supuestos legalmente establecidos. La posible violación de este art. 33 CE será una consecuencia de la existencia de retroactividad prohibida en la que entiende el Fiscal General ha incurrido el legislador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Administración de la Seguridad Social presentó su escrito de alegaciones el 27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analiza la configuración constitucional del derecho a la Seguridad Social y el derecho a una pensión adecuada y periódicamente actualizada, así como la doctrina de este Tribunal Constitucional respecto a la conservación de los derechos adquiridos y la aplicación del principio de irretroactividad en el sistema normativo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subraya que la doctrina de este Tribunal Constitucional concibe el régimen público de Seguridad Social como una garantía institucional de un sistema razonable de protección determinado por los condicionantes económicos y las necesidades sociales a proteger. Indica que el carácter público y la finalidad constitucionalmente reconocida del sistema suponen que la Seguridad Social se configure legalmente, gozando el legislador a tal efecto de un amplio margen de disposición. Asimismo, afirma que el Tribunal Constitucional interpreta con precaución el deber de actualización periódica de las pensiones, dejando en manos del legislador la decisión de actualizar o no, y en su caso, en qué cuantía, las pensiones devengadas al condicionar la acción normativa a las disponibilidades económicas, a las necesidades concurrentes y al cumplimiento del principio de solidaridad que, como señala la STC 134/1987, FJ 5, “obliga a sacrificar los intereses de los más favorecidos frente a los más desamparados con independencia incluso de las consecuencias económicas de estos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Constitucional ha tenido ocasión de establecer una doctrina respecto al mantenimiento de los derechos adquiridos y la prohibición de la irretroactividad de las normas restrictivas de derechos individuales en materia de Seguridad Social en diversas Sentencias, entre las que cita las SSTC 89/2009, de 20 de abril; 66/1990, de 5 de abril; 134/1987, de 21 de julio, y 65/1987,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de la jurisprudencia constitucional se desprende que no existe una exigencia constitucional que obligue necesariamente a revalorizar las pensiones. El art. 50 CE establece una actualización periódica pero no determina la periodicidad ni la cuantía y alcance de la revalorización. Al contrario, la jurisprudencia constitucional vincula la revalorización y actualización de las pensiones a los recursos disponibles, a la situación económica del Estado en cada momento y a la ponderación de las necesidades sociales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más tarde que el art. 2.1 del Real Decreto-ley 28/ 2012, en cuanto deja sin efecto las medidas relativas a la actualización de las pensiones y al abono del pago único previstas en el art. 48.1.2 LGSS, no violenta los arts. 41 y 50 CE, ni afecta en principio a ningún derecho individual en los términos contemplados en el art. 9.3 CE, sino, al contrario, lo que verdaderamente ha de ser tutelado por imperativo constitucional es que no se pongan en cuestión los rasgos estructurales de la institución de Seguridad Social, lo que el Tribunal Constitucional ha entendido que no se produce con ocasión de una limitación de la revalorización de las pensiones. En determinadas circunstancias una medida como la controvertida puede hacer posible el mantenimiento de los rasgos esenciales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48.1 LGSS, en la redacción vigente en la fecha del proceso, establece respecto a la revalorización de las pensiones contributivas que se producirá anualmente en función del correspondiente índice de precios al consumo (IPC previsto para dicho año). Esta previsión no es más que un parámetro fijado por aproximación que puede producirse o no. En tal sentido, ante la eventualidad de que tales previsiones no coincidan con la realidad, se estableció un mecanismo suplementario que pretendía garantizar el poder adquisitivo de las pensiones. Se fija así un mecanismo corrector consistente en que una vez conocido el incremento efectivo del IPC real en un período objetivamente determinado, la pensión se actualice en la cuantía correspondiente a la diferencia constatada y se efectúe en un pago único la diferencia entre la pensión percibida de acuerdo con el incremento de los precios previsto y realmente acontecido, tomándose como parámetro temporal de comprobación el periodo correspondiente entre el 1 de diciembre del año anterior y el 30 de noviembre del año al que correspondió la previsión. Ahora bien, en coherencia con la doctrina del Tribunal Constitucional plasmada en las SSTC 134/1987 y 97/1990, el legislador toma la precaución de condicionar la medida a la ponderación de las disponibilidades presupuestarias y de las necesidades sociales, de manera que supedita su efectividad a que se contemple la actualización de la diferencia y del pago único en la correspondiente Ley de presupuestos generales del año siguiente. En este sentido, los dos incisos del apartado 1 del art. 48 LGSS exigen una interpretación conjunta, de manera que la efectividad de los derechos programados se subordina al principio de legalidad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regla establecida en el art. 48.1.1 LGSS se configura como una norma programática cuya efectividad e imperatividad dependen de la disposición normativa que se efectúe en la correspondiente Ley de presupuestos generales del Estado de cada ejercicio. La Ley general de la Seguridad Social no exige, explícitamente, que el complemento de actualización sea necesariamente equivalente a la diferencia entre el IPC previsto y el IPC real. La existencia de tal diferencia será uno de los requisitos para el eventual nacimiento del derecho pero no determina, necesariamente, el reconocimiento de un complemento o paga adicional equivalente a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norma dispone que para que quede colmado el derecho a la actualización de las pensiones y al percibo del complemento adicional resulta preciso que su reconocimiento se incorpore a la Ley de presupuestos generales del Estado del año siguiente. En tal sentido, entender que la Ley de presupuestos generales del Estado ha de ser un mero trasunto contable de la obligación legal contenida en la LGSS, al margen de contravenir lo dispuesto expresamente en el art. 48.1.2 de la Ley general de la Seguridad Social, supone deslegitimar al legislador presupuestario que vendría imposibilitado, por ejemplo, para ajustar los gastos a los ingresos del Estado, aún a sabiendas de que el desfase pudiera ocasionar la quiebra o deterioro grave de las cuentas públicas y, en definitiva,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hace el art. 48.1.2 LGSS es cuantificar la diferencia entre los IPC previstos y reales tomando como período de cálculo del incremento de los precios entre diciembre a noviembre de distintos años; pero la revalorización se realiza desde enero a diciembre, de manera que una cosa es el período de cálculo tomado para determinar la revalorización y otra muy distinta el período al que se aplica la revalorización, que coincide con el año natural. La actualización por diferencias en la revalorización y el nacimiento del derecho a la paga nacen a partir del momento en que tiene vigencia la Ley de presupuestos generales del Estado que lo reconoce, es decir, a partir del 1 de enero del año siguiente. Al establecer como parámetro de cálculo el período de noviembre a noviembre, lo que se pretende es facilitar al legislador presupuestario el cálculo de las obligaciones que, si considera, puede incluir en la Ley de presupuestos generales del Estado por mor de la norma programática establecida en el art. 48.1.2 LGSS, pero en modo alguno determina un período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 la Administración de la Seguridad Social no existe consolidado un derecho subjetivo perfecto al abono de un pago único por la diferencia entre el incremento del IPC previsto en la Ley de presupuestos generales del Estado para 2012 y el real, producido durante el intervalo diciembre de 2011 y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al no existir un derecho subjetivo a la actualización y al abono de la controvertida paga única, tampoco podemos afirmar que el art. 2.1 del Real Decreto-ley 28/2012 actúe retroactivamente limitando o restringiendo esos supuestos derechos adquiridos y previos que no son tales, ni tampoco se puede sostener, como señala la STC 67/1990, de 5 de abril, que “haya existido una privación de tal ‘derecho’ sino la supresión de una ventaja o beneficio que por tanto no incide en el derecho reconocido por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con sede en Burgos del Tribunal Superior de Justicia de Castilla y León plantea cuestión de inconstitucionalidad respecto del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conforme ha quedado expuesto en los antecedentes de la presente resolución. El Abogado del Estado y el Letrado de la Administración de la Seguridad Social solicitan su desestimación, por entender que el derecho a la actualización de las pensiones no estaba consolidado cuando se dictó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por el órgano judicial ha sido resuelta por este Tribunal en la reciente STC 49/2015, de 5 de marzo, en la que hemos declarado que el art. 2.1 del Real Decreto-ley 28/2012, de 30 de noviembre, de medidas de consolidación y garantía del sistema de la Seguridad Social, no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señala la mencionada Sentencia, para valorar si la norma cuestionada vulnera el art. 9.3 CE es necesario determinar con carácter previo si, en el momento en que se dictó el Real Decreto-ley 28/2012, de 30 de noviembre, los pensionistas tenían una mera expectativa de derecho a recibir la diferencia entre el índice de precios al consumo (IPC) real y el IPC estimado para el año 2012 o, si por el contrario, tenían un derecho consolidado, asumido e integrado en su patrimonio. A este respecto, afirma la Sentencia que los arts. 48.1.2 de la Ley general de la Seguridad Social (LGSS) y 27.1 del texto refundido de la Ley de clases pasivas del Estado no proceden a reconocer de forma automática a los pensionistas el derecho a recibir la diferencia entre el IPC estimado y el IPC real, sino que ambos preceptos se remiten a la Ley de presupuestos generales del Estado. La expresión “de acuerdo con lo que establezca la Ley de Presupuestos Generales del Estado” contenida en dichos pasajes legales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E igualmente rememora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 doctrina constitucional, la STC 49/2015, de 5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 De este modo, concluye afirmando que,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y dado que cuando se aprobó el Real Decreto-ley 28/2012 no existía una relación consagrada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33 CE, la STC 49/2015 afirma que falta en el art. 2.1 del Real Decreto-ley 28/2012 un elemento indispensable para que pueda calificarse la no actualización de las pensiones de medida expropiatoria, cual es el que, siguiendo lo dispuesto en la STC 108/1986, de 29 de julio, FJ 20,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De ello se deduce que la norma impugnada resulta acorde con el art. 33 CE en la medida en que su aplicación no ha supuesto la expropiación de derechos patrimoniales consolidados, pues de lo que se ha privado a los pensionistas es de una expectativa, pero no de un derecho actual consolidado, por lo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dispuesto en la STC 49/2015, de 5 de marzo, esta cuestión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la cuestión de inconstitucionalidad núm. 6484-2014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que entiendo hubiera debido de ser estimatorio por vulneración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49/2015, 5 de marzo,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