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6059-2014, promovida por la Sección Segunda de la Sala de lo Contencioso-Administrativo del Tribunal Superior de Justicia de Castilla-La Mancha respecto del art. 23.1 a) y 2 en relación con los arts. 12 y 25 del Real Decreto Legislativo 2/2008, de 20 de junio, que aprueba el texto refundido de la Ley de suelo. Han comparecido el Abogado del Estado, en la representación que ostenta, y el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octubre de 2014, tuvo entrada en el Tribunal Constitucional el Auto de la Sección Segunda de la Sala de lo Contencioso-Administrativo del Tribunal Superior de Justicia de Castilla-La Mancha, de fecha 12 de septiembre del mismo año, dictado en el procedimiento ordinario 494-2010, por el que se acuerda el planteamiento de la cuestión de inconstitucionalidad de los apartados 1 a) y 2 del art. 23, ambos en relación a los arts. 12 y 25 del Real Decreto Legislativo 2/2008, de 20 de junio, que aprueba 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en lo que interesa a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proceso contencioso-administrativo del que trae causa la presente cuestión, la mercantil Promociones Garquisa, S.L., impugnó la resolución del Jurado Territorial de expropiaciones, que fijaba el justiprecio de la finca 1 del polígono 3 del proyecto de expropiación “Proyecto de Singular Interés Parque industrial y tecnológico de Illescas,” de su propiedad. El Jurado aplicó el método de capitalización de rentas, incrementando la cantidad así obtenida en un 75 por 100, por estar próxima la finca al casco urbano y centros de actividad económica y, por tanto, “con mayores facilidades para su explotación y acceso”. La recurrente solicitaba que la valoración tuviera en cuenta el aprovechamiento urbanístico que su finca tenía atribuido por el planeamiento y del que se había visto privada al haber sido ejecutado el proyecto de singular interés por el sistema de expropiación. Por el contrario, la Administración demandada entendía que aunque la finca estaba clasificada por el proyecto de singular interés como suelo urbanizable delimitado, como éste determinaba como sistema de ejecución el de expropiación, sus propietarios no habían adquirido la facultad de participar en la actuación de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Conclusas las actuaciones y señalada fecha para votación y fallo, la Sala dictó providencia, de 27 de junio de 2014, en la que se acordaba dar traslado a las partes, de acuerdo con lo establecido en el art. 35.2 de la Ley Orgánica del Tribunal Constitucional (LOTC), para que en el plazo común de diez días pudieran alegar sobre la pertinencia de plantear cuestión de inconstitucionalidad sobre los apartados 1 a) y 2 del art. 23, en relación a los arts. 12 y 25 del texto refundido de la Ley de suelo por vulneración de los arts. 33.3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presentó sus alegaciones el 4 de julio de 2014. Tras concluir sobre la corrección de la providencia en cuanto a los requisitos formales exigidos por la Ley Orgánica del Tribunal Constitucional, y resumir la doctrina constitucional en materia de privación de la propiedad y la indemnización contemplada en el art. 33.3 CE, afirma que si bien los criterios de valoración impugnados no son, en abstracto considerados, manifiestamente irrazonables, ello no implica que garanticen efectivamente el derecho a percibir la contraprestación económica que corresponde al valor real del bien, pues no es difícil imaginar supuestos en los que la aplicación de los criterios legales pueden conducir a resultados que violenten el adecuado equilibrio entre la indemnización y el valor real del bien. De ahí la conveniencia de plantear cuestión de inconstitucionalidad sobre los preceptos citados en la providencia en relación con el art. 33.3 CE. No llega a la misma conclusión, sin embargo, en el caso del art. 14 CE, pues es claro, en su opinión, que la situación del expropiado no es la de quien puede vender el suelo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mercantil recurrente hizo lo propio manifestando la pertinencia de plantear la cuestión. La finca expropiada, argumenta, está clasificada como suelo urbanizable. No sólo por el proyecto de singular interés que ya está ejecutado y transformado en suelo urbanizado (la finca ha sido vendida como suelo urbanizado), sino porque ya lo estaba con anterioridad, pues fue incorporada al proyecto de reparcelación aprobado por el ayuntamiento, antes incluso de que se aprobara el proyecto de singular interés. La clasificación urbanística del terreno, prosigue, afecta al valor real del mismo. De hecho, éste fue enajenado por la Administración expropiante a razón de 195 €/m2, una vez urbanizado, mientras que el Jurado valora el metro cuadrado de suelo bruto a 2,0381 €. La compensación opera, concluye la mercantil recurrente, como una garantía frente a la privación del derecho que queda sustituido por su valor económico. La indemnización prevista en el art. 25 del texto refundido de la Ley de suelo es insuficiente en relación con el art. 23 del mismo texto legal, en la medida en que establece un porcentaje inferior a la diferencia de valor entre el suelo urbanizado y el suelo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Sala de 12 de septiembre de 2014, de planteamiento de la cuestión, se basa en los razonamientos que a continuación se exponen. Considera, en primer lugar, que los preceptos del texto refundido son aplicables al caso, pues establecen normas imperativas de valoración de suelo. De ser inconstitucionales, recobraría su vigencia la Ley 6/1998 que establecía métodos de valoración que arrojaban resultados muy distintos y no planteaban duda de constitucionalidad. Así, la tasación del Jurado se realizó por aplicación del art. 23 del texto refundido de la Ley de suelo en relación con el art. 12 del mismo texto legal, mientras que los recurrentes solicitan se les aplique también el art. 25 del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leyes del suelo, continúa, han declarado inaplicable el método estimativo del art. 43 de la Ley de expropiación forzosa, hoy eliminado por la disposición adicional 5.5 del texto refundido de la Ley de suelo. El legislador puede establecer criterios de valoración, el problema es cuando éstos arrojan resultados claramente alejados del valor real del bien, pues impide tener en cuenta elementos que inciden en su precio de mercado. Con ello no se quiere afirmar que el único método posible sea el de comparación, pero sí será inconstitucional cualquier método que, de manera manifiesta, impida dar con un valor real próximo al de mercado. Sólo en circunstancias excepcionales, que no pueden convertirse en regla general, cabe aceptar una reparación no íntegra del valor real del bien (SSTEDH de 8 de junio de 1986, de 9 de diciembre de 1994, de 4 de agosto de 2009, y de 26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del texto refundido de la Ley de suelo incluye en la misma situación básica de rural, a efectos de valoraciones, realidades sustancialmente distintas: el suelo clasificado como suelo no urbanizable alejado de la ciudad o de centros productivos, el clasificado de igual forma pero situado en la zona de borde de la ciudad, el urbanizable y el suelo clasificado como suelo urbano cuando le falten algunos servicios para considerarlo suelo urbano consolidado por la urbanización. La igualación de todas estas categorías por el art. 23 del texto refundido de la Ley de suelo a afectos de valoración no permite tener en cuenta los elementos de valor que concurren y es, por tanto,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Jurado valoró la finca por el método de capitalización de rentas (cereal de secano) que incrementó en un 75 por 100 por proximidad a la ciudad. Aunque hubiera aplicado el tope del doble, el valor máximo habría sido de 2,3 €/m2. El proyecto que clasifica el suelo y motiva la expropiación se refiere a una bolsa de suelo rústico rodeado de suelo urbanizado y en su estudio económico financiero, confeccionado a partir de los precios de mercado, estimaba un valor de suelo de 25 €/m2, antes incluso de que se le reconocieran facultades urbanísticas, que tenía que ver con las expectativas urbanísticas. “se ve pues, que hay elementos suficientes —prosigue el Auto— que conducen a la convicción de la Sala de que sobre el terreno en cuestión, aun antes del reconocimiento de cualquier facultad urbanística, concurrían intensísimas expectativas urbanísticas que producían un notable incremento de su valor puramente agrícola o de capitalización, según se recoge en el proyecto de singular interés”. Ahora bien, el art. 23 del texto refundido de la Ley de suelo impide tomar en consideración estas circunstancias siendo así que esas expectativas son elementos ya existentes y que han tenido su reflejo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anticipó, el art. 23 del texto refundido de la Ley de suelo incorpora los suelos clasificados como urbanizables delimitados. En este caso, el art. 25 del texto refundido contempla la posibilidad de valorar la pérdida de la facultad de participar en la actuación urbanizadora, por lo que si este concepto permitiera hallar un valor compatible con el valor real del bien no habría problema de inconstitucionalidad alguno. Ahora bien, esto no es lo que sucede. Un suelo urbanizable recibe una consideración económica en el mercado que le dota de un valor superior. En las leyes anteriores su valor se obtenía a partir de la ponencia de valores catastrales o por el método residual dinámico, con deducción de los gastos de urbanización pendientes. Pero el art. 25 del texto refundido de la Ley de suelo ni reconoce a este suelo valor de mercado, ni su valor catastral, sino un porcentaje entre el 5 y el 15 por 100 de la diferencia del valor que tendrían los terrenos una vez urbanizados y el que tenían en su situación inicial, lo que conduce a que el propietario sea privado de su propiedad con una compensación de 2,0381 €/m2, cuando ese suelo, una vez urbanizado se vende a 195 €/m2. De ahí que el propietario que no es expropiado se quede con el valor íntegro de la propiedad, descontada la participación de la comunidad en las plusvalías, mientras que al expropiado se le abona entre el 5 y 15 por 100 de la diferencia. En la pericial obrante en autos se calcula un valor de suelo urbanizado de 69 €/m2 que, tras descontar los costes de urbanización, quedarían en 44,914 €/m2. Con la aplicación del art. 25 del texto refundido de la Ley de suelo no es posible llegar a valores próximos a los enunciados de manera que no queda garantizado el valor real del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noviembre de 2014, el Pleno del Tribunal Constitucional acordó admitir a trámite la cuestión planteada en relación con los arts. 23.1 a) y 23.2 del texto refundido de la Ley de suelo, ambos en relación con los arts. 12 y 25 del texto refundido de la Ley de suelo, por posible vulneración de los arts. 14 y 33.3 CE reservándose el conocimiento de la cuestión, dar traslado para alegaciones de las actuaciones recibidas en los términos del art. 37.3 LOTC, comunicar la resolución a la Sección proponente de la cuestión y publicar su incoación en el “BOE”.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registrados en este Tribunal el 12 y 13 de noviembre de 2014, los Presidentes del Senado y Congreso se personaron en el proceso ofreciendo la colaboración de sus respectivas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noviembre de 2014 tuvo entrada en el Tribunal Constitucional el escrito de alegaciones del Abogado del Estado, actuando en la representación que legalmente ostenta. Comienza por exponer que la cuestión debe ser inadmitida en relación al art. 25 del texto refundido de la Ley de suelo. En efecto, señala, la forma en que la Sala ha planteado la cuestión de inconstitucionalidad exige determinar si los arts. 12 y 25 se encuentran cuestionados por la Sala. La respuesta es negativa en relación al art. 12 del texto refundido de la Ley de suelo, que define las situaciones básicas del suelo. De hecho, el mismo Auto afirma que nada hay de inconstitucional en esta previsión antes de ponerla en conexión con la forma de valorar cada uno de estos suelos. Ahora bien, conviene retener que en esta situación de suelo rural, a efectos de valoración, se pueden incluir situaciones que desde el punto de vista urbanístico son francamente diversas. Su cita es, pues, instrumental de la inconstitucionalidad del art. 23 del texto refundido de la Ley de suelo, por lo que cabe concluir que no se trata de una impugnación autónoma. Pero la conclusión no es tan clara en relación con el art. 25 del texto refundido de la Ley de suelo, que es también objeto de consideraciones sobre su constitucionalidad. En este último caso, el juicio de relevancia no aparece correctamente formulado, pues es obligación del órgano judicial justificar qué precepto legal se cuestiona no pudiéndose plantear, como en este caso, cuestión de inconstitucionalidad de dos preceptos de aplicación alternativa, el art. 23 del texto refundido de la Ley de suelo en el caso de que se trate de un supuesto de suelo en el que no existe incidencia del planeamiento urbanístico, o del art. 25 del texto refundido de la Ley de suelo para un suelo en el que pueda reconocerse una indemnización de la facultad de participar en actuaciones de nueva urbanización. Adicionalmente, lo que cuestionaría la Sala sería el apartado 2 del art. 25 del texto refundido de la Ley de suelo, puesto que no se ofrece explicación alguna sobre el apartado primero. Por ello la cuestión sólo debe admitirse en relación con el artículo 23 partiendo de la consideración del suelo como rural sin ninguna incidencia del planeamiento urbanístico, y debería excluirse también como objeto de la cuestión el apartado 2 del art. 23 del texto refundido de la Ley de suelo que se refiere al suelo sobre el que existe una incidencia urbanística concreta. No se acredita en el expediente, ni razona la Sala, que en el suelo expropiado exista planeamiento urbanístico en vigor, y no puede considerarse sino un error que el proyecto de singular interés atribuya al suelo el carácter de urbanizable, pues incurriría en la prohibición del art. 36.1 de la Ley de expropiación forzosa (LEF) que impide tener en cuenta las plusvalías consecuencia del plan o proyecto de obras que dan lugar al proyecto de expropiación.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afirmado, aborda la constitucionalidad del art. 23 del texto refundido de la Ley de suelo insistiendo que el presupuesto del que parte el Auto es el de un suelo en situación de rural no pendiente de transformación urbanística [art. 12 b) del texto refundido de la Ley de suelo]; por ello no es objeto de la cuestión el apartado b) de este precepto que parte de la atribución de un mayor valor a la finca expropiada en cuanto se le han asignado usos por la ordenación territorial o urbanística que no hayan sido aun plenamente realizados, lo que no sucede en este caso en que no estamos ante una actuación urbanística promovida por la Administración local sino por la Junta de Comunidades de Castilla La Mancha. Así, lo que el Auto plantea es si la existencia en la proximidad de la finca valorada de suelo urbano, en concreto, de un polígono industrial, debe tenerse en cuenta para su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a continuación el método de valoración por capitalización de rentas tal y como ha sido concebido en la Ley y el reglamento de valoraciones. Un método que tiene en cuenta la renta de explotación, con tipos de capitalización diferentes para explotaciones diferentes, y ello en función del riesgo de cada actividad en suelo rural (arts. 7 a 18 del reglamento), así como el factor de corrección incluido en el párrafo tercero del artículo 23.1 a), como consecuencia de una enmienda incluida en la tramitación del proyecto de ley. Este factor obedece a la consideración de que aunque la renta de posición está implícita en la renta potencial, existen casos en que la singular localización, al margen de la expectativa de desarrollo urbano, aconseja la aplicación de un factor de modulación al alza. Así concebido, este método no vulnera el art. 33.3 CE ni el art. 14 CE. Partiendo de la doctrina sentada en las SSTC 61/1997 y 164/2001, el legislador cuenta con un amplio margen para fijar las distintas modalidades de valoración cuyo único límite es que no se revelen manifiestamente desprovistas de base razonable, lo que no es el caso. El concepto de precio, de acuerdo con el punto 4.2 de las Normas internacionales de valoración de activos elaboradas por el Comité de Normas Internacionales de Valoración (IVSC), es el término usado para designar la cantidad pedida, ofrecida o pagada por un determinado bien. Sin embargo, continúa, debido a los intereses de un determinado comprador, el precio que se paga por esos bienes puede no tener relación alguna con el valor que pueden adscribir a estos bienes y servicios otras personas. El concepto económico de valor, prosigue, de acuerdo con el punto 4.5, refleja la visión que se tiene en el mercado de los beneficios que obtiene el que posee los bienes o recibe los servicios en la fecha de efectiva evaluación. Así pues, una vez eliminado el tope del doble, el órgano competente es libre para establecer un coeficiente mayor siempre y cuando no contemple expectativas urbanísticas y en función de otros factores desarrollados por el art. 17 de Reglamento de valoraciones. Este sistema resulta conforme con el art. 33.3 CE y el criterio del razonable equilibrio en el sacrificio del expropiado, pues valora el terreno en situación básica de suelo rural en función de su capacidad de renta real o potencial sin tener en cuenta expectativas incompatibles con esa situación o estado, e impide la compensación por valores especulativos pagados en el mercado con funcionamiento real muy alejado de un mercado perfecto.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sistema valorativo engendra aplicaciones que desde la perspectiva micro pueden considerarse injustas o desiguales. Pero en el suelo rural o no urbanizable lo normal es la enajenación voluntaria a precios de mercado y, posteriormente, continúa con una cadena de transmisiones a precios crecientes reveladora del pago de expectativas indebidamente anticipadas. Tomar como referencia precios especulativos en un mercado con un funcionamiento alejado de la competencia perfecta no es conforme con el mandato de evitar la especulación (art. 47 CE). Tampoco puede decirse que haya discriminación, pues no son iguales los propietarios de fincas incluidas en un sector a ejecutar por compensación en el que se han generado costes y riesgos empresariales que los propietarios han tenido que sufragar y el propietario de un ámbito que se va a ejecutar por expropiación, en el que éste sólo se ve privado de la participación en la ejecución cuando aún no se ha iniciado o no se ha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sistema de valoración ha sido analizado en la STC 141/2014, de 11 de septiembre, que abordó tanto la valoración de las expectativas urbanísticas como la constitucionalidad de los preceptos cuestionados, tanto desde la perspectiva del art. 33 CE, como del art. 14 CE. Y tras reproducir literalmente lo que denomina su fundamento jurídico 2, afirma que una vez eliminado el límite de la corrección de la valoración del suelo rural, la norma resulta perfectamente hábil para obtener una valoración del bien ajustada a su valoración real, esto es, guarda un proporcional equilibrio con su valor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recordar que el art. 25 del texto refundido de la Ley de suelo queda fuera de la cuestión de inconstitucionalidad, señala que el art. 25.2 del texto refundido de la Ley de suelo no puede considerarse inconstitucional. La aplicación de este precepto solo se produciría con un suelo susceptible de transformación en “suelo urbanizable”, en cuyo caso se aplicaría el art. 23.2 del texto refundido de la Ley de suelo, al que habría que sumar la indemnización prevista en el art. 25.2 del texto refundido de la Ley de suelo. Pero el Auto no razona el cumplimiento de los requisitos del art. 25.1 del texto refundido de la Ley de suelo, lo que abunda en la falta del juicio de relevancia. Tras reproducir parcialmente el Auto de planteamiento y afirmar que ningún razonamiento se realiza en relación con el art. 25.1 del texto refundido de la Ley de suelo, señala que cuando se impide la participación en la ejecución de una actuación de urbanización, la valoración de esa facultad realiza un tratamiento ponderado de la situación en que estos se encuentran. Los porcentajes del art. 16 del texto refundido de la Ley de suelo, que pueden ser modificados por la legislación autonómica, son razonables en terrenos en los que no ha existido urbanización sino previsiones de urbanización y no pueden compararse con suelos urbanizados. No es, por tanto, inconstitucional el criterio establecido en el art. 25.2 del texto refundido de la Ley de suelo por el hecho de que parezcan inferiores a los que pueden obtenerse por una no acreditada enajenación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solicitando la inadmisión parcial de la cuestión de inconstitucionalidad, y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sus alegaciones en el Registro General del Tribunal Constitucional el 7 de enero de 2015. Tras exponer extensamente los antecedentes de hecho y los motivos en que se fundamenta el Auto de planteamiento de la cuestión, no opone óbice procesal alguno relativo al trámite de audiencia y al juicio de aplicabilidad y relevancia realizado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seguidas, que la STC 141/2014, de 11 de septiembre, anuló el inciso “hasta el máximo del doble” del art. 22.1 a) de la Ley del suelo (LS) y correlativo 23.1 a) del texto refundido de la Ley de suelo. Considera que la duda de constitucionalidad ahora planteada en relación con el art. 23.1 a) del texto refundido de la Ley de suelo es coincidente con la expresada en los recursos resueltos en aquella Sentencia (FJ 13) siendo así que este Tribunal afirmó entonces que: (i) el art. 33.3 CE no exige que la indemnización sea equivalente al valor de mercado bastando con que exista un proporcional equilibrio entre la indemnización y el valor económico del bien; (ii) la valoración se desvincula de la clasificación del suelo atendiendo a la situación fáctica del terreno, determinando así un valor objetivo que no incluya las expectativas urbanísticas generadas por la acción de los poderes públicos y paliar la especulación; (iii) la ley distingue dos situaciones de suelo rural y urbanizado, siendo así que sólo en el segundo dicha naturaleza integra su destino urbanístico porque dicho destino se ha hecho realidad; (iv) reconoce el derecho de propiedad privada como un conjunto de derechos y obligaciones, función social que no permite anular la utilidad meramente individual del derecho. Termina por reproducir literalmente el fundamento jurídico 13 de la citada Sentencia. De todo ello concluye que la duda de constitucionalidad planteada por el órgano judicial en relación con el art. 23 texto refundido de la Ley de suelo ya ha sido resuelta por el Tribunal Constitucional no estimando razonable el límite de “hasta un máximo del doble”, lo que conllevaría la desaparición sobrevenida de la cuestión en relación con los apartados 1 y 2 del artículo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aún, en relación con la valoración de las expectativas urbanísticas, que el derecho de propiedad del suelo delimitado por el texto refundido no integra facultades de urbanización o de edificación, facultades que sólo se adquieren cuando el instrumento de planeamiento ha sido aprobado por la Administración y el propietario ha cumplido con las cargas. Este régimen urbanístico conlleva la adquisición gradual de las facultades urbanísticas que no se consideran inherentes al derecho de propiedad, sino condicionadas al cumplimiento de una serie de deberes, regulación que es conforme con el apartado 2 del art. 23 del texto refundido de la Ley de suelo. Por ello, la libertad estimativa que reclama el órgano judicial proponente de la cuestión está vedada por la doctrina constitucional [SSTC 166/1986, FJ 13 b); y 313/2006, FJ 8 a)] y la jurisprudencia del Tribunal Supremo (STS de 21 de marzo de 2013, recurso número1884-2010) que declaran que la proporcionalidad que debe existir entre la indemnización expropiatoria y el daño producido al expropiado debe ser determinado por el legislador mediante la fijación de distintas modalidades de valoración, dependientes de la naturaleza de los bienes expropiados debiendo ser respetadas salvo que se revelen manifiestamente desprovistas de base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 las expectativas responde a la finalidad legítima y objetiva de evitar la especulación derivada de futuros e hipotéticos usos o destinos del terreno consecuencia de una posible actuación de la Administración sobre el suelo no hecha realidad, y persigue valorar el suelo por lo que es en el momento de la valoración. Insiste en que el art. 23 del texto refundido de la Ley de suelo establece un factor de localización, o renta de posición, que actúa como factor relevante en la determinación del valor del suelo rural, factor de localización que aunque permite considerar factores extrínsecos al valor del suelo, en ningún caso puede comprender expectativas urbanísticas. Es así que, una vez eliminado el tope del doble, y habida cuenta de las modificaciones normativas operadas por la Ley 2/2008, de 23 de diciembre, disposición final 16, y art. 10.2 del Real Decreto-ley 6/2010, de 9 de abril, late en la legislación sobre valoración del suelo el propósito de evitar una infravaloración del suelo rural, al arbitrar una serie de medidas correctoras del posible alejamiento del valor de mercado de este tipo de suelos, pero también para evitar la especulación, para lo que ha excluido las expectativas urbanísticas. La propia STC 141/2014, se habría pronunciado sobre el apartado 2 del art. 23 del texto refundido de la Ley de suelo cuando concluye que procede declarar que el art. 23 del texto refundido de la Ley de suelo no es inconstitucional con la única salvedad del inciso hasta un máximo del doble, para lo que reproduce literal y parcialmente los argumentos de su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que el órgano judicial plantea la posible inconstitucionalidad del art. 12 del texto refundido de la Ley de suelo por su conexión con el art. 23 del texto refundido de la Ley de suelo, por considerar que establece dos clases de suelo a efectos valorativos que se desligan de la tradicional clasificación del suelo y atiende a la situación física del suelo en el momento de la expropiación. La Sala no discrepa de la clasificación que hace el artículo 12, pero considera que en la situación única de suelo rural cabe incluir situaciones muy dispares, suelo rústico en un entorno urbano alejado de centros urbanos y dedicados al aprovechamiento agropecuario; suelo rústico o no urbanizable próximo a dichos centros o en zona de crecimiento de la ciudad; suelo clasificado como suelo urbanizable programado que se expropia antes de estar iniciada la urbanización, o antes de su finalización y suelo urbano no consolidado por la urbanización. Al igualar todas las situaciones para su valoración, el artículo 23 no es constitucional pues impide incluir todos los elementos de valor que concurren. El texto refundido explica en su exposición de motivos que no utiliza la técnica urbanística de la clasificación, porque no es necesaria para fijar los criterios legales de valoración del suelo. El art. 13 del texto refundido de la Ley de suelo, hoy derogado por la disposición única tercera de la Ley 8/2013, regulaba el régimen del suelo rural en las dos situaciones en que se puede encontrar, una de las cuales es aquella susceptible de transformación urbanística y que todavía no reúne los requisitos para ser suelo urbano. Lo que la anterior legislación consideraba suelo urbanizable es lo que la ley actual considera suelo rural en proceso de transformación a suelo urbanizado y, una vez que adquiere esta condición, está sujeto al régimen propio de éste. Dada la distribución constitucional de competencias y aun cuando el Estado determina las condiciones básicas de la propiedad, son las Comunidades Autónomas las que determinarán en qué situación se encuentra el suelo. No obstante, las situaciones básicas del suelo son las que delimitan el contenido del derecho de propiedad, lo que vendría refrendado por la doctrina constitucional precedente, para lo que cita la STC 61/1997, FJ 14 b) y lo por esta afirmado en relación con la clasificación del suelo, así como la STC 164/2001, FJ 13. En consecuencia, el Estado a través del art. 12 del texto refundido de la Ley de suelo no ha hecho sino de conformidad con el art. 149.1.1 CE configurar la premisa a partir de la cual se fijan las condiciones básicas del suelo y establecer el presupuesto lógico jurídico para la aplicación del sistema de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órgano judicial proponente señala que la finca es rústica pues el proyecto de singular interés que motiva la expropiación “establecía un precio unitario en la zona de 25 euros/m2 (precio referido al suelo antes de la adquisición de cualquier facultad urbanística propia del suelo urbanizable) y consta convenio entre el Instituto de Finanzas de la Comunidad de Castilla La Mancha y Aernovo Composites, S.A.U., en que se prevé la valoración del suelo urbanizado a razón de 195 euros/m2, además de que en otros autos, se han observado precios de referencia de hasta 215 euros/m2. Así el suelo valorado en octubre de 2008 vale 2,0381 euros/m2 y se enajena tres meses después una vez urbanizado a 195 euros/m2”. Como ya había anticipado, insiste en que el texto refundido prescinde de la categoría de suelo urbanizable a efectos de la valoración, su valor será el del suelo rural sin perjuicio de la indemnización que establece el art. 25 del texto refundido de la Ley de suelo. Este precepto legal reconoce al propietario del suelo la facultad de participar en la ejecución de actuaciones urbanizadoras como facultad independiente de la propiedad del suelo. Este derecho “no formaría parte de la propiedad del suelo sino que pertenecería al propietario del suelo en cuanto titular del derecho sobre el suelo”. En cuanto a los criterios de valoración de la cuantificación de la indemnización debida por este concepto se calcula por los criterios objetivos establecidos en el art. 25.2 del texto refundido de la Ley de suelo. Debe tenerse en cuenta a estos efectos que la STC 141/2014 se refiere a esta indemnización como un “complemento indemnizatorio importante”, pero además viene a coincidir con la participación que le corresponde a la comunidad en las plusvalías generadas por la acción urbanizadora de la administración, lo que hace proporcional y razonable la cantidad que debe percibir el expropiado como consecuencia de la privación de esta facultad, lo que convertiría esta duda de inconstitucionalidad en infundada y no contraria al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Ministerio Fiscal sus alegaciones con el art. 14 CE, para lo que invoca la STC 141/2014, FJ 9 b) que descarta la vulneración del precepto constitucional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Suplica, en definitiva, se declare la pérdida de objeto de la cuestión respecto del art. 23.1 a) del texto refundido de la Ley de suelo; en relación con el apartado 2 del mismo precepto entiende que debe ser rechazada por notoriamente infundada, y finalmente, respecto de los arts. 12 y 25 del texto refundido de la Ley de suelo, entiende que procede rechazar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veinte de octubre de 2015, se señaló para deliberación y votación de la presente cuestión el veintidós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resolver la cuestión de inconstitucionalidad planteada por la Sección Segunda de la Sala de lo Contencioso-Administrativo del Tribunal Superior de Justicia de Castilla-La Mancha respecto del art. 23.1 a) y 2 en relación con los arts. 12 y 25 del Real Decreto Legislativo 2/2008, de 20 de junio, que aprueba el texto refundido de la Ley del suelo. Como se expuso de forma pormenorizada en los antecedentes, la Sala considera que el art. 23.1 a) del texto refundido de la Ley de suelo establece un método de valoración, el mismo para el suelo que se encuentra en situaciones muy diversas, pero en situación básica de suelo rural de acuerdo con el art. 12 del texto refundido de la Ley de suelo, pues sólo se excluye de esta situación básica el suelo urbanizado o suelo urbano consolidado por la urbanización,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texto refundido de la Ley de suelo). Es cierto, reconoce la Sala, que para este último tipo de suelo, la ley contempla otra indemnización, la prevista en el art. 25 del texto refundido de la Ley de suelo, debida a la privación de la facultad de participar en la actuación urbanizadora. Si esta indemnización correspondiera al valor real del suelo expropiado, nada habría que objetar sobre la constitucionalidad del método de valoración previsto para este tipo de suelo. Pero esta indemnización no se corresponde con el valor real del suelo, pues se limita a reconocer un porcentaje, entre el 5 y el 15 por 100, a determinar por las Comunidades Autónomas, aplicado a la diferencia de valor que tendrían los suelos ya urbanizados y el que tienen en su situación inicial. De no haber sido privados los propietarios de su facultad de participar en la actuación de transformación urbanística, habrían incrementado su patrimonio con la diferencia de valor que habrían adquirido los terrenos, descontada la cesión del aprovechamiento lucrativo prevista en la Ley urbanística.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estima vulnera el art. 14 CE. De ahí que la Sala plantee cuestión de inconstitucionalidad “respecto de los arts. 23, párrafos 1 a) y 2) del Texto Refundido en relación con sus arts. 12 y 25, en los términos que derivan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inadmisión de la cuestión en lo que se refiere al art. 25 del texto refundido de la Ley de suelo, y, subsidiariamente, en lo que atañe al art. 25.1 del texto refundido de la Ley de suelo. Desde la perspectiva del art. 33.3 CE, sostiene que, una vez declarado inconstitucional por la STC 141/2014, de 11 de septiembre, el inciso “hasta el máximo del doble” del art. 23.1 a) del texto refundido de la Ley de suelo, este apartado no es inconstitucional. Tampoco lo es el apartado 2, sobre el que ya se habría pronunciado el Tribunal en la misma sentencia, ni el art. 25 del texto refundido de la Ley de suelo, que otorga un tratamiento más ponderado de la situación en que se encuentra el suelo sometido a una actuación de transformación urbanística. Considera que no se achaca inconstitucionalidad alguna al art. 12 del texto refundido de la Ley de suelo, salvo por su relación con el art. 23 del texto refundido de la Ley de suelo. Descarta, finalmente, que el tratamiento desigual de los propietarios, según sean o no expropiados, vulnere el art. 14 CE al no tratarse de situaciones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por su parte, no opone óbice procesal alguno, aunque solicita se declare la pérdida de objeto de la cuestión en lo que atañe al art. 23.1 a) del texto refundido de la Ley de suelo, y, por argumentos similares a los expuestos por el Abogado del Estado, se desestime la cuestión de inconstitucionalidad planteada por la Sala para el resto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cuestión de fondo planteada, debemos dar respuesta al óbice procesal opuesto por el Abogado del Estado relativo a su objeto y a la falta del juicio de aplicabilidad y relevancia. Considera que la forma en que está planteada genera dudas relativas a su objeto, puesto que la cuestión afecta a preceptos que, como el art. 12 del texto refundido de la Ley de suelo no generan por sí solos objeción alguna de constitucionalidad, sino que éstas vienen dadas por su relación con el resto de preceptos cuestionados. A la vez, entiende que el Auto proponente no ha realizado adecuadamente el juicio de aplicabilidad y relevancia del art. 25 del texto refundido de la Ley de suelo. Tal y como se expuso en los antecedentes, razona que no es posible plantear una cuestión de inconstitucionalidad sobre el artículo 23 y el artículo 25, cuando ambos preceptos son de aplicación alternativa. El primero sería aplicable al suelo rural sin incidencia sobre el mismo de una actuación urbanística concreta, mientras que el segundo lo sería para el suelo clasificado por el planeamiento. Es más, dirá, del expediente no deriva, ni razona la Sala, que en el suelo expropiado exista planeamiento urbanístico en vigor cuando no se trata de un proyecto municipal sino autonómico, y no puede considerarse sino un error que el proyecto de singular interés atribuya al suelo el carácter de urbanizable, pues incurriría en la prohibición del art. 36.1 de la Ley de expropiación forzosa (LEF), que impide tener en cuenta las plusvalías consecuencia del plan o proyecto de obras que dan lugar al proyecto de expropiación.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objeción procesal, resulta necesario exponer someramente el sistema que la Ley estatal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texto refundido de 1976 y la Ley 6/1998, de régimen del suelo y valoraciones, la Ley 8/2007 y, en consecuencia, el texto refundido de 2008, han desligado la definición de los derechos y deberes de los propietarios y la valoración del suelo de su clasificación urbanística. El nuevo sistema de delimitación del contenido de los distintos estatutos jurídicos de la propiedad del suelo, que sirve a su vez para determinar el método de valoración, no se ha visto alterado por la modificación operada por la Ley 8/2013, de 26 de junio, que se ha limitado a incluir en la situación de suelo urbanizado los suelos urbanos consolidados por la edificación, que no resultan afectados por la presente cuestión, y a reubicar sistemáticamente, renumerando, algunos de sus preceptos. Por ello, en aras de una mayor claridad expositiva, y aun cuando la Ley 8/2013 no estuviera vigente en el momento de dictarse la valoración impugnada en el proceso judicial, nos referiremos, en adelante, a los preceptos del texto refundido de acuerdo con la numeración vigente en el momento de dictarse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antaño los métodos de valoración variaban según la clasificación del suelo, es decir, según se tratase de suelo no urbanizable o suelo urbanizable no delimitado; suelo urbanizable o suelo urbano no consolidado, y suelo urbano consolidado, el texto refundido parte de dos nuevos elementos: la situación básica en que se encuentra el suelo y la actuación de transformación urbanística a la que está sometido. Esto es lo que explica que la ley estatal no mencione ya las tradicionales clasificaciones del suelo para fijar los derechos y deberes que integran las condiciones básicas de los distintos derechos de propiedad y, por tanto, tampoco para la determinación de los criterios de valoración, y, de igual forma, es lo que da cumplida razón de que todas las leyes urbanísticas autonómicas sin excepción y el texto refundido de 1976, que sigue siendo directamente aplicable en Ceuta y Melilla, sigan manteniendo la técnica urbanística de la clasificación para determinar los derechos y deberes de los propietarios, pues esta clasificación resulta de la combinación de los dos criterios antes enunciados. Es decir, de la situación básica en que se encuentra el suelo y de las actuaciones de transformación urbanística a las que está sometido.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acuerdo con el art. 12 del texto refundido de la Ley de suelo, se encuentran en situación básica de suelo urbanizado los suelos ya transformados por la edificación o la urbanización (suelo urbano), mientras que el resto pertenece a la condición de suelo rural (suelo no urbanizable y urbanizable). A las situaciones básicas en que se encuentra el suelo, se superpone la actuación de transformación urbanística o edificatoria a que estén sometidos (art. 14 del texto refundido de la Ley de suelo). Así, en lo que interesa a la presente cuestión, dentro de los suelos rurales, se encuentran los preservados de la urbanización (suelo no urbanizable de protección y suelo no urbanizable común), aquellos para los que el plan no ha establecido condiciones de ordenación (suelo urbanizable no delimitado, no programado o no sectorizado) y aquellos otros para los que los instrumentos de ordenación territorial y urbanística prevean o permitan su paso a suelo urbanizado hasta que termine la correspondiente actuación de primera urbanización (suelo urbanizable delimitado, programado, o sectorizado).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al texto refundido, los suelos en situación básica de suelo rural se valoran por el método de capitalización de la renta anual, potencial o real, conforme a su destino rural, que podrá ser corregido al alza en función de factores objetivos de localización en los términos que reglamentariamente se establezcan (art. 23 del texto refundido de la Ley de suelo). Esta es la única compensación prevista para los propietarios de los suelos rurales no sometidos a una actuación de primera urbanización. Sin embargo, en el caso de los suelos en situación básica rural sometidos a una actuación de primera urbanización, entendiendo por tal la que conlleva el paso de un suelo de la situación básica de suelo rural a la de suelo urbanizado, para crear una o más parcelas aptas para la edificación y conectadas funcionalmente con la red de servicios [art. 14.1 a) 1 del texto refundido de la Ley de suelo], a la compensación obtenida por el método del art. 23.1 del texto refundido de la Ley de suelo, que no tiene en cuenta las plusvalías derivadas del planeamiento aprobado o que pudiera aprobarse en el futuro (art. 23.2 del texto refundido de la Ley de suelo), se le añade la debida por la privación de la facultad de participar en la actuación urbanizadora (art. 25.2 del texto refundido de la Ley de suelo), siempre y cuando se den los requisitos establecidos en el art. 25.1 del texto refundido de la Ley de suelo. Cuando la actuación de primera urbanización en el suelo rural ya estuviera iniciada cuando se procede a expropiar el suelo, la indemnización que corresponde por la privación de esta facultad es la prevista en el art. 26.2 del texto refundido de la Ley de suelo en la que no cabe detenerse en este momento por exceder del objeto de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justiprecio contemplado en el texto refundido por la privación de la propiedad de los suelos que, aun estando en situación básica de suelo rural, están sometidos a una actuación de primera urbanización, es decir, están clasificados como suelos urbanizables delimitados, programados o sectorizados y cuentan con la ordenación necesaria para legitimar la actividad urbanística de ejecución cuando ésta aún no se ha iniciado, está compuesto por la suma de dos conceptos indemnizatorios: el que corresponde al suelo sin tener en cuenta el destino que le atribuye el planeamiento (art. 23.1 del texto refundido de la Ley de suelo) y el que le corresponde por la privación de la facultad de participar en la actuación urbanística o primera urbanización (art. 25.2 del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en primer lugar, que lo que la Sala cuestiona es la inconstitucionalidad del completo sistema de valoración establecido por el texto refundido para los suelos urbanizables delimitados o suelos rurales sometidos a una actuación de primera urbanización, de ahí que incluya en la cuestión todos los preceptos que inciden en la misma: el que descompone las facultades del derecho de propiedad, igualando todos los suelos con diferente clasificación (art. 12 del texto refundido de la Ley de suelo) y determina la aplicación del método de capitalización de rentas, que no permite tener en cuenta las expectativas derivadas del planeamiento [art. 23.1 a) y 2 del texto refundido de la Ley de suelo], así como el que reconoce de forma separada la facultad de participar en la actuación de urbanización y establece para ella un valor que no arroja un valor proporcionado al real del bien expropiado (art. 25 del texto refundido de la Ley de suelo). Aunque la Sala reconoce que el método de comparación no es el único posible, considera que el art. 33.3 CE impide utilizar cualquier método que se aleje del valor del mercado. Y el sistema de valoración establecido para este tipo de suelos lo hace. Su objeto aparece, por tanto, convenientemente precisado sin perjuicio de que su resolución deba partir del análisis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expuesto, resulta manifiesto que la objeción planteada por el Abogado del Estado relativa a que la cuestión se ha promovido en relación con dos preceptos (el art. 23 y el art. 25 del texto refundido de la Ley de suelo) de aplicación alternativa, el primero para el suelo que no se encuentra afectado por una actuación de nueva urbanización, el segundo para aquellos sometidos a ella, es infundada. Cuando se trata de suelos rurales sometidos a una operación de primera urbanización la compensación, como se viene de razonar, se obtiene por la suma de las cantidades obtenidas en aplicación de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según la cual ni del expediente se deriva, ni la Sala razona expresamente que se trate de suelo afectado por una actuación de urbanización, es más, que ello sólo puede proceder de un error, es importante recordar que de acuerdo con la doctrina constitucional, es al órgano judicial al que corresponde comprobar y exteriorizar el juicio de relevancia de modo que el Tribunal Constitucional no puede invadir ámbitos que a éste corresponde, rectificando el criterio de los órganos proponentes, salvo en supuestos en que de manera notoria y sin necesidad de examinar el fondo debatido y en aplicación de principios jurídicos básicos, se desprenda que no existe nexo causal entre la validez de los preceptos jurídicos cuestionados y la decisión a adoptar en el proceso a quo (por todas STC 139/2005, de 26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diferencia de lo alegado por el Abogado del Estado, la Administración demandada reconoce en su contestación a la demanda que el suelo expropiado en la fecha a la que debe referirse la valoración, no sólo estaba clasificado como suelo urbanizable como consecuencia de la aprobación definitiva del proyecto de singular interés, mediante el acuerdo del Consejo de Gobierno de 23 de septiembre de 2008, que obligaba al planeamiento municipal a incorporar sus determinaciones, sino que establecía, además, que la ejecución sistemática del planeamiento se llevaría a efecto por el sistema de expropiación forzosa, lo cual, por razones obvias, sólo es posible cuando existe una actuación de urbanización prevista en el planeamiento. No cabe tampoco acoger la alegación del Ministerio Fiscal según la cual el Auto proponente habría afirmado que la finca es rústica pues el proyecto de singular interés que motiva la expropiación “establecía un precio unitario en la zona de 25 euros/m2 (precio referido al suelo antes de la adquisición de cualquier facultad urbanística propia del suelo urbanizable)”. El proyecto de singular interés se refería, y así lo explicita el Auto, a la situación del suelo antes de la aprobación de este instrumento de ordenación, y la alusión a su condición de rústica antes de la aprobación del proyecto se realiza por el Auto para justificar que, incluso antes de su clasificación, el suelo tenía un precio superior en el mercado al que establece la resolución del Jurado territorial impugnada en el proceso del que trae causa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al contrario, el Auto de planteamiento de la cuestión razona que “la definición de suelo rural que hace el art. 12 del texto refundido de la Ley de suelo incluye en su seno el caso de un suelo urbanizable en el que la urbanización aún no se ha iniciado. Ahora bien, la ley pretende introducir una matización valorativa cuando el art. 25 del texto refundido de la Ley de suelo indica la posibilidad de valorar la pérdida de la facultad de participar en las actuaciones urbanizadoras. Si esta matización permitiera hallar un valor comparable al valor real del bien en tales casos, no habría problema alguno de constitucionalidad en este caso”. Como quiera que el Auto explica que “sin ir más lejos, consta por ejemplo, aportado por el demandante, el convenio entre la beneficiaria de la expropiación, Instituto de Finanzas de Castilla-La Mancha, S.A., y Aernova Composites, S.A.U., de 8 de enero de 2009, en el que se prevé la enajenación del suelo urbanizado a razón de 195 euros/m2”, sólo cabe concluir que la Sala ha razonado debidamente, valiéndose de conceptos urbanísticos, la aplicación y relevancia, junto con el art. 23 del texto refundido de la Ley de suelo, del art. 25.2 a) del mismo texto legal. La valoración discutida en el proceso y que genera las dudas de constitucionalidad a la Sala proponente, trae causa, según esta expone, de la expropiación en ejecución del planeamiento de la que fue beneficiaria la mercantil pública, que procedió a venderlos una vez urbanizados. De ahí que la valoración discutida afecte a un suelo rural, condición a la que el Auto se refiere expresamente al señalar que había sido recogida en el proyecto de singular interés, y sometido a una actuación de primera urbanización, que es la que permite que la beneficiaria de la expropiación lo urbanizara en ejecución del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no es exigible al Auto de planteamiento que anticipe en este momento procesal todos y cada uno de los motivos de la resolución que finalmente vaya a adoptar. Basta con que establezca la debida conexión entre la cuestión planteada y el objeto del litigio para garantizar el control concreto de constitucionalidad que corresponde a este tipo de proceso constitucional. Y esta conexión ha quedado debidamente acreditada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supuesto error en que habría incurrido el Auto, según el Abogado del Estado, y que justificaría rectificar su razonamiento, se basa en su interpretación de que sólo el planeamiento municipal puede clasificar suelo y no así, sin embargo, la ordenación territorial -lo que contradice palmariamente el tenor literal del art. 12.2 b) del texto refundido de la Ley de suelo, y en que la aplicación del art. 25.2 del texto refundido de la Ley de suelo a este supuesto vulneraría lo dispuesto en la Ley de expropiación forzosa. Esto es, meras razones de legalidad ordinaria que no permiten a este Tribunal reemplazar el juicio del órgano judicial sin invadir el ámbito que a éste último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no podemos dar la razón al Abogado del Estado cuando afirma que la Sala no ha realizado alegación alguna sobre la relevancia del apartado primero del art. 25 del texto refundido de la Ley de suelo, que determina las condiciones del nacimiento para el propietario de la facultad de participar en la actuación de urbanización y de su compensación. En la medida en que ésta parte de que no es posible separar, a efectos de valoración, el suelo del destino que para él contempla el planeamiento y el art. 25 del texto refundido de la Ley de suelo, a pesar de reconocer la facultad de participar, no prevé una indemnización adecuada al valor que realmente tiene un suelo urbanizable delimitado destinado a su transformación, la Sala ha justificado su aplicabilidad y relevancia de la misma forma en que lo ha hecho para el art. 12 del texto refundido de la Ley de suelo cuyo juicio de aplicabilidad y relevancia no plantea, sin embargo, objeción alguna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el art. 25.2. b) del texto refundido de la Ley de suelo, que establece el método de valoración aplicable a los supuestos en que el suelo rural sometido a una actuación de primera urbanización ve modificadas las condiciones de su ejercicio por variación de los usos del suelo o reducción de su edificabilidad,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texto refundido de la Ley de suelo deba quedar al margen de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12 del texto refundido de la Ley de suelo define uno de los elementos que, como se expuso en el fundamento jurídico anterior, sirve para delimitar el contenido de los derechos y deberes de los distintos estatutos de la propiedad, y, en función de ellos, determinar el método de valoración que resultará de aplicación. No es inconstitucional que este precepto incluya en la situación básica de rural todos los suelos aún no transformados, esto es, no incorporados al desarrollo urbano, partiendo de las características físicas en que realmente se encuentran, y sin tener en cuenta el diferente destino que les atribuye el planeamiento urbanístico o de ordenación territorial, y en función de ello sirva para aplicar a todos un mismo método de valoración, el contemplado en el art. 23 del texto refundido de la Ley de suelo. Tampoco lo es, que el legislador, al delimitar el derecho de propiedad, opte por separar las diferentes facultades que este le atribuye, para en función de ello establecer distintos conceptos indemnizatorios (art. 25.1 del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puede, en atención a la función social que cumple la propiedad, delimitar su contenido (art. 33.2 CE) definiendo los derechos y deberes que ésta comprende en cada caso —régimen estatutario del derecho de propiedad—. Así, el legislador estatal, al delimitar el derecho de propiedad, bien puede establecer que el ius aedificandi se vaya adquiriendo en función de cumplimiento de los deberes, tal y como dispone el art. 7 del texto refundido de la Ley de suelo, cuando prevé que la patrimonialización de la edificabilidad se produce con su realización efectiva y está condicionada al levantamiento de las cargas. Así lo afirma la STC 141/2014, de 11 de septiembre, FJ 9 b) que concluye que “tampoco se deriva de la Constitución que el método de valoración del suelo haya de atender necesariamente al contenido del plan y, más concretamente, a la clasificación que éste prevea para el terreno. Este criterio podría considerarse preferible, como lo entienden en su demanda los diputados recurrentes; pero la controversia se desplazaría entonces desde el terreno de la constitucionalidad al de la oportunidad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cabe afirmar, siguiendo la STC 141/2014, de 11 de septiembre. FJ 9 b), que la definición que realiza el art. 12 del texto refundido de la Ley de suelo de las situaciones en que se encuentra el suelo incluyendo en la situación de rural suelos con distinta clasificación urbanística, no es inconstitucional. No solo porque tiene carácter meramente instrumental para la definición de los derechos y deberes de las distintas propiedades del suelo y, aplicar conforme a éstos, un determinado método de valoración, sino porque, además, la clasificación del suelo, con ser un método posible no es el único que respeta el art. 33 CE. Por las mismas razones, no es inconstitucional que el art. 25.1 del texto refundido de la Ley de suelo establezca las condiciones para que nazca la facultad del propietario de participar en la actuación de urbanización y los requisitos que tienen que concurrir para que su privación sea indemnizada. Se trata de una decisión del legislador estatal, adoptada en el ejercicio de la discrecionalidad que le asiste al determinar las facultades y deberes que garantizan la igualdad del derecho de propiedad, que no ha sido cuestionada en este proceso, y que excede del ámbito de control de constitucionalidad que corresponde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ello es así, tampoco es inconstitucional el art. 23.2 del texto refundido de la Ley de suelo, que se limita a concretar la regla mencionada, descartando que se tengan en cuenta, en el método de capitalización de rentas, las que podrían derivar del destino de transformación urbanística que haya contemplado o pudiera otorgar en el futuro el planeamiento urbanístico o la ordenación territorial: “en ninguno de los casos previstos en el apartado anterior podrán considerarse expectativas derivadas de la asignación de edificabilidades y usos por la ordenación territorial y urbanística que no hayan sido aún plenamente realizados”. Tal y como señala la STC 43/2015, de 2 de marzo, FJ 5, “la regulación de un criterio de valoración que excluya de la compensación debida el incremento del valor que adquiere en el mercado un suelo clasificado como rústico por la confianza en que el planeamiento le reconocerá en su día usos urbanísticos, esto es, propios de los núcleos urbanos, no es inconstitucional, pues pretende evitar que se traslade a la colectividad tanto el coste de los riesgos que corresponde asumir a la propiedad como el resto de elementos subjetivos que intervienen en la formación del precio de mercado. En otras palabras, el art. 33.3 CE no garantiza en todo caso el valor de mercado. No lo hace, sin duda, cuando en su formación intervienen las expectativas derivadas de la futura aprobación del planeamiento, ni siquiera las derivadas de un planeamiento ya aprobado hasta que se hayan cumplido las cargas y deberes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arts. 12, 23.2 y 25.1 del texto refundido de la Ley de suelo no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método de valoración contemplado en el art. 23.1 a) del texto refundido de la Ley de suelo, este Tribunal afirmó en la STC 141/2014, de 11 de septiembre, FJ 9 b) y ha reiterado en la STC 43/2015, de 2 de marzo, FJ 5, en cuanto al método contemplado en el art. 23 del texto refundido de la Ley de suelo,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En conclusión, desde el punto de vista abstracto que corresponde al Tribunal Constitucional, no ha de atenderse a las circunstancias precisas que en el supuesto concreto puedan darse, sino a la existencia de un proporcional equilibrio entre el valor del bien o derecho expropiado y la cuantía ofrecida, de manera que la norma solo podrá considerarse constitucionalmente ilegitima cuando la correspondencia entre aquél y ésta se revele manifiestamente desprovista de base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una vez eliminado del ordenamiento el tope del doble con el que el legislador permite corregir el valor obtenido para los suelos que se encuentran en situación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texto refundido de la Ley de suelo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Auto proponente de la presente cuestión alega que el suelo urbanizable delimitado tiene un precio en el mercado en el que incide el destino que le atribuye el planeamiento. Los propietarios ostentan la facultad de participar en la actuación urbanística obteniendo las plusvalías derivadas del planeamiento aunque deben hacer frente a los costes de producción del suelo y a la cesión del aprovechamiento lucrativo correspondiente a la participación de la comunidad. Si el art. 25 del texto refundido de la Ley de suelo estableciera una compensación que se acercara al precio de mercado, ningún problema de constitucionalidad existiría, pero ni el art. 23 del texto refundido de la Ley de suelo lo permite, al excluir en el método de capitalización de rentas las plusvalías derivadas del planeamiento, ni tampoco el art. 25 del texto refundido de la Ley de suelo cuya aplicación arroja cantidades bien alejadas del valor de mercado, como intenta demostrar a partir de los precios establecidos en la pericial judicial y el precio de venta del suelo expropiado una vez urbanizado en ejecución del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141/2014, de 11 de septiembre, FJ 9 b) afirma que: “pues bien, esta regulación (arts. 25 y 26 del texto refundido de 2008) que prevé un complemento indemnizatorio importante, no ha sido objeto de impugnación y sobre su conformidad o no al texto constitucional tampoco han realizado los recurrentes argumentación específica alguna si quiera por su relación con el art. 22 de la Ley del suelo 2007 y 23 del texto refundido de 2008. Por tanto este Tribunal tampoco tiene que entrar ahora a enjuiciar la constitucionalidad ni de estas reglas adicionales concretas, ni tampoco del sistema de valoración completo”. En consecuencia, este Tribunal no se pronunció sobre la constitucionalidad del art. 25 del texto refundido de la Ley de suelo y a ello debemos ahora dar respuesta ciñéndonos al objeto de la cuestión en los términos en que anteriormente ha sido delimitado.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partir, una vez más, de lo afirmado en la STC 141/2014, de 11 de septiembre. Esta señala, en primer lugar, que el art. 33.3 CE garantiza una indemnización que guarde un proporcional equilibrio con el valor económico del bien expropiado, aun cuando éste no es necesariamente el valor que el mercado está dispuesto a pagar por él: “la Constitución no exige, pues, que la indemnización correspondiente por la privación de bienes y derechos sea equivalente al valor de mercado de éstos, consintiendo así pues al legislador estatal un margen de apreciación para instituir distintas modalidades de valoración” [FJ 9 b)]. Pero, a la vez, establece un límite a este margen de apreciación, pues la determinación de criterios objetivos no justificados, en concreto, el establecimiento de un máximo o tope a la corrección a aplicar al valor obtenido por capitalización de rentas en función de factores objetivos puede impedir, en determinados casos, que la compensación guarde proporción con el valor real del bien y, en consecuencia, puede dificultar una determinación de la indemnización acorde con la idea del proporcional equilibrio. Por esta razón este Tribunal declaró inconstitucional el inciso “como máximo del doble” del art. 23.1 a) del texto refundido de la Ley de suelo: “no obstante, respecto de dichos factores, el art. 23.1 prevé un máximo o límite a la corrección de la valoración del suelo, que incorpora un tope máximo que no se halla justificado, que puede resultar inadecuado para obtener en estos casos una valoración del bien ajustada a su valor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Señaló esta Sentencia, también, que el valor económico del derecho viene determinado por el contenido que el legislador estatal haya delimitado. Para ello goza de una amplia discrecionalidad. Así, puede legítimamente optar por desvincular el ius aedificandi del derecho de propiedad y establecer que este no se incorpore a la propiedad del suelo, que no se adquiera, hasta que no se hayan cumplido las cargas inherentes a la actuación urbanizadora: “así lo dispone el art. 7 del texto refundido de la Ley de suelo 2008 que dice que la ‘previsión de edificabilidad por la ordenación territorial y urbanística, por si misma no la integra en el contenido de la propiedad del suelo’. La patrimonialización de la edificabilidad, sigue explicando el precepto, ‘se produce únicamente con su realización efectiva y está condicionada en todo caso al cumplimiento de los deberes y levantamiento de las cargas propias del régimen que le corresponda’. La edificabilidad no es, pues, una cualidad del suelo mismo, sino un contenido que le otorga la ley y el plan a cambio del cumplimiento de determinadas obligaciones y es indudable que esta configuración legítima del derecho de propiedad urbanística tiene lógicamente una incidencia y traducción en el régimen de valoración del suelo cuando ya está transformado, esto es, en el suelo urbanizado, mientras que en el suelo rural la indemnización de la simple expectativa urbanística se condiciona a la concurrencia de determinadas circunstancias establecidas en la Ley”. A ello debemos añadir aún, que este Tribunal nada señaló en relación con el complemento indemnizatorio que contempla el art. 25 del texto refundido de la Ley de suelo, al que a continuación nos referiremos, ni tampoco respecto al sistema completo que, a la vista de este precepto, establece la ley para la valoración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25 del texto refundido de la Ley de suelo contempla la indemnización por la privación de la facultad de participar en la actuación de primera urbanización. Conforme al art. 8.3 c) del texto refundido de la Ley de suelo, entre las facultades que comprende la propiedad del “suelo en situación rural para el que los instrumentos de ordenación territorial y urbanística prevean o permitan el paso a la situación de suelo urbanizado”, se encuentra la de “participar en la ejecución de las actuaciones de urbanización a que se refiere el apartado 1 del art. 14 —actuaciones de primera urbanización— en un régimen de equitativa distribución de beneficios y cargas entre todos los propietarios afectados en proporción a su aportación”. Esto es, a diferencia de la facultad de iniciativa que sólo se reconoce al propietario cuando la Administración no se la haya reservado o cuando se la haya atribuido al propietario [arts. 6.4 y 5, y 8.3 b) del texto refundido de la Ley de suelo], el texto refundido atribuye al propietario de este tipo de suelo, con independencia del sistema de ejecución, público o privado, por el que se opte, la facultad de urbanizar sus terrenos y a quedarse con las fincas de resultado en función de su aportación, con la carga de costear la urbanización y realizar las cesiones correspondientes en esta misma proporción. Se trata, en definitiva, de una facultad que el legislador, al delimitar el derecho de propiedad, ha incluido en el derecho cuando se dan las condiciones por éste establecidas. De ahí que, a diferencia de la facultad de iniciativa, la Administración no puede reservarse, excluyéndola del derecho de propiedad, la facultad de participar en la actuación urbanizadora, ni tampoco es necesario que un acto administrativo se la atribuya al propietario. Lo hace directamente la ley. Dicho sea esto sin perjuicio de que se le pueda privar de ella mediante su expropiación ya sea porque la Administración opte por un sistema de ejecución urbanística que elimine de ella a los propietarios —expropiación urbanística—, o bien porque los terrenos que ya incorporan esta facultad son necesarios para el cumplimiento de otros fines de utilidad pública o interés social ante los que debe ceder el derecho de propiedad —expropiación no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el art. 25.1 del texto refundido de la Ley de suelo el que concreta cuándo nace esta facultad, esto es, cuando los terrenos rurales se encuentran incluidos en un ámbito delimitado que cuenta con todas las condiciones de ordenación necesarias para iniciar la actuación de nueva urbanización. Y determina las tres condiciones que deben darse para la compensación prevista en el artículo 25.2. En primer lugar, que la disposición o acto que motiva la valoración impida o altere las condiciones de su ejercicio, cuando esta alteración consista en la modificación de los usos del suelo inicialmente contemplados o en la reducción de edificabilidad. En segundo lugar, que la privación se produzca antes del inicio de la actuación y del vencimiento de los plazos establecidos para llevarla a efecto o, después, cuando la ejecución no se hubiera llevado a cabo por causas imputables a la administración. En tercer lugar, que el propietario no haya incumplido sus deberes.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legislador ha previsto una compensación, precisamente, para cuando el propietario, que ya es titular de la facultad de participar en la actuación de nueva urbanización, que no ha incurrido en incumplimiento, pero no ha cumplimentado aún carga alguna inherente a la actuación urbanizadora pues ésta aún no se ha iniciado, se ve privado de ella. Por mandato del art. 25 del texto refundido de la Ley de suelo, una vez nacida la facultad de participación en la actuación urbanizadora, y dándose las condiciones establecidas para su compensación, su privación, ya sea porque el planeamiento se ejecute por el sistema de expropiación, o porque el suelo sea objeto de una expropiación no urbanística, debe ser indemnizada. Ello resulta coherente con un sistema urbanístico, en el que, a diferencia de otros modelos urbanísticos comparados, el propietario no tiene que adquirir onerosamente una facultad que pertenece a la Administración, ni siquiera tiene que hacerlo sin contraprestación, pues la ley se la atribuye directa y gratuitamente cuando se delimita la actuación y se aprueba la ordenación necesaria para proceder a la ejecución urbanística (arts. 8 y 25.1 del texto refundido de la Ley de suelo), todo ello sin perjuicio de la obligación que se le impone de cumplir los deberes que son inherentes a la actuación de urbanización para la completa patrimonialización de la edificabilidad (art. 7 del texto refundido de la Ley de suelo) entre los que figura la obligación de cesión al municipio del aprovechamiento lucrativo.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de participar en la actuación urbanizadora en régimen de equidistribución de beneficios y cargas que define el art. 8.3 c) del texto refundido de la Ley de suelo al delimitar el derecho de propiedad, aún pendiente del cumplimiento de los deberes que le son inherentes, obra, pues, incorporada al patrimonio del propietario, cuando se dan las condiciones establecidas en el art. 25.1 del texto refundido de la Ley de suelo. En caso contrario, el legislador no podría haber previsto indemnización alguna por su privación, ya que no son objeto de compensación las meras expectativas no incorporadas al derecho de propiedad, sino, solo y únicamente, las que ya lo están. Y esta facultad, cuya privación debe ser compensada por mandato del legislador, tiene un valor económico real, acorde con el contenido con que la ha definido el legislador, que es, conforme al art. 33.3 CE, el que debe ser indemnizado.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valor económico de la facultad que incorpora el derecho de propiedad que se expropia no tiene que ser necesariamente un valor de mercado tal y como señaló el Tribunal Constitucional en la STC 141/2014, de 11 de septiembre, FJ 9 b). El legislador, dentro de su discrecionalidad, puede establecer distintos métodos de valoración, tanto más cuanto el mercado está sujeto a tensiones especulativas que el legislador debe tender a evitar por mandato constitucional. Pero, a la hora de establecerlos, debe respetar los límites constitucionales derivados del art. 33.3 CE, límites que también precisó la STC 141/2014, de 11 de septiembre, FJ 9 b): que estos criterios, aunque objetivos, se encuentren justificados, y que la compensación obtenida en su aplicación guarde proporción con el valor real del bien, valor real que no es el que en cada caso determina el legislador, sino el que realmente tiene, límites cuya infracción llevó al Tribunal a declarar inconstitucional el tope del doble contemplado en el art. 23.1 a) del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valoración prevista por el apartado 2 letra a) del art. 25 del texto refundido de la Ley de suelo, de la privación de la facultad de participar en la actuación de urbanización cuando aún no se ha iniciado, se obtiene por la aplicación de un porcentaje (art. 25.2) a la diferencia de valor que tiene el suelo en su situación de origen —el obtenido por capitalización de rentas conforme a su situación rural incrementado en función de factores objetivos de localización— y el que habría tenido de haberse finalizado la actuación [art. 25.2 a)], esto es el valor de mercado que tienen en el momento de la expropiación los suelos ya urbanizados de las mismas características del que es objeto de expropiación. Este porcentaje fijo, lejos de estar relacionado con el contenido económico de la facultad de la que el propietario se ha visto privado, la que le hubiera permitido desarrollar la urbanización en régimen de equistribución de beneficios y cargas, viene dado por un elemento objetivo, a establecer por el legislador autonómico dentro del margen permitido por la legislación estatal, que sirve una finalidad bien distinta, la de determinar la prestación patrimonial pública de naturaleza no tributaria impuesta por el art. 47 CE cuando contempla la participación de la comunidad en las plusvalías derivadas de la acción urbanística de los poderes públicos. Un porcentaje que oscila, como regla general, entre el 5 y 15 por 100, excepcionalmente entre el 0 y el 20 por 100 cuando el valor de las parcelas resultantes sea sensiblemente inferior o superior al medio de los restantes en su misma categoría de suelo [art. 16.1 b) del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las prestaciones patrimoniales públicas de carácter tributario, el tipo impositivo no determina el valor del bien, servicio o actividad económica gravados, el porcentaje de cesión del aprovechamiento urbanístico aplicado a la diferencia del valor del suelo urbanizado y el que tenía inicialmente por capitalización de rentas, no guarda relación alguna con el valor real de la facultad de la que se ve privado el propietario, la que le habría permitido participar en la actuación de urbanización en régimen de equidistribución de beneficios y cargas. Tanto es así que, en aquellas Comunidades Autónomas en que los resultados económicos netos derivados del ejercicio por el propietario de la facultad de participación en la actuación urbanizadora de la que se ha visto privado hubieran sido menores, por ser mayor el porcentaje de cesión al municipio, el valor del suelo expropiado será mayor por ser mayor el porcentaje aplicado, mientras que en aquellas otras en que el porcentaje de cesión es menor, y por tanto, mayores los beneficios netos del propietario, la aplicación del criterio establecido por el art. 25.2 a) del texto refundido de la Ley de suelo arroja un precio de suelo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aplicación de este método de valoración responde a una lógica que no es otra que cuando el desarrollo del planeamiento se realiza por los propietarios, la comunidad, a través del municipio, participa en las plusvalías urbanísticas con la cesión de suelo ya urbanizado, por lo tanto, cuando el propietario es expropiado de esta facultad sin haber iniciado siquiera el cumplimiento de sus deberes, debe participar en las plusvalías urbanísticas de la misma forma que la comunidad. Pero, conforme a la STC 141/2014, de 11 de septiembre, el método de valoración del suelo, aun cuando pueda tener en cuenta intereses públicos de relevancia constitucional, como es el mandato de los poderes públicos de evitar la especulación, debe garantizar un adecuado equilibrio entre la compensación obtenida y el valor real del bien, en este caso, de la facultad que se expropia, adecuado equilibrio que no se garantiza con la aplicación del porcentaje fijo con que el legislador ha determinado la participación de la comunidad en la plusvalía generada por el planeamiento y costeada por los propietarios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hasta aquí expuesto, la justificación que ofrece el texto refundido, a la que se remiten tanto el Abogado del Estado como el Fiscal General del Estado, para afirmar que existe un proporcional equilibrio entre la compensación por la privación de la facultad que comprende la propiedad del suelo rural sometido a una actuación de nueva urbanización, es la siguiente: “en todo caso, cuando éste está sometido a una actuación de transformación urbanizadora o edificatoria, se indemniza los gastos e inversiones acometidos junto con una prima razonable que retribuya el riesgo asumido y se eliminan saltos valorativos difícilmente entendibles en el curso del proceso de ordenación y ejecución urbanística. En los casos en que una decisión administrativa impide participar en una actuación de urbanización o altera las condiciones de ésta, sin que medie incumplimiento por parte del propietario, se valora la privación de la facultad en sí misma, lo que contribuye a un tratamiento más ponderado de la situación en que se encuentran aquellos. En definitiva un régimen que sin valorar expectativas generadas exclusivamente por la actividad administrativa de ordenación de los usos del suelo, retribuye e incentiva la actividad urbanizadora o edificatoria emprendida en cumplimiento de aquella y de la función social de la propiedad”. Pues bien, la exposición de motivos no da razón alguna, más allá de afirmar que se trata de un tratamiento ponderado, de porqué este valor objetivo y fijo que se impone a partir de la aplicación de un porcentaje establecido con otra finalidad, y no otro, permite hallar una compensación que guarde un proporcionado equilibrio con el valor real de la facultad expropiada.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tal y como este Tribunal tiene afirmado en la STC 251/2006, de 25 de julio, FJ 5 a), “en tanto que institución de garantía de los intereses económicos privados, la expropiación forzosa implica la obligación de los poderes públicos de indemnizar a quien resulta privado de sus bienes y derechos por legítimas razones de interés general con un equivalente económico, que ha de establecerse conforme a criterios objetivos de valoración prefijados por la ley, a través de un procedimiento … Sin duda la uniformidad normativa impuesta por la Constitución supone la igual configuración y aplicación de las mencionadas garantías expropiatorias en todo el territorio del Estado, y por ende el estricto respeto y cumplimiento de los criterios y sistema de valoración del justiprecio y del procedimiento expropiatorio establecidos por la ley para las diferentes modalidades de expropiación. De este modo, la competencia exclusiva que al Estado reserva el art. 149.1.18 CE impide que los bienes sean evaluados con criterios diferentes en unas y otras partes del territorio nacional y que se prive algún ciudadano de alguna de las garantías que comporta el procedimiento expropiatorio”.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en este caso, el legislador estatal no ha dejado en manos de las Comunidades Autónomas el establecimiento del criterio de valoración por la privación de la facultad de participación en la actuación de primera urbanización cuando ésta aún no ha sido iniciada, pero ha establecido un criterio que depende única y exclusivamente de lo que cada Comunidad Autónoma establezca como porcentaje de participación de la comunidad en las plusvalías derivadas del planeamiento urbanístico. De esta manera, resulta que la compensación debida por la privación de esta facultad dependerá de dónde estén ubicados los bienes dentro del territorio nacional sin que, a estos efectos, se garantice la uniformidad normativa a la que, como este Tribunal ha afirmado, sirve la expropiación forzosa y las garantías que ésta debe observar a los efectos de garantizar el contenido del derecho de propiedad ex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hasta aquí expuesto, al igual que en la STC 141/2014, de 11 de septiembre, debemos afirmar ahora que el método de valoración objetivo y no justificado que establece el art. 25.2 a) del texto refundido de la Ley de suelo para determinar la compensación debida por la privación de la facultad de participar en la actuación de primera urbanización, cuando los propietarios no han iniciado aún la urbanización pero no han incumplido sus deberes, no garantiza en todo caso el proporcional equilibrio que debe existir entre la compensación prevista en la ley y el contenido real de la facultad de la que se ve privado el propietario. En consecuencia la compensación contemplada en el art. 25.2 a) del texto refundido de la Ley de suelo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Declarada la inconstitucionalidad del art. 25.2 a) del texto refundido de la Ley de suelo, corresponde al legislador establecer el método de valoración de la facultad del derecho de propiedad definida en el art. 8.3 c) del texto refundido de la Ley de suelo, sin que competa, a este Tribunal sustituirle en su discrecionalidad, debiéndonos limitar, en consecuencia, a declarar inconstitucional y nulo el método establecido en el art. 25.2 a) del texto refundido de la Ley de suelo, dejando señalado que la valoración del suelo en situación básica de suelo rural sometido a una actuación de primera urbanización cuando ha nacido para los propietarios la facultad de participar de la actuación y se dan el resto de requisitos establecidos en el art. 25.1 del texto refundido de la Ley de suelo, requiere de un complemento indemnizatorio que responda al valor real de la facultad de la que los propietarios se han visto privados, con respeto al art. 33.3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la presente cuestión de inconstitucionalidad y declarar inconstitucional y nulo el art. 25.2 a) del Real Decreto Legislativo 2/2008, de 20 de junio, que aprueba el texto refundido de la Ley de suelo.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la cuestión de inconstitucionalidad núm. 6059-2014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Pleno, expreso mi discrepancia con el fallo de la Sentencia y con la argumentación que lo sustenta en el fundamento jurídico 5, en virtud de los argumentos que defendí en la deliberación del Pleno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órgano judicial promotor de la cuestión de inconstitucionalidad cuestiona el sistema general de valoración de la compensación que articula el texto refundido de la Ley de suelo (aprobado por el Real Decreto Legislativo 2/2008) en los supuestos de expropiación de la propiedad del suelo rural, porque a su juicio dicho sistema no se corresponde con el precio de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la generalidad y laxitud con que se formula, la premisa que late en esa duda de constitucionalidad tendría que haber sido rechazada categóricamente, pues nuestra doctrina constitucional excluye el valor de mercado como directriz constitucional de la indemnización garantizada por el art. 33.3 CE. En la STC 141/2014, de 11 de septiembre (FJ 9 B), que versa sobre el mismo texto legal que aquí enjuiciamos, este Tribunal afirmó —–en continuidad con la pionera STC 166/1986, de 19 de diciembre (FJ 13)— que la Constitución no exige que la indemnización correspondiente por la privación de bienes y derechos sea equivalente a su valor de mercado; que el legislador estatal, dentro de su discrecionalidad, puede establecer distintas modalidades de valoración; y que la valoración obtenida debe permitir obtener una compensación que guarde un proporcional equilibrio con el valor real. Así, apreciamos que “el sistema de valoración a efectos indemnizatorios que parte del criterio de la capitalización de rentas, modulado en atención a otros factores, es un sistema que incorpora criterios acordes con la idea del valor real o económico del bien y que, en principio y en abstracto, puede ofrecer un proporcional equilibrio entre el daño sufrido y la indemnización correspondiente, en línea con la doctrina del Tribunal Europeo de Derechos Humanos”. En la citada Sentencia reiteramos que “desde el punto de vista abstracto que corresponde al Tribunal Constitucional, no ha de atenderse a las circunstancias precisas que en el supuesto concreto puedan darse, sino a la existencia de un proporcional equilibrio entre el valor del bien o derecho expropiado y la cuantía ofrecida, de manera que la norma solo podrá considerarse constitucionalmente ilegítima cuando la correspondencia entre aquél y ésta se revele manifiestamente desprovista de base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la Sentencia de la que discrepo cita reiteradamente la STC 141/2014 y su discurso pretende ofrecer una imagen de continuidad y coherencia con ella, creando la impresión de que se limita a completarla, parece percibirse en ella un cambio jurisprudencial, que se infiere tanto de la perspectiva del control que se ejerce como del resultado que finalmente se alcanza.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la declaración de inconstitucionalidad que contiene la Sentencia es el resultado de dos operaciones combinadas de reformulación implícita de la cuestión de inconstitucionalidad promovida por el órgano judicial. Por un lado, la duda de constitucionalidad giraba, como ya he dicho, en torno a la correspondencia de los criterios de valoración con el valor de mercado del bien o derecho expropiado. Sin embargo, la Sentencia de la que disiento la reformula en términos distintos a los planteados por el órgano judicial: la tacha de inconstitucionalidad se transforma en una desviación con respecto al “proporcional equilibrio” entre el valor del bien o derecho expropiado y la compensación ofrecida. Por otro lado, el objeto de la duda de inconstitucionalidad que promueve el órgano judicial es el sistema de valoración en su conjunto —–se cuestionan los apartados 1 a) y 2 del art. 23, ambos con relación a los arts. 12 y 25 del Real Decreto Legislativo 2/2008—–. Pues bien, la Sentencia redirige el enjuiciamiento al criterio previsto por el legislador en el art. 25.2.a) del Real Decreto Legislativo 2/2008 para valorar “la facultad de participar” en la actuación de urbanización, esto es, a uno de los dos conceptos indemnizatorios que contempla la legislación del suelo en relación con la expropiación del suelo urbanizable delimitado. Como consecuencia, el criterio de valoración previsto en el art. 25.2.a) del Real Decreto Legislativo 2/2008 se convierte en un objeto autónomo del presente control incidental de constitucionalidad, apoyándose en el argumento reiterado —–pero irrelevante a mi juicio—– de que la STC 141/2014 excluyó expresamente de su control de constitucionalidad al art. 25 del citado texto refundido y que, por tanto, la conformidad constitucional de dicho precepto legal estaba todavía imprejuzgada.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incluso con las mencionadas reformulaciones no creo que la Sentencia argumente debidamente la declaración de inconstitucionalidad y nulidad que recoge su fallo. La justificación que aporta la Sentencia para fundamentar la inconstitucionalidad del específico criterio de valoración de la facultad de participar en la actuación de urbanización previsto por el legislador, es que dicho criterio no se relaciona con el contenido económico de la facultad de la que el propietario se ha visto privado. Se considera, por un lado, que la aplicación del porcentaje fijo con que el legislador ha determinado la participación de la comunidad en la plusvalía generada por el planeamiento “no garantiza en todo caso un adecuado equilibrio” con el contenido económico de la facultad de la que se priva al propietario y, por otro lado, que “la exposición de motivos no da razón alguna de por qué ese valor objetivo y fijo … y no otro, permite hallar una compensación que guarde un proporcionado equilibrio con el valor real de la facultad expropiada”.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el criterio de compensación establecido por el legislador podrá ser considerado más o menos acertado u oportuno desde una perspectiva técnica, pero que incurra en inconstitucionalidad es una cuestión muy distinta. Este Tribunal puso de manifiesto en la STC 141/2014 que la compensación que ofrezca el legislador no tiene que reflejar o corresponderse con el valor de mercado del bien en cuestión y declaró que una “norma solo podrá considerarse constitucionalmente ilegítima cuando la correspondencia entre [el valor del bien o derecho expropiado y la cuantía ofrecida] se revele manifiestamente desprovista de base razonable”. Sin embargo, la Sentencia de la que disiento no razona en ningún momento por qué, o en qué medida, existe una falta de correspondencia entre el valor económico de la facultad de participar en la actuación de urbanización y la compensación legalmente prevista, ni argumenta por qué esa pretendida falta de correspondencia se revela “manifiestamente desprovista de base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lugar de ofrecer ella misma, como corresponde, las razones que deben sustentar el pronunciamiento sobre la inconstitucionalidad y nulidad del art. 25.2 a), la Sentencia de la que discrepo le reprocha al legislador que no haya justificado por qué el método de valoración que ha previsto “permite hallar una compensación que guarde un proporcionado equilibrio con el valor real de la facultad expropiada”. Con ello se trastoca, a mi juicio, el canon de enjuiciamiento y, en último término, la función de la justicia constitucional, que no consiste en expulsar del ordenamiento jurídico las normas que el legislador no haya justificado, sino estrictamente las que incurren en una contradicción insalvable con el texto constitucional. Es la sentencia que enjuicia la constitucionalidad de una ley la que debe aceptar o rechazar de forma argumentada la hipótesis de contradicción insalvable que formula el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ello, primero habría que esclarecer si con carácter general se puede precisar o acotar de alguna forma el “contenido económico” o “real” que cabe atribuir a la facultad de participar en la actuación de urbanización. Una facultad que, en todo caso, según la propia Sentencia, no pertenecería al contenido constitucional del derecho de propiedad, sino que constituiría un mero contenido adicional, al tratarse de una facultad que la Ley atribuye “directa y gratuitamente” al propietario del suelo. En suma, el legislador podría suprimir plenamente esa facultad de participación sin infracción alguna del texto constitucional, con la consiguiente desaparición del deber legal de indemnización. Pues bien, una vez que el legislador ha reconocido esa facultad de participación y ha configurado en torno a ella un “complemento indemnizatorio importante” (STC 141/2014), que, tal como afirma la exposición de motivos del texto refundido de 2008 y subrayamos en la STC 141/2014, “contribuye a un tratamiento más ponderado de la situación en la que se encuentran” los propietarios, ¿puede declararse inconstitucional la norma que establece un criterio objetivo de valoración de esa facultad desde el entendimiento de que no refleja un pretendido contenido económico que no hemos podido precisar? Por otra parte, la Sentencia diferencia el plano del reconocimiento legal de la facultad de participar en la actividad de urbanización y el plano de la compensación ofrecida a quien se ve privado de su propiedad y, con ello, de dicha facultad, pero ambos planos no son estancos, sino los dos lados de la misma moneda: la facultad se reconoce en los concretos términos que establece el legislador, no con un indeterminado “contenido económico”, sino hasta donde alcanza el contenido indemnizatorio previsto en el art. 25.2 a) del texto refundido.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tampoco comparto el argumento que “a mayor abundamiento” se desliza al final del fundamento jurídico 5 para reforzar la tesis de la inconstitucionalidad del art. 25.2 a). Aunque apenas esboza el argumento, la Sentencia apunta que el criterio de valoración controvertido no garantiza la uniformidad normativa que exigiría la configuración de la institución de la expropiación forzosa, e insinúa —pues no pasa de ahí— que ello podría constituir una infracción del art. 149.1.18 CE que atribuye al legislador estatal la competencia legislativa plena sobre esa materia. Como resulta indiscutible que el art. 25.2 a) del texto refundido contiene una regulación uniforme en materia de valoración de la facultad de participar en la actuación de valoración, en este punto parece que la Sentencia confunde uniformidad normativa con existencia de una valoración única e idéntica, para todo el territorio del Estado, de la facultad de participar en la actuación de urbanización.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en mi opinión la Sentencia debió desestimar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octubre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José González Rivas, respecto a la Sentencia del Pleno de fecha 22 de octubre de 2015, dictada en la cuestión de inconstitucionalidad núm. 6059-2014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de la Ley Orgánica del Tribunal Constitucional y con el máximo respeto a la tesis mayoritaria disiento de esta Sentencia, en el punto concreto que declara la constitucionalidad del art. 23.1 a) y 2 del texto refundido de la Ley de suelo, compartiendo el resto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dije en el Voto particular respecto de la Sentencia del Pleno de fecha 11 de septiembre de 2014, dictada en el recurso de inconstitucionalidad núm. 6963-2007 y acumulados y remitiéndome sustancialmente a su contenido, formulo los siguientes razonamientos en los que concreto mi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valor de mercado es el valor real y está ligado inescindiblemente a la equivalencia entre daño expropiatorio-reparación, no siendo aceptable, desde la perspectiva constitucional, que un bien tenga un precio determinado cuando se adquiera por particulares y otro distinto cuando sea adquirido forzosamente por el instituto de la expropiación, lo que puede generar desigualdad.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no puede compartirse la disociación que se realiza entre valor de mercado y valor a efectos expropiatorios, pues parece contradecir la equivalencia entre valor real del bien e indemnización expropiatoria, lo que se infiere de la doctrina constitucional e incluso de la doctrina del Tribunal Europeo de Derechos Humanos, pues parece innegable que el valor real de un bien es lo que vale en el mercado, y por ello los métodos de valoración a efectos expropiatorios deberían ser aptos para aproximarse al valor que tiene el bien en el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Sobre este punto, la doctrina constitucional ha expresado la identidad entre los conceptos “indemnización” y “valor real” del bien expropiado desde la perspectiva del art. 33.3 CE. Así, la STC 166/1986, de 19 de diciembre, FJ 13, señala que lo que garantiza la Constitución es el “razonable equilibrio entre el daño expropiatorio y su reparación” y este mismo criterio se reitera en las posteriores SSTC 61/1997, de 20 de marzo, y 164/2001, de 11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Tribunal Europeo de Derechos Humanos ha utilizado la expresión “equilibrio justo” entre las exigencias del interés general y los imperativos de los derechos fundamentales de la persona (así, en STEDH de 9 de octubre de 2003, asunto Federici c. Italia).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método de capitalización de rentas, aplicado al suelo rural y sometido a una actuación de urbanización, no tiene en cuenta la naturaleza del bien y su utilidad, por lo que estimo que los criterios de corrección establecidos en el art. 23 del texto refundido de la Ley de suelo son insuficientes y no guardan relación alguna con el valor real del que el propietario se ve privado, pues debemos tener en cuenta que el suelo se valora como rural no sólo cuando sus instrumentos de desarrollo no han sido aprobados (plan parcial, plan especial, estudio de detalle, etc.), sino incluso con los instrumentos de gestión sí han sido aprobados, pero no han sido ejecutados en plazo por causas imputables a la Administración.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Por tanto, los arts. 22.1 y 2 de la Ley 8/2007, de 28 de mayo, del suelo y 23.1 y 23.2 del Real Decreto Legislativo 2/2008, de 20 de junio, al fijar un método de valoración del suelo rural con expectativas urbanísticas cerrado, donde se proscribe tanto la valoración de dichas expectativas, como la utilización de métodos de valoración alternativos o subsidiarios como puede ser el de comparación, en abstracto, no es conforme a la garantía de indemnidad del art. 33.3 CE, lo que, a mi juicio, debería haber concluido en el reconocimiento por la sentencia mayoritaria de la inconstitucionalidad de tales preceptos.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expreso mi Voto particular discrepante del mayoritario, que firmo en Madrid, a veintidós de octubre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Juan Antonio Xiol Ríos de la Sentencia dictada en la cuestión de inconstitucionalidad núm. 6059-2014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en la que se sustenta la Sentencia, manifiesto mi discrepancia con la fundamentación jurídica y con el fallo, que, en mi opinión, hubiera debido ser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se funda en que el criterio de valoración establecido en el art. 25.2 a) del texto refundido de la Ley de suelo para determinar la indemnización que debe otorgarse en los casos en los que se impida el ejercicio de participar en la urbanización es contraria al art. 33.3 CE. Con apoyo en la doctrina establecida en la STC 141/2014, se considera que la aplicación del porcentaje fijo que establece ese precepto no garantiza un proporcionado equilibrio con el valor real de la facultad expropiada. Citando la STC 251/2005, se afirma que la compensación debida por la privación de esta facultad depende según la Ley impugnada de dónde estén ubicados los bienes dentro del territorio nacional, por lo que no se garantiza la uniformidad normativa a la que sirve la expropiación forzosa y las garantías que esta debe observar a los efectos de garantizar el derecho de propiedad reconocido en el art. 33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estas conclusiones ni se derivan de la doctrina constitucional ni del art. 33 CE. El valor real de la facultad de urbanización solo puede ser el que la ley establece. La atribución de esta facultad al propietario del suelo rural es una decisión del legislador [art. 8.3 c) del texto refundido de la Ley de suelo ]. Es la Ley la que, al atribuir la facultad de urbanizar al propietario del suelo, crea el derecho que esta facultad conlleva, define su contenido y, al establecer el criterio para determinar la indemnización que corresponde al propietario en el caso de que tal facultad sea expropiada, determina su valor.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método de valoración establecido en el art. 25.2 del texto refundido de la Ley de suelo es, a mi juicio, un medio adecuado para definir el valor de esta facultad. En contra de la opinión en que se funda la Sentencia, es mi parecer que el método previsto en este precepto está relacionado aceptablemente con el contenido de la facultad de participar en la urbanización. En efecto, lo que esta facultad otorga al propietario de suelo rural es la posibilidad de llevar a cabo el proceso de urbanización. Valorar esa facultad aplicando el mismo porcentaje que el que resulta de aplicación a las cesiones que los propietarios de suelo deben efectuar a la comunidad con el fin de compensar las plusvalías que les ha proporcionado la acción urbanizadora, es, a mi juicio, una forma coherente de indemnizarles cuando se les impida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del mismo porcentaje en ambos casos conlleva, en efecto, un tratamiento similar de supuestos que, aunque son distintos, responden a la misma exigencia: valorar la plusvalía del suelo rural como consecuencia del proceso de urbanización y determinar qué parte de la misma corresponde, bien al propietario de este suelo, al integrar la facultad de urbanización el derecho de propiedad del suelo rural [art. 8.3 c) del texto refundido de la Ley de suelo], bien a la comunidad, a la que deben revertir parte de las plusvalías generadas por la actividad administrativa de ordenación del uso suelo (art. 47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Determinar el valor que tiene la facultad de participar en la urbanización aplicando el referido porcentaje a la diferencia entre el valor del suelo rural y el valor del suelo urbanizado supone entender que esta facultad, en sí misma considerada, no incluye todas las plusvalías que tienen su origen en el proceso de urbanización, sino solamente la parte de la mismas comprendidas en ese porcentaje. Las demás se consideran meras expectativas que no integran el contenido de esta facultad en tanto no se haya iniciado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facultad de participar en la urbanización no forma parte del contenido esencial del derecho de propiedad que garantiza el art. 33 CE. Del mismo modo en que entra dentro del amplio margen de configuración del legislador el atribuir esta facultad a los propietarios de suelo rural y establecer las condiciones de su ejercicio, entra también dentro su margen de configuración determinar en qué casos resulta indemnizable la privación de la facultad y cómo ha de determinarse el alcance de esa indemnización. Aunque pueden existir otros métodos que permitan determinar el valor de la facultad de participar en la urbanización, el método por el que ha optado el legislador, en cuanto no incurre en arbitrariedad ni en manifiesta irrazonabilidad, establece un equilibrio, en abstracto no desproporcionado, entre el valor reconocido a esta facultad y la compensación prevista para los casos en los que se impida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estoy de acuerdo con la opinión en que se sustenta la Sentencia cuando argumenta que, como el porcentaje que se va a aplicar para determinar la indemnización que se otorgue por la privación de esta facultad va a ser el establecido en la legislación autonómica en relación con las cesiones obligatorias de suelo, no se respeta la garantía de uniformidad, que, según se sostiene, exige el art. 33.3 CE. A mi juicio, esta uniformidad no se deriva del art. 33.3 CE, pues este precepto se limita a garantizar que nadie pueda ser privado de sus bienes y derechos sino por causa justificada de utilidad o interés social y de conformidad con lo dispuesto en las leyes. Tampoco puede deducirse del art. 149.1.18 CE, en el que parece fundamentarse la opinión de la que discrepo al referirse a las garantías expropiatorias e invocar la doctrina establecida en la STC 251/2006, de 25 de julio, FJ 5 a). Este precepto no tiene más alcance que el de atribuir al Estado en exclusiva la competencia en materia de legislación forzosa. El art. 25.2 a) del texto refundido de la Ley de suelo, norma estatal, no incide en las garantías expropiatorias, pues, como he explicado, este precepto, al establecer el método de valoración de la facultad de urbanizar, está definiendo su propio contenido cuando el titular de la misma no puede ejercerla.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uniformidad a la que apela la opinión de la que discrepo no es, a mi juicio, una exigencia constitucional. Como tantas veces ha afirmado este Tribunal, “la igualdad de derechos y obligaciones de todos los españoles en cualquier punto del territorio nacional no puede ser entendida como rigurosa uniformidad del ordenamiento” [SSTC 76/1983, de 5 de agosto, FJ 2 a); 247/2007, de 12 de diciembre, FJ 4 c), entre otras muchas], pues “el principio de igualdad no impone que todas las Comunidades Autónomas ostenten las mismas competencias, ni, menos aún, que tengan que ejercerlas de una manera o con un contenido y unos resultados idénticos o semejantes”. Por esta razón este Tribunal ha entendido que las desigualdades en la posición jurídica de los ciudadanos residentes en cada una de las distintas comunidades autónomas no son contrarias a la Constitución cuando no afectan a las posiciones jurídicas fundamentales (SSTC 37/1987, 247/2007, FJ 13; 150/200, FJ 4; 6/2005, FJ 4; 90/2004, FJ 4, entre otras). En relación con las facultades dominicales en el ámbito urbanístico este tribunal ha sostenido que el art. 149.1.1 CE no permite la delimitación completa y acabada de dichas facultades, “pues ello excedería por definición de lo que son condiciones básicas de ejercicio, único título que, desde la óptica del Derecho público, le permite al Estado intervenir en los términos ya conocidos sobre esta concreta forma de dominio” (SSTC 61/1997, FJ 17, y 178/2004,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consideraciones que acabo de exponer son las que, a mi juicio, hubieran debido llevar a desestimar la duda de constitucionalidad formulada en relación con el art. 25.2 a) del texto refundido de la Ley de suelo. No obstante, consciente de que la polémica sobre la inclusión de los derechos de urbanización y edificación en el contenido esencial del derecho de propiedad arrastra importantes connotaciones ideológicas, y partiendo de que el proceso deliberativo jurisdiccional tiene en los Tribunales carácter colectivo y de que en él reviste una importancia pragmática el consenso, he estado en disposición, con el fin de llegar a un acuerdo con la mayoría, de reconsiderar mi opinión, aceptando incluso que se declare la inconstitucionalidad del precepto controvertido. Para ello hubiera sido preciso (i) que la Sentencia hubiera diferido los efectos de la declaración de inconstitucionalidad durante un tiempo prudencial con el fin de que el legislador pudiera establecer otro criterio de valoración y (ii) que de su argumentación se dedujera con claridad que de la Constitución no se deriva exigencia alguna, salvo la de la racionalidad y proporcionalidad, que obligue al legislador a valorar la referida facultad tomando en consideración las expectativas derivadas del proceso urbanizador.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solución propuesta (i) hubiera sido coherente con la decisión del legislador de integrar esta facultad dentro del derecho de propiedad del suelo rural y, al mismo tiempo, de determinar su valor sin tomar en consideración elementos especulativos; (ii) hubiera permitido al legislador resolver algunas incoherencias en el sistema de valoración que, especialmente en los casos de expropiación forzosa, han sido denunciadas por la doctrina; y (iii) hubiera permitido establecer una conexión razonable entre el artículo 33 de la Constitución, en relación con el llamado valor real de la propiedad, y el deber del legislador de seguir un principio de coherencia en la fijación de cualesquiera valoraciones que tengan que ver con el proceso urbano. Vanamente consideré que esta propuesta podía facilitar el hallazgo de una solución jurídica e ideológicamente equilibrada.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al declarar la inconstitucionalidad y nulidad del art. 25.2 a) del texto refundido de la Ley de suelo en términos absolutos y no diferir sus efectos para que el legislador pueda establecer otro criterio capaz de hallar el valor real de esta facultad, hace difícil evitar la consecuencia de que, hasta que el legislador establezca el nuevo criterio, si es capaz de hacerlo, sean los aplicadores del Derecho los que tengan que valorar esta facultad y determinar su “valor real”. En estas circunstancias, es también difícil eludir la aceptación como valor real de esa facultad del valor de mercado obtenido mediante el cálculo del valor de repercusión del suelo o, cosa todavía más preocupante, mediante el método de comparación.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propiedad del suelo la define el legislador. Son la ley y los planes de urbanismo los que definen su concreto contenido y en esta tarea el legislador dispone, como ya he expuesto, de un amplio margen de configuración, que no tiene más límites que el de respetar el contenido que la naturaleza otorga al suelo (contenido natural, que se corresponde con el llamado suelo rural y que, a su vez, constituye el contenido esencial del derecho de propiedad —art. 53.1 CE—) y el de regular su uso de acuerdo con su función social y evitando la especulación (arts. 33. 2 y 47 CE). La edificabilidad no es, por tanto, una cualidad del suelo, sino un contenido que otorga la ley y los planes de urbanismo a los propietarios de suelo que cumplan las obligaciones que la normativa urbanística les imponga. El derecho a edificar y las facultades que integran este derecho, entre las que se encuentra la de participar en la urbanización, no tienen un contenido “real” más allá del que el legislador quiera otorgarle. A falta de esta previa determinación legal de su valor, el aplicador del Derecho difícilmente puede acudir a otro criterio que el derivado de los valores de mercado. De ahí que la Sentencia de la que disiento, al anular este precepto y no diferir sus efectos hasta que el legislador pueda cumplir su función de definir el contenido de esta facultad, ha introducido por esta vía un criterio de valoración que expresamente el legislador había descartado. Por ello considero que la declaración de inconstitucionalidad provoca en este caso un efecto perverso, al tener como consecuencia que, por una vía indirecta no confesada, se instaure un criterio de valoración contrario a la la voluntad expresa del legislador, que es a quien la Constitución atribuye esta decisión, favoreciendo valores especulativos en un terreno tan sensible social y económicamente como el de la propiedad urbana.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circunstancia, unida al hecho de que la introducción del valor de mercado como criterio de valoración de una de las facultades que integra el derecho a edificar no constituye una medida que tienda a evitar la especulación ni a garantizar la participación de la comunidad en las plusvalías que genere la acción urbanística de los poderes públicos, tal y como establece el art. 47 CE, conlleva que tampoco desde la perspectiva del análisis económico del Derecho pueda compartirse la decisión adoptada en esta sentencia. Esta decisión, por otra parte, es difícil que deje de afectar no solo a los supuestos regulados en el art. 25 2 a) del texto refundido de la Ley de suelo, sino también a los casos en los que la ejecución de la actuación ya se ha iniciado (art. 26.2 del texto refundido de la Ley de suelo), por lo que puede conllevar, en la práctica, una importante alteración del sistema de valoraciones establecido por el legislador, por no hablar francamente de su demolición, realizada sobre unos presupuestos que hacen difícil reconstruirlo si este tribunal persiste en la doctrina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abre negativas consecuencias desde la perspectiva de la seguridad jurídica, incrementadas por el hecho de que la opinión por la que he sido doblemente vencido (en mi opinión principal y en mi propuesta de transacción) implica un giro copernicano (tampoco confesado) respecto de la doctrina mantenida en la STC 141/2014, en la que se aceptó la constitucionalidad de los principios de (i) estimación del valor real del suelo rural por el método de capitalización y (ii) prohibición de inclusión en la valoración, más allá de las previsiones expresas del legislador, de las expectativas urbanísticas. Para convencerse de ello basta comprobar que los votos aquí concurrentes fueron discrepantes en aquella resolución y advertir cómo la nueva argumentación (mediante un tropo digno de estudio desde el punto de vista retórico) proyecta incondicionalmente el concepto de “valor real”, que solo tiene sentido abstracto en relación con el contenido esencial de la propiedad, sobre las facultades de urbanización y edificación reconocidas por la ley al propietario.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octubre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concurrente que formula el Magistrado don Pedro José González-Trevijano Sánchez, al que se adhiere el Magistrado don Andrés Ollero Tassara, respecto a la Sentencia del Pleno de fecha 22 de octubre de 2015, dictada en la cuestión de inconstitucionalidad núm. 6059-2014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formulo Voto particular concurrente respecto de la Sentencia citada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el sentido del fallo aprobado por la mayoría del Pleno, pero, por las razones que ya expuse en el Voto particular que formulé a la STC 141/2014, de 11 de septiembre (que resolvió los recursos de inconstitucionalidad acumulados, interpuestos en contra de la Ley 8/2007, de 28 de mayo, del suelo; y contra el texto refundido de la Ley del suelo, aprobado por Real Decreto Legislativo 2/2008, de 20 de junio) al cual me remito, debo formular ahora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Sentencia tendría que haber afirmado, además, la inconstitucionalidad del art. 25.2 a) del Real Decreto Legislativo 2/2008, por vulneración del art. 33.3 CE. Como ya tuve ocasión de exponer, lo que garantiza el art. 33.3 CE es el principio de indemnidad, esto es, el propietario tiene que quedar en la misma situación que si se le hubiera permitido continuar con la propiedad, de manera que el método de valoración debe garantizar ese contenido constitucional del derecho de propiedad que exige, al menos, la compensación con el valor en renta. Es decir, el que hubiera obtenido por el ejercicio de la facultad que la ley le atribuye de participar en la ejecución de las actuaciones de urbanización en un régimen de equidistribución de beneficios y cargas de no haber sido privado del bien; indemnidad que el precepto controvertido no garantiza.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octubre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