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584-2014, promovida por la Sala de lo Social del Tribunal Superior de Justicia de Asturias,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enero de 2014 se registró en este Tribunal un oficio de la Sala de lo Social del Tribunal Superior de Justicia de Asturias al que se acompaña, junto al testimonio del correspondiente procedimiento, el Auto de 10 de enero de 2014, por el que se acuerda plantear cuestión de inconstitucionalidad en relación con el art. 2 del Real Decreto-ley 20/2012, de 13 de julio, de medidas para garantizar la estabilidad presupuestaria y de fomento de la competitividad, en su aplicación al personal laboral del sector público, por posible vulneración del principio de irretroactividad de las disposiciones restrictivas de derechos individuales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Unión de Sindicatos Independientes del Principado de Asturias interpuso demanda de conflicto colectivo frente al Ayuntamiento de Corvera como consecuencia de que, tras la aprobación del Real Decreto-ley 20/2012, dicho Ayuntamiento no había abonado a su personal laboral la paga extraordinaria de Navidad de diciembre de 2012. En dicha demanda se reclamaba el reconocimiento del derecho del citado personal laboral a percibir las cantidades que, en concepto de paga extraordinaria de Navidad de 2012, correspondiera por los servicios prestados con carácter previo a la entrada en vigor del Real Decreto-ley 20/2012 —esto es, el período comprendido entre el 1 de diciembre de 2011 y el 14 de julio de 2012—; subsidiariamente, para el caso de considerarse semestral el devengo de las pagas extraordinarias, se solicitaba el derecho al abono de las cantidades correspondientes al período comprendido entre el 1 de junio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4 de septiembre de 2013, el Juzgado de lo Social núm. 1 de Avilés estimó parcialmente la demanda y declaró el derecho de los trabajadores a “ser repuestos en el abono de la paga extraordinaria de diciembre de 2012, devengada hasta la entrada en vigor del RDL 20/2012, es decir, del período devengado del 1 de julio al 14 de julio de 2012”, condenando a la demandada a estar y pasar por esta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frente a la indicada Sentencia, la Sala de lo Social del Tribunal Superior de Justicia de Asturias dictó providencia, de fecha 21 de noviembre de 2013, por la que acordó oír a las partes y al Ministerio Fiscal, en el plazo de diez días, para que alegasen sobre la pertinencia de plantear cuestión de inconstitucionalidad o sobre el fondo de la misma, en relación con el art. 2 del Real Decreto-ley 20/2012, por posible vulneración del principio de irretroactividad de las disposiciones restrictivas de derechos individuales reconocido en el art. 9.3 CE, dado que el precepto suprime el derecho de los trabajadores a percibir cuantías correspondientes a la paga extraordinaria de diciembre de 2012 ya devengadas e incorporadas a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11 de diciembre de 2013, el Ministerio Fiscal consideró pertinente el planteamiento de la cuestión de inconstitucionalidad. Las partes en el proceso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10 de enero de 2014, la Sala de lo Social del Tribunal Superior de Justicia de Asturias acordó plantear cuestión de inconstitucionalidad en relación con 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citado Auto de 10 de enero de 2014, y tras repasar los antecedentes del caso, el órgano judicial afirma hacer suyos los razonamientos plasmados en el Auto 16/2013, de 1 de marzo, dictado por la Sala de lo Social de la Audiencia Nacional, mediante el que, según indica, se elevó cuestión de inconstitucionalidad idéntica a la ahora planteada. A partir de esta afirmación, se procede a transcribir tales razonamientos del citado Auto 16/2013, reproduciendo, en síntesis,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Sala está claro que el art. 2 del Real Decreto-ley 20/2012 suprime la percepción de la paga extraordinaria del mes de diciembre del año 2012 para el personal laboral del sector público, y que lo hace a partir de su entrada en vigor (día 15 de julio de 2012), sin precisar excepciones por derechos ya devengados. A su entender, el legislador es plenamente consciente de la posibilidad de que haya comenzado a devengarse la paga extraordinaria cuya percepción se suprime, en tanto que indica que la medida afecta a cuantías “que corresponda percibir”, en tiempo verbal no condicional, admitiendo así que el derecho ya se ha generado; no obstante lo cual cierra la puerta a su abono. Desde esa perspectiva, entiende la Sala que no es posible interpretar el art. 2 del Real Decreto-ley 20/2012 considerando que cabe abonar aquella parte de la paga extraordinaria de diciembre que ya se hubiera devengado a la fecha de entrada en vigor de la citada norma. En definitiva, añade, por mucho que ya se hubiera devengado la paga extraordinaria correspondiente a catorce días (del 1 al 14 de julio), la aplicación del citado art. 2 no daría lugar a su abono. Pues bien, atendiendo a la consolidada jurisprudencia según la cual las pagas extraordinarias son salario diferido que se devenga día a día, aquella norma podría considerarse contraria al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 la norma. Expuesto lo que precede, indica la Sala que la norma cuestionada no admite una interpretación que la acomode a la Constitución y que su validez es determinante para el resultado del litigio, puesto que una de las pretensiones formuladas en la demanda es, justamente, que se mantenga incólume la percepción de la parte ya devengada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recordar la doctrina constitucional sobre la prohibición de retroactividad de las disposiciones sancionadoras no favorables o restrictivas de derechos individuales prevista en el art. 9.3 CE (SSTC 112/2006 y 89/2009), y a efectos de proceder a su aplicación, el Auto sienta el presupuesto de que estamos ante un derecho individual en el sentido dado por el Tribunal Constitucional a esta expresión, y ello, porque los derechos retributivos pertenecen a la esfera general de protección de la persona y se consagran en el art. 35 CE, en que se reconoce el derecho a la remuneración suficiente (lo que en principio se correspondería con el salario mínimo interprofesional), pero también el derecho al trabajo, siendo una de las notas esenciales su carácter remunerado. De hecho, señala que, en coherencia con esa concepción de la retribución como derecho que pertenece a la esfera general de protección de la persona más allá de su cuantía mínima interprofesional, el Tribunal Constitucional ha admitido su encaje en el supuesto de hecho del art. 9.3 CE, haciendo referencia al respecto a la STC 330/2005 y al ATC 162/2012. Por lo dicho, concluye que en el caso se cumple el presupuesto del art. 9.3 CE de que nos encontremos ante derechos individuales amparables por el principio de interdicción de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alcanza también la conclusión de que el art. 2 del Real Decreto-ley 20/2012, al suprimir la paga extraordinaria de diciembre de 2012 para el personal laboral del sector público, establece una retroactividad prohibida por el art. 9.3 CE, al incidir sobre los efectos jurídicos ya producidos al amparo de una norma anteriormente vigente. En tal sentido, y ante el silencio de la regulación legal de las pagas extraordinarias —que se limita a fijar el momento de su percepción—, la Sala toma en consideración la jurisprudencia dictada en unificación de doctrina por el Tribunal Supremo, que configura la paga extra como de devengo diario y cobro aplazado. Por ello, señala que estamos ante un derecho que se genera día a día, incorporándose como tal al acervo patrimonial de los trabajadores, de ahí que, “[e]n el caso examinado, al ser la paga extra de diciembre de 2012 de devengo semestral a partir del 1 de julio, por disponerlo así el Convenio colectivo de aplicación, a la fecha de entrada en vigor del Real Decreto-Ley 20/2012 ya se había devengado y generado el derecho a la parte proporcional a catorce días de trabajo”, que, sin embargo, el art. 2 de la norma suprime, operando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el Auto considera que dicha retroactividad carece de justificación habilitante, no apreciando exigencias cualificadas del bien común que, según la doctrina constitucional, podrían imponerse excepcionalmente (STC 197/1992). Al respecto considera que esa excepción a la prohibición de retroactividad debe interpretarse de forma restrictiva y que no cabe extenderla a toda medida de interés general. En particular, entiende que la reducción del déficit público no reúne la nota de cualificación absolutamente excepcional que sería necesaria para sacrificar el principio constitucional de seguridad jurídica que sustenta la irretroactividad, en aras del bien común, y que es el interés general lo que se ataca cuando se niega, a quienes han prestado sus servicios, el derecho a percibir el salario correspondiente. Hace referencia, igualmente, a algunos pronunciamientos del Tribunal Constitucional (SSTC 247/2007 y 89/2009) y del Tribunal Europeo de Derechos Humanos, en los que considera que se mantiene una concepción realmente cualificada del “interés general”, y señala que la pretensión de reducir el gasto público, por muy urgente y necesaria que sea, no constituye sin más un “bien común” que abra la puerta a exceptuar los básicos principios constitucionales de irretroactividad y seguridad jurídica; principios constitucionales que sí cabe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pero rechaza tal hipótesis en cuanto que, tras aludir al tenor del art. 2.4 del Real Decreto-ley 20/2012, señala que la formulación condicionada en este caso de una hipotética compensación o devolución futura de cantidades en modo alguno resultaría asimilable al justo precio al que alude la Ley de expropiación forzosa: ni siquiera está garantizada y no es propiamente una devolución, puesto que las cuantías detraídas se transformarían en aportaciones a planes de pensiones o contratos de seguro en los términos que establezca el legislador, sujetas además al previo cumplimiento de los objetivos de estabilidad presupuestaria. A su parecer, el carácter meramente hipotético y condicionado de la devolución de las cantidades detraídas a raíz de la supresión de la paga extraordinaria de diciembre de 2012 diluye cualquier brizna de proporcionalidad de la compensación que pudiera alegarse para justificar la injerencia retroactiva y se aleja del concepto de expropiación legislativa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todo lo expuesto, la Sala concluye que el art. 2 del Real Decreto-ley 20/2012, en su aplicación al personal laboral del sector público, ha podido vulnerar el principio de irretroactividad de las disposiciones restrictivas de derechos individuales, previsto en el art. 9.3 CE, dado que establece la supresión de la paga extraordinaria de diciembre de 2012, “sin introducir excepción alguna respecto de las cuantías ya devengadas al momento de su entrada en vigor (en nuestro caso, desde el 1 de julio de 2012)”. Por parte del Auto se añade que se plantea tal duda de constitucionalidad porque el citado precepto es aplicable al caso y el fallo depende de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2014, el Pleno de este Tribunal acordó admitir a trámite la cuestión de inconstitucionalidad, deferir el conocimiento de la misma conforme al art. 10.1 c) de la Ley Orgánica del Tribunal Constitucional (LOTC) a la Sala Primera, y dar traslado de las actuaciones al Congreso de los Diputados y al Senado, por conducto de sus Presidentes, al Gobierno, a través del Ministro de Justicia, y al Fiscal General del Estado, para que en el improrrogable plazo de quince días pudieran personarse en el proceso y formular las alegaciones que estimasen convenientes (art. 37.3 LOTC). Asimismo se ordenó, de un lado, comunicar esa resolución a la Sala de lo Social del Tribunal Superior de Justicia de Asturias a fin de que, de conformidad con el art. 35.3 LOTC, permaneciese suspendido el proceso hasta que este Tribunal resolviese definitivamente la presente cuestión, y de otro lado, publicar la incoación de la cuestión en el “Boletín Oficial del Estado”, lo que se llevó a efecto en el núm. 55, de 5 de marzo de 2014. Por diligencia de ordenación de la Secretaría de Justicia del Pleno de 25 de febrero de 2014 se concedió un plazo de quince días a partir de la publicación del edicto en el “Boletín Oficial del Estado” para que, de conformidad con lo establecido en el art. 37.2 LOTC, quienes fuesen parte en el procedimiento (recurso de suplicación núm. 2013-2013), pudieran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7 de marzo de 2014, el Presidente del Congreso de los Diputados comunicó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12 de marzo de 2014, el Presidente del Senado comunicó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marzo de 2014, el Fiscal General del Estado evacuó el trámite de alegaciones, interesando la declaración de que el art. 2, apartado 2.2, del Real Decreto-ley 20/2012 es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la cuantía de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Derechos Humanos de 14 de mayo de 2013 (caso N.K.M. c.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ésta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del Tribunal Superior de Justicia de Asturias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marzo de 2014, el Abogado del Estado se personó en el presente proceso constitucional y formuló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sin embargo se refiere en realidad sólo al apartado 2.2 del art. 2, es decir, a la aplicación de la supresión de la paga extraordinaria de diciembre al personal laboral del sector público. Además, precisa que no se cuestiona genéricamente la referida supresión, sino que tan sólo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respeto a su libertad de configuración, el establecimiento de una expresa excepción a la supresión de la paga extraordinaria de Navidad (la correspondiente a la parte proporcional de los días 1 al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uno de los principales componentes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propia Sala reconoce en el Auto de planteamiento de la cuestión que la regulación legal de las pagas extraordinarias no ofrece respuesta a esa pregunta, siendo el Tribunal Supremo el que ha hecho referencia a su devengo diario y cobro aplazado en su jurisprudencia. No obstante, a juicio del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ésta, por otro lado, perfectamente conforme con los arts. 26 y 31 de la Ley del estatuto de los trabajadores. Recuerda asimismo la doctrina de este Tribunal Constitucional en relación con los tributos con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conformes con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Abogado del Estado afirma que, dada la situación descrita de grave crisis económica, no existe razón para negar la concurrencia de un “interés general” que justifique la medida cuestionada, y asimismo niega que las Sentencias del Tribunal Europeo de Derechos Humanos citadas por el Auto de planteamiento puedan servir para avalar la tesis mantenida en el mismo, ya que a diferencia de lo que ocurre en el presente caso, en tales supuestos se alegaron intereses difusos para proceder a la aplicación retroactiva de una medida que no la justificaban desde la perspectiva de la proporcionalidad. Se recuerda que, por el contrario, en el presente caso existía un motivo concreto de interés general —evitar que España tuviera que ser objeto de un rescate financiero por la Unión Europea—, y que en realidad no asistimos a una reducción del sueldo de los empleados públicos, sino a una “congelación” de la paga extra de diciembre con previsión de su satisfacción en ejercicios futuros a través de aportaciones a planes de pensiones o contratos de seguro colectivo que cubran la contingencia de jubilación. En definitiva, se concluye diciendo que ante el interés público a que se trata de atender, resulta absolutamente proporcionado que únicamente se exija como sacrificio a los particulares el aplazamiento temporal del abono de la parte proporcional de la paga extraordinaria correspondiente a los días 1 a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mayo de 2015 la Sala Primera acordó, de conformidad con lo dispuesto en el art. 88.1 LOTC, dirigir atenta comunicación al Ayuntamiento de Corvera, a fin de que indique si, en atención a lo previsto en la disposición adicional duodécima de la Ley 36/2014, de presupuestos generales del Estado para el año 2015, o por cualquier otra circunstancia, ha satisfecho al personal laboral de ese Ayuntamiento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12 de junio de 2015, el Alcalde de Corvera comunicó que, según informe de la interventora accidental, en la nómina correspondiente al mes de abril de 2015 se abonó al personal laboral 22 de los 44 días reconocidos en la disposición adicional duodécima de la Ley 36/2014, en concepto de recuperación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del Pleno de fecha 26 de octubre de 2015, el Presidente del Tribunal Constitucional y de conformidad con lo dispuesto en el ejercicio de las competencias del art. 15 de la Ley Orgánica 6/2007, y con base en el Acuerdo del Pleno del Tribunal Constitucional de 20 de enero de 2005 asume la Ponencia el Sr. Presidente de la presente cuestión de inconstitucionalidad en sustitución del Magistrado Excmo. Sr. Don Luis Ignacio Ortega Álvarez, por fallecimiento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octubre de 2015 se señaló para deliberación y votación de la presente Sentencia el día 2 de noviembre de 2015.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Asturias plantea cuestión de inconstitucionalidad respecto del art. 2 del Real Decreto-ley 20/2012, de 13 de julio, de medidas para garantizar la estabilidad presupuestaria y de fomento de la competitividad,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citado Real Decreto-ley (esto es, y según el Auto de planteamiento, desde el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que, si bien la Sala de lo Social del Tribunal Superior de Justicia de Asturias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(como se precisa expresamente en la parte dispositiva del Auto). Ello resulta coherente con el juicio de aplicabilidad y relevancia, pues la cuestión de inconstitucionalidad trae causa de un proceso de conflicto colectivo promovido con motivo de la supresión, por aplicación de las previsiones contenidas en el Real Decreto-ley 20/2012, de la paga o gratificación extraordinaria de diciembre de 2012 al personal laboral del Ayuntamiento de Corvera. De este modo, en los términos en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la Sala de lo Social del Tribunal Superior de Justicia de Asturias la medida de supresión de la paga extraordinaria de diciembre de 2012 en sí misma considerada, sino sólo en cuanto su aplicación haya podido suponer la infracción del principio de irretroactividad establecido en el 9.3 CE, al no contemplar excepción alguna respecto de las cuantías que se entienden ya devengadas de dicha paga extra al momento de entrar en vigor el Real Decreto-ley 20/2012 (el 15 de julio de 2012, conforme a su disposición final decimoquinta): en concreto, en el Auto de planteamiento de la presente cuestión de inconstitucionalidad se afirma que “[e]n el caso examinado, al ser la paga extra de diciembre de 2012 de devengo semestral a partir del 1 de julio, por disponerlo así el Convenio colectivo de aplicación, a la fecha de entrada en vigor del Real Decreto-ley 20/2012 ya se había devengado y generado el derecho a la parte proporcional a catorce días de trabajo”. Así pues, a esta concreta duda de constitucionalidad deberá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de esta resolución, de conformidad con lo dispuesto en el art. 88.1 de la Ley Orgánica del Tribunal Constitucional la Sala Primera de este Tribunal dirigió comunicación al Ayuntamiento de Corvera a fin de que indicara si, en atención a lo dispuesto en la disposición adicional duodécima de la Ley 36/2014, de presupuestos generales del Estado para el año 2015, o por cualquier otra circunstancia, ha satisfecho al personal laboral de ese Ayuntamiento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 En contestación a dicha comunicación, mediante escrito del Alcalde de Corvera remitido a este Tribunal se ha hecho constar que, según informe de la interventora accidental, el referido Ayuntamiento ha abonado al personal laboral en la nómina correspondiente a abril de 2015 veintidós de los cuarenta y cuatro días reconocidos en la disposición adicional duodécima de la Ley 36/2014, en concepto de recuperación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abono de las cantidades señaladas al personal laboral del Ayuntamiento de Corvera, debemos remitirnos en esta resolución a lo dicho en nuestra STC 83/2015, de 30 de abril, sobre la posible pérdida de objeto de la cuestión de inconstitucionalidad, y en concreto, como hicimos en su fundamento jurídico 3, también ahora hemos de poner de relieve la innegable incidencia que la medida contenida en la disposición adicional duodécima de la Ley 36/2014, de presupuestos generales del Estado para 2015, tiene sobre la subsistencia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partir de que en el conflicto colectivo del que trae causa esta cuestión de inconstitucionalidad se discute el derecho del personal laboral del Ayuntamiento de Corvera a percibir la parte que se entiende devengada de la paga extra de diciembre de 2012. En dicho contexto, la pretensión traída ante este Tribunal, necesariamente relacionada con la que se discute en el proceso a quo, se vincula a las cuantías de la citada paga extra que se consideran devengadas y dejadas de percibir por dicho personal a la fecha de entrada en vigor del Real Decreto-ley 20/2012 y que el Auto de planteamiento concreta en las correspondientes a catorce días. Por ello, planteada así la cuestión, es obligado concluir que la recuperación por esos trabajadores de la parte proporcional correspondiente a veintidós días de la paga extra de diciembre de 2012 —según ha comunicado el citado Ayuntamiento— conduce a que, igual que hemos afirmado en la STC 184/2015, de 10 de septiembre, FJ 3, también aquí hayamos de declarar que “desde la lógica argumental del órgano promotor de la cuestión, el objeto de la presente cuestión ha desaparecido teniendo en cuenta los términos en los que la duda se plantea y la diferencia entre el procedimiento que está en el origen de la presente cuestión y el proceso constitucional a través del que se ventila la misma (en el mismo sentido, STC 222/2012,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referido abono por parte del Ayuntamiento de Corvera en concepto de recuperación de la paga extraordinaria de diciembre de 2012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