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274-2013, promovido por don Teodoro Francisco Miguel Vaca Martínez de Morentín, en calidad de sucesor hereditario de doña María Esperanza Martínez de Morentín Unceta, representado por el Procurador de los Tribunales don Ramiro Reynolds Martínez, bajo la dirección de la Letrada doña Trinidad Primo Varona, contra la Sentencia núm. 581/2012 de la Sección Primera de la Sala de lo Contencioso-Administrativo del Tribunal Superior de Justicia del País Vasco de fecha 16 de julio de 2012, por la que se desestima el recurso contencioso-administrativo núm. 650-2011 interpuesto contra el acuerdo del Tribunal Económico-Administrativo Foral de Guipúzcoa de fecha 27 de enero de 2011, desestimatorio, a su vez, de la reclamación económico-administrativa núm. 238-2010 promovida contra el acuerdo del Servicio de gestión de impuestos directos de fecha 10 de febrero de 2010, que rechazaba la solicitud de rectificación de la autoliquidación formulada por el impuesto sobre el patrimonio correspondiente al ejercicio 2008. El recurso se extiende al Auto de 7 de noviembre de 2012 que desestimó el incidente de nulidad de actuaciones interpuesto contra la Sentencia del Tribunal Superior de Justicia antes indicado. Han intervenido la Procuradora de los Tribunales doña Rocío Martín Echagüe, en nombre y representación de la Excma. Diputación Foral de Guipúzcoa, y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15 de enero de 2013, don Ramiro Reynolds Martínez, Procurador de los Tribunales, en nombre y representación de don Teodoro Francisco Miguel Vaca Martínez de Morentín, en calidad de sucesor hereditario de doña María Esperanza Martínez de Morentín Unceta, bajo la dirección de la Letrada doña Trinidad Primo Varona, interpuso un recurso de amparo contra la resolución judicial que se indica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María Esperanza Martínez de Morentín Unceta, residente en Guipúzcoa, presentó la autoliquidación del impuesto sobre el patrimonio correspondiente al ejercicio 2008, instando a continuación su rectificación con solicitud de devolución del importe ingresado, al considerar que puesto que la obligación de contribuir por el citado tributo había sido suprimida en el resto del Estado, incluidos los territorios forales de Vizcaya y Álava, la normativa foral que daba cobertura a su obligación tributaria (la Norma Foral de Guipúzcoa 14/1991) había devenido ilegal, al discriminar a los residentes en el territorio de Guipúzcoa, obligándoles a soportar una obligación tributaria inexistente en el resto del territorio nacional (por obra de la Ley 4/2008,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10 de febrero de 2010 se dictó acuerdo por el Servicio de gestión de impuestos directos de la Hacienda Foral de Guipúzcoa rechazando tanto la rectificación promovida como la devolución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anterior acuerdo se presentó una reclamación económico-administrativa ante el Tribunal Económico-Administrativo Foral de Guipúzcoa (núm. 238-2010), que por resolución de fecha 27 de enero de 2011 la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un recurso contencioso-administrativo (núm. 650-2011) ante la Sala de lo Contencioso-Administrativo del Tribunal Superior de Justicia del País Vasco, quien por Sentencia núm. 581/2012, de 16 de julio de 2012 de su Sección Primera acordó desestimar el recurso, al considerar que carecía de la competencia necesaria para pronunciarse sobre el objeto del recurso, en la medida que la disposición adicional quinta de la Ley Orgánica 2/1979, de 3 de octubre, del Tribunal Constitucional (en la redacción dada por la Ley Orgánica 1/2010), había atribuido al Tribunal Constitucional el conocimiento de los recursos interpuestos contra las normas forales fiscales. A juicio del órgano judicial, aunque es competente para conocer de los recursos contra los actos administrativos y de revisión económico-administrativa, sin embargo, no puede enjuiciar la validez de las normas forales fiscales de forma indirecta ni adoptar pronunciamientos anulatorios de los actos de aplicación con fundamento en la invalidez de tales normas. Y puesto que la parte recurrente invoca la vulneración, por la Norma Foral reguladora del impuesto sobre el patrimonio, del derecho a la igualdad de los arts. 14 y 31.1, ambos de la Constitución, fruto de la diferencia territorial de trato que genera, dicho planteamiento es ajeno a la jurisdicción contencioso-administrativa que carece, por cualquier medio o procedimiento, de la potestad de conocer de pretensiones en contra de normas forales fiscales. Y, por los mismos motivos, rechaza el órgano judicial el planteamiento de una cuestión de inconstitucionalidad sobre la Norma Foral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un incidente de nulidad de actuaciones contra la anterior Sentencia al considerar la parte recurrente que se había vulnerado su derecho a la tutela judicial efectiva ante la negativa del órgano judicial al planteamiento de la cuestión de inconstitucionalidad, mediante Auto de fecha 7 de noviembre de 2012 se desestima al considerar que “no es que la Sala no haya tenido en cuenta el planteamiento de la cuestión litigiosa en términos que atañen a la constitucionalidad de la Norma Foral 14/1991 de Gipuzkoa del Impuesto sobre el Patrimonio sino que ha entendido que los motivos y pretensiones del recurrente no abocaban a suscitar tal cuestión, sino a la inaplicación directa de aquella norma, razón por la cual no estimamos necesario plantearnos el recurso ad casum al citado mecanismo de control indirecto de la validez de las normas legales lo que, además, presuponía negativamente que no había ninguna razón o motivo para dudar de la conformidad de precitada norma fiscal con el llamado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la vulneración del derecho a la tutela judicial efectiva (art. 24.1 CE) por falta de motivación, por arbitrariedad y por haberle causado indefensión, al habérsele negado el planteamiento de la cuestión de inconstitucionalidad solicitada, sin un solo argumento, impidiéndosele con ello el derecho a obtener una resolución sobre el fondo del asunto. Para la recurrente, la Sentencia niega el planteamiento de la cuestión de inconstitucionalidad sin fundamentación alguna, cuando lo cierto es que su planteamiento no es una cuestión discrecional para el órgano judicial cuando el fallo del litigio dependa de la validez de la norma aplicada. Al haber rechazado apriorística e inmotivadamente el planteamiento solicitado, la decisión del órgano judicial ha incurrido en arbitrariedad causándole indefensión, sobre todo porque la pretensión esgrimida se dirigía precisamente a que la Sala ejerciese su jurisdicción, en el marco de las atribuciones que le corresponden, entrando a valorar circunstanciadamente la procedencia o no de plantear la cuestión de inconstitucionalidad, tras un análisis sustantivo, adoptando a continuación una decisión fundada, favorable o no a dicho planteamiento. Sin embargo, la Sentencia incurre en arbitrariedad cuando reconoce su propia incompetencia para resolver sobre la nulidad de la norma aplicada y, no obstante ello, rechaza suscitar la pretendida cuestión dejando de este modo al recurso privado de todo objeto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basta con acudir, además, al Auto por el que se desestima el incidente de nulidad de actuaciones para comprobar cómo la decisión de no plantear una cuestión de inconstitucionalidad fue tomada apriorísticamente, en cuya aparente defensa se acude a justificaciones vacuas, incongruentes e irracionales. De hecho, el Auto insiste en que la decisión que al Tribunal le compete es discrecional y no precisa siquiera explicación explícita, cuando de acuerdo con la doctrina de la STC 35/2002, la decisión sobre el planteamiento (positiva o negativa) debe ser exteriorizada de manera suficiente y adecuada, tanto desde la perspectiva fáctica como jurídica, fruto del deber de motivación de las sentencias (art. 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demandante de amparo precisa que, para evitar reiteraciones inútiles, en orden a justificar la invalidez sobrevenida de la Norma Foral de Guipúzcoa 14/1991, de 27 de diciembre, reguladora del impuesto sobre el patrimonio, por vulneración del art. 2 de la Ley 12/2002, del concierto económico, y del art. 41.2 c) de la Ley Orgánica 3/1979, del Estatuto de Autonomía del País Vasco, se remite a lo manifestado en el cuerpo del escrito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solicita la parte actora que se estime el recurso de amparo, se le reconozca su derecho a la tutela judicial efectiva y, de conformidad con el art. 55.2 de la Ley Orgánica del Tribunal Constitucional (LOTC), se eleve al Pleno del Tribunal Constitucional una cuestión de inconstitucionalidad contra la Norma Foral 14/1991, de 27 de diciembre, reguladora del impuesto sobre el patrimonio, o, subsidiariamente, se anule y deje sin efecto la Sentencia dictada con retroacción de las actuaciones al momento anterior al dictado de la Sentencia para que por la Sala juzgadora se eleve una cuestión de inconstitucionalidad respecto de la Norma Foral identificada.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10 de junio de 2014, la Sección Tercera de este Tribunal acordó la admisión a trámite del recurso de amparo. Asimismo, y en aplicación de lo previsto en el art. 51 de la Ley Orgánica de este Tribunal, acordó dirigir comunicación a la Sala de lo Contencioso-Administrativo del Tribunal Superior de Justicia del País Vasco a fin de que, en el plazo de diez días, remitiese certificación o fotocopia adverada de las actuaciones correspondientes al recurso contencioso-administrativo núm. 650-2011, interesándose al mismo tiempo que se emplazara a quienes hubiesen sido parte en el procedimiento, excepto a la parte recurrente en amparo, para que en el plazo de diez días pudieran comparecer ante este Tribunal si así lo desearan. Igualmente, se acordó dirigir atenta comunicación al Tribunal Económico-Administrativo Foral de Guipúzcoa a fin de que, en el plazo de diez días, remitiese certificación o fotocopia adverada de las actuaciones correspondientes al expediente de la reclamación económico-administrativa núm. 2010-0238.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8 de julio de 2014 la Procuradora de los Tribunales doña Rocío Martín Echagüe, actuando en nombre y representación de la Excma. Diputación Foral de Guipúzcoa,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de 11 de julio de 2014 la Sala Segunda de este Tribunal acordó tener por personada y parte en nombre y representación de la Excma. Diputación Foral de Guipúzcoa a la Procuradora de los Tribunales doña Rocío Martín Echagüe, así como dar vista de las actuaciones recibidas a las partes personadas y al Ministerio Fiscal, por plazo común de veinte días, para que, conforme determina el art. 52.1 de la Ley Orgánica de este Tribunal, presentasen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Rocío Martín Echagüe, en nombre y representación de la Excma. Diputación Foral de Guipúzcoa, presentó su escrito de alegaciones el día 24 de julio de 2014 suplicando se dictase sentencia por la que se declarase no haber lugar al amparo solicitado. A su juicio, las partes en un proceso judicial no tienen derecho a plantear cuestiones de inconstitucionalidad al ser una potestad exclusiva de los órganos judiciales en aquellos casos en los que puedan albergar una duda sobre la constitucionalidad de la norma aplicable al caso y de cuya validez dependa el fallo (SSTC 148/1986, 23/1988 y 159/1997). Por esta razón, la decisión de un órgano judicial de no elevar al Tribunal Constitucional una cuestión de inconstitucionalidad no viola el derecho a la tutela judicial efectiva (STC 159/1997,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Guipúzcoa no puede apreciarse la lesión denunciada pues la Sentencia impugnada está suficientemente motivada, en la medida que la Sala sentenciadora se reconoce competente para conocer y resolver acerca del acto impugnado (denegación de la solicitud de rectificación de la autoliquidación del impuesto sobre el patrimonio correspondiente al ejercicio 2008), pero no puede declarar la invalidez de la liquidación con base en la inconstitucionalidad de la Norma Foral 14/1991. A su juicio, el órgano judicial está cumpliendo con los dos requisitos que exige la doctrina del Tribunal Constitucional para motivar la no elevación de una cuestión de inconstitucionalidad (ATC 129/2014): que la resolución esté suficientemente motivada en el sentido de contener los elementos y razones de juicio que permiten conocer cuáles han sido los criterios jurídicos que han fundamentado la decisión, y que la motivación contenga una fundamentación en Derecho, lo que conlleva la garantía de que la decisión no sea consecuencia de una aplicación arbitraria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4 de septiembre de 2014, don Teodoro Francisco Miguel Vaca Martínez de Morentín, representado por el Procurador don Ramiro Reynolds Martínez y defendido por la Letrada doña Trinidad Primo Varona, evacuó el trámite de alegaciones conferido suplicando se dictase Sentencia estimatoria del amparo pretendido, insistiendo para ello en los mismos argumentos que es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parte actora fundamenta la nulidad e inconstitucionalidad de la Norma Foral de Guipúzcoa 14/1991, de 27 de diciembre, reguladora del impuesto sobre el patrimonio, por la violación del principio de igualdad (arts. 14 y 31.1, ambos de la Constitución) no sólo en la diferencia territorial que genera el mantenimiento en el territorio de Guipúzcoa de un impuesto que ha sido suprimido en el resto del territorio nacional, sino también en la falta de potestad del territorio histórico de Guipúzcoa para mantener la vigencia de un impuesto, el del patrimonio, que había sido suprimido por parte del Estado (por la Ley 4/2008, de 23 de diciembre), contradiciendo así lo previsto en el art. 41.2 c) de la Ley Orgánica 3/1979, del Estatuto de Autonomía, y en los arts. 1 a 3 de la Ley 12/2012, del concierto con el País Vasco, que obliga a los territorios históricos a mantener, dentro de su territorio, un régimen de tributos concertados, siguiendo la estructura general impositiva del Estado y adoptando las medidas normativas necesarias para aplicar las medidas fiscales de carácter excepcional y coyuntural que el Estado decida. Sin embargo, Guipúzcoa ha mantenido en su territorio un impuesto, el del patrimonio, que había sido suprimido en el ordenamiento nacional, cuando lo que debía haber hecho era haber procedido también a su eliminación coetánea como así hicieron los territorios de Álava (Norma Foral 22/2008, de 22 de diciembre) y Vizcaya (Norma Foral 7/2007,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16 de septiembre de 2014 presentó su escrito de alegaciones el Ministerio Fiscal solicitando la estimación del recurso al considerar que se ha lesionado el derecho de la actora tanto a la tutela judicial efectiva sin indefensión (art. 24.1 CE) como a un proceso con todas las garantías (art. 24.2 CE), procediéndose, en orden al restablecimiento de los derechos fundamentales lesionados, a retrotraerse las actuaciones al momento anterior a dictar sentencia, con el fin de que se dicte una resolución fundada en Derecho respecto de la procedencia de plantear al Tribunal Constitucional una cuestión de inconstitucionalidad sobre la Norma Foral 14/1991, reguladora del impuesto sobre el patrimonio en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que han dado lugar a la presente demanda de amparo concreta la Fiscal el núcleo del recurso contencioso-administrativo, que lo constituía la eventual ilegalidad sobrevenida de la Norma Foral 14/1991, reguladora del impuesto sobre el patrimonio en Guipúzcoa, que sustentaba la exacción del impuesto en el ejercicio 2008, como consecuencia de la aprobación de la Ley 4/2008, de 23 de diciembre, cuyo art. 3 suprimía el impuesto sobre el patrimonio, con efectos del 1 de enero de 2008, mediante una bonificación en cuota del 100 por 100. Señala la Fiscal que para la recurrente la Norma Foral no sólo violaba el principio de igualdad en relación con el deber de contribuir (arts. 14 y 31.1 CE), al discriminar en función del territorio de residencia, sino que contradecía la Ley 12/2002, del concierto económico, y la Ley del Parlamento Vasco 3/1989, de armonización, coordinación y colaboración fiscal. Se trataba, pues, de un recurso indirecto contra la Norma Foral 14/1991, como señalaba la propia Diputación Foral de Guipúzcoa en la contestación a la demanda, lo que suponía la falta de competencia de la jurisdicción contencioso-administrativa para conocer de la pretensión deducida [ex art. 3 d) de la Ley reguladora de la jurisdicción contencioso-administrativa: LJCA y disposición adicional quinta LOTC] y la necesidad de plantear una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lo Contencioso-Administrativo del Tribunal Superior de Justicia del País Vasco, en la Sentencia impugnada, reconoce que tanto el art. 3 d) LJCA como la disposición adicional quinta LOTC, han excluido la competencia de la jurisdicción contencioso-administrativa para pronunciarse sobre la validez de la normas forales fiscales o para declarar la invalidez de los actos dictados en su aplicación con fundamento en la ilegalidad de las mismas; esos preceptos legales confieren a los Tribunales la facultad de elevar al Tribunal Constitucional una cuestión prejudicial sobre la validez de las normas forales, cuando de ella dependa el fallo de litigio, pero le impiden inaplicar dichas normas; la eventual nulidad sobrevenida de la Norma Foral 14/1991, por su contradicción con la Ley 12/2002, del concierto económico, está excluida de la jurisdicción contencioso-administrativa y corresponde a la jurisdicción constitucional, al tratarse de una norma que integra el bloque de la constitucionalidad (art. 28 LOTC); no procede plantear una cuestión de inconstitucionalidad al haberse confundido por la parte recurrente el mecanismo de depuración del ordenamiento jurídico de la cuestión de inconstitucionalidad con el de la cuestión de ilegalidad de normas que no tienen rango de ley (arts. 123 a 126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los anteriores razonamientos del órgano judicial no pueden considerarse como una motivación razonable y suficiente por los siguientes motivos. En primer lugar, porque si bien es cierto que la pretensión esgrimida en el recurso contencioso-administrativo era la de anular los actos administrativos que rechazaron la solicitud de rectificación de la autoliquidación del impuesto sobre el patrimonio, con fundamento en la ilegalidad sobrevenida de la Norma Foral 14/1991, lo que excluía el conocimiento de la eventual inconstitucionalidad de esta Norma por parte de la jurisdicción contencioso-administrativa al corresponder su conocimiento en exclusiva al Tribunal Constitucional. Sin embargo, la Sentencia impugnada no hace ningún tipo de valoración o razonamiento que permita conocer por qué no es procedente el planteamiento de la cuestión de inconstitucionalidad, al margen de que la solicitud hecha por la parte pudiera haber sido incorrecta jurídicamente. En segundo lugar, aunque el órgano judicial subraya que el planteamiento de las cuestiones de inconstitucionalidad corresponde en exclusiva a los órganos jurisdiccionales y no a las partes, resulta incoherente luego cuando se limita a rechazar el planteamiento, sin pronunciamiento alguno sobre su necesidad para resolver la cuestión ante él planteada, y sin incorporar ningún razonamiento sobre la validez de la Norma Foral cuya aplicación el órgano judicial termina avalando al resolver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Fiscal estima que la falta de planteamiento de la cuestión de inconstitucionalidad de manera incoherente y arbitraria supone una lesión del derecho a la tutela judicial efectiva sin indefensión del art. 24.1 CE (SSTC 182/2012 y 177/2013). El órgano judicial, pese a tener obligación de plantear una cuestión de inconstitucionalidad por depender de la validez de la Norma Foral 14/1991, el fallo a adoptar, elude pronunciarse. No constituye motivación suficiente alegar que el argumento planteado por la parte recurrente fue incorrecto pues, la decisión del planteamiento no depende de la voluntad de la parte, ya que se trata de una decisión exclusiva del órgano judicial en base a su propia valoración de la norma aplicable para resolver la cuestión planteada. Así las cosas, al desestimar el órgano judicial el recurso contencioso-administrativo con confirmación de los actos administrativos impugnados, ha incurrido en un exceso de jurisdicción, pues ha resuelto de manera implícita el recurso indirecto contra la Norma Foral 14/1991, sin plantear 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la Fiscal que el Auto de 7 de noviembre de 2012 que desestimó el incidente de nulidad de actuaciones, con fundamento en que el planteamiento de las cuestiones de inconstitucionalidad son una facultad exclusiva de los Tribunales, no es una respuesta fundada en Derecho, carece de una verdadera motivación y, por tanto, es igualmente lesivo del derecho a la tutela judicial efectiva tanto desde la perspectiva del derecho a obtener una resolución fundada en Derecho como desde la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581/2012 de la Sección Primera de la Sala de lo Contencioso-Administrativo del Tribunal Superior de Justicia del País Vasco de fecha 16 de julio de 2012, por la que se desestima el recurso contencioso-administrativo núm. 650-2011 interpuesto contra el acuerdo del Tribunal Económico-Administrativo Foral de Guipúzcoa de fecha 27 de enero de 2011, desestimatorio, a su vez, de la reclamación económico-administrativa núm. 238-2010 promovida contra el acuerdo del Servicio de gestión de impuestos directos de fecha 10 de febrero de 2010, que rechazaba la solicitud de rectificación de la autoliquidación formulada por el impuesto sobre el patrimonio correspondiente al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recurrente en amparo solicitaba la rectificación de su autoliquidación del impuesto sobre el patrimonio correspondiente al ejercicio 2008 por considerar que la Norma Foral 14/1991, de 27 de diciembre, del impuesto sobre el patrimonio, que le daba cobertura, era inconstitucional, no sólo por establecer una discriminación por razón de la residencia contraria a los arts. 14 y 31.1, ambos de la Constitución (en adelante, CE), sino por contradecir tanto el art. 2 de la Ley 12/2002, de 23 de mayo, por la que se aprueba el concierto económico con la Comunidad Autónoma del País Vasco, como el art. 41.2 c) de la Ley Orgánica 3/1979, de 18 de diciembre, de Estatuto de Autonomía del País Vasco. Rechazada dicha solicitud en vía administrativa, en el recurso contencioso-administrativo articulado ante la Sala de lo Contencioso-Administrativo del Tribunal Superior de Justicia del País Vasco, se cuestionaba nuevamente la constitucionalidad de la citada Norma Foral 14/1991 que daba cobertura a la autoliquidación presentada. Sin embargo, la Sala desestimó el recurso al considerar que, puesto que el conocimiento de la constitucionalidad de las normas forales fiscales le corresponde en exclusiva al Tribunal Constitucional tras la reforma operada por la Ley Orgánica 1/2010, de 19 de febrero, de modificación de las leyes orgánicas del Tribunal Constitucional y del Poder Judicial, carecía de competencia tanto para enjuiciar la validez de las normas forales fiscales como para adoptar pronunciamientos anulatorios de los actos de aplicación con fundamento en la invalidez de tales normas, razón por la cual, rechazó el planteamiento de una cuestión de inconstitucionalidad sobre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Intentado sin éxito un incidente de nulidad de actuaciones contra esta Sentencia, la actora interpone entonces recurso de amparo en el que alega la lesión del derecho a la tutela judicial efectiva (art. 24.1 CE) en su vertiente de acceso a la jurisdicción, afirmando que la Sala incurrió en arbitrariedad al no resolver el fondo de su pretensión, so pretexto de no tener competencia para plantear cuestión de validez sobre dicha Norma Foral ante este Tribunal Constitucional, actuando así en contra de lo prevenido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del derecho a la tutela judicial efectiva sin indefensión (art. 24.1 CE), al haberse rechazado de forma incoherente y arbitraria el planteamiento de una cuestión de inconstitucionalidad sobre la validez de la Norma Foral 14/1991. En cambio, la Excma. Diputación Foral de Guipúzcoa considera que no puede apreciarse la lesión denunciada al no existir un derecho de las partes de un proceso judicial al planteamiento de cuestiones de inconstitucionalidad, siendo esta una potestad exclusiva de los órganos judiciales en aquellos casos en los que puedan albergar una duda sobre la constitucionalidad de la norma aplicable al caso y de cuya validez dependa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Sección Tercera del Tribunal Europeo de Derechos Humanos de 20 de enero de 2015 (caso Arribas Antón contra España) exige que en los asuntos admitidos a trámite por este Tribunal Constitucional se explicite la razón de su especial trascendencia constitucional. Pues bien, de conformidad con lo previsto en el art. 50.1 b) de la Ley Orgánica 2/1979, de 3 de octubre, del Tribunal Constitucional, y de acuerdo con los criterios explicitados en la STC 155/2009, de 25 de junio, debe señalarse que la cuestión planteada en el presente proceso de amparo, de acuerdo con el supuesto previsto en la letra b) del fundamento jurídico 2 de esa Sentencia, permite precisar a este Tribunal, tras el cambio normativo producido con la aprobación de la Ley Orgánica 1/2010, de 19 de febrero, de modificación de las leyes orgánicas del Tribunal Constitucional y del Poder Judicial, su doctrina sobre el derecho a la tutela judicial efectiva (art. 24.1 CE) en relación con la facultad de los órganos judiciales de controlar la validez constitucional de las normas forales fiscales en orden a su eventual inaplicación previo planteamiento de una cuestión prejudicial de validez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es importante señalar que la única cuestión que se somete a nuestra consideración, desde la óptica del derecho a la tutela judicial efectiva del art. 24.1 CE es, si la negativa del órgano judicial a controlar la constitucionalidad de la Norma Foral 14/1991 es o no lesiva del citado derecho fundamental. Eso sí, debe precisarse, antes que nada, que en el presente proceso constitucional no se ventila la eventual constitucionalidad de la Norma Foral 14/1991 sino, única y exclusivamente, si la negativa del órgano judicial a plantear una cuestión prejudicial ante este Tribunal Constitucional sobre la misma es contraria a aquel derecho fundamental, pues “el recurso de amparo no es un cauce idóneo para efectuar juicios abstractos de constitucionalidad de la Ley, sino un medio reparador de lesiones concretas y efectivas de derechos fundamentales (SSTC 206/1990, de 17 de diciembre, FJ 5; 119/1991, de 3 de junio, FJ 4; 31/1994, de 31 de enero, FJ 4; 120/1998, de 15 de junio, FJ 1), salvo cuando ello resulte imprescindible para corregir la lesión del derecho fundamental que sea achacable directamente a la aplicación del precepto legal que se reputa contrario a la Constitución (entre otras, SSTC 223/2001, de 5 de noviembre, FJ 7; 222/2004, de 29 de noviembre, FJ 3)” (STC 47/2007, de 12 de marzo, FJ 4). Y puesto que el objeto del presente proceso constitucional consiste en determinar, como se ha dicho, si la negativa de la Sala juzgadora a aplicar la norma o a no plantear una cuestión prejudicial ante este Tribunal Constitucional es o no lesiva del art. 24.1 CE, hay que excluir ya en este momento el análisis de la eventual contradicción entre la norma foral fiscal que da cobertura a los actos administrativos impugnados y la Constitución, el Estatuto de Autonomía del País Vasco o la Ley del concierto, estas dos últimas normas, en cuanto forman parte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señalarse que, aun cuando las normas forales fiscales son disposiciones normativas que carecen de rango de ley, desde la reforma operada por la Ley Orgánica 1/2010, de 19 de febrero, de modificación de las leyes orgánicas del Tribunal Constitucional y del Poder Judicial, su eventual declaración de inconstitucionalidad le corresponde en exclusiva al Tribunal Constitucional. En efecto, quedan excluidos del conocimiento de los Tribunales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de la Ley Orgánica 6/1985, de 1 de julio, del Poder Judicial, y 3 d) de la Ley 29/1998, de 13 de julio, reguladora de la jurisdicción contencioso-administrativa (en lo sucesivo, LJCA)]. Y ello porque, desde la entrada en vigor de esa Ley Orgánica 1/2010, corresponde al Tribunal Constitucional no sólo “el conocimiento de los recursos interpuestos contra las Normas Forales fiscales de los Territorios de Álava, Guipúzcoa y Vizcaya”, sino también resolver “las cuestiones que se susciten con carácter prejudicial por los órganos jurisdiccionales sobre la validez de las referidas disposiciones, cuando de ella dependa el fallo del litigio principal” [apartado 1 de la disposición adicional quinta de la Ley Orgánica 2/1979, de 3 de octubre, del Tribunal Constitucional (en adelante,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desde la entrada en vigor de la Ley Orgánica 1/2010, de 19 de febrero, aunque los órganos jurisdiccionales pueden fiscalizar la validez de las normas forales fiscales, no pueden, caso de considerarlas contrarias a las normas que integran el bloque de la constitucionalidad, expulsarlas del ordenamiento jurídico. El legislador orgánico ha querido así sustraer al juez ordinario de la competencia para inaplicar una norma foral fiscal ante un eventual juicio de incompatibilidad con aquel bloque. La depuración de este tipo de normas corresponde de forma exclusiva, a partir de aquella disposición orgánica, al Tribunal Constitucional, que tiene la jurisdicción para declarar, con eficacia erga omnes, su eventual inconstitucionalidad. De esta manera, forma parte de las garantías consustanciales a todo proceso judicial en nuestro Ordenamiento, que la norma foral fiscal aplicable en el proceso no pueda ser orillada por el juzgador a causa de su posible invalidez, sino a través de la promoción de la cuestión prejudicial prevista en la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 indudable que forma parte del conjunto de las facultades inherentes a la potestad de juzgar, privativa de los Jueces y Tribunales del Poder Judicial por mandato de la propia Constitución (art. 117.3), la de seleccionar la norma jurídica aplicable al caso concreto, su interpretación y la subsunción en ella de los hechos (SSTC 76/1995, de 22 de mayo, FJ 5; y 173/2002, de 9 de octubre, FJ 10). Ahora bien, una vez seleccionada la norma aplicable al caso concreto, si existiesen dudas sobre su eventual contradicción con las normas que integran el bloque de la constitucionalidad definido en el art. 28 LOTC, al Juez le asisten dos opciones: bien despejar esas dudas mediante la realización, de forma fundada, de un juicio de validez de la norma aplicable; bien, en caso contrario, plantear una cuestión prejudicial sobre su eventual invalidez al Tribunal Constitucional. De este modo, si un órgano judicial estima que una norma foral fiscal adolece de posibles vicios de inconstitucionalidad, viene obligado a suscitar la correspondiente cuestión prejudicial ante el Tribunal Constitucional, y, si no lo estima así, supuesto en el que obviamente no está compelido a plantear la cuestión, debe limitarse a aplicarla, eso sí, razonando los motivos por los cuales considera, en contra de la opinión del recurrente, que la disposición cuestionada no adolece de los vicios que se le imputan, resultando plenamente conforme con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semejanza de lo que acontece en las cuestiones de inconstitucionalidad, la decisión sobre el planteamiento de una cuestión prejudicial sobre normas forales fiscales prevista en la disposición adicional quinta LOTC corresponde, de forma exclusiva e irrevisable, al órgano judicial que resuelve el litigio, por lo que ninguna vulneración existe de los derechos garantizados por el art. 24.1 CE cuando el Juez o Tribunal no alberga dudas sobre la constitucionalidad de la norma foral fiscal aplicable al caso concreto y decide en consecuencia, en contra de la opinión del justiciable, no plantear la cuestión al Tribunal Constitucional que se le solicita (SSTC 58/2004, de 19 de abril, FJ 10; 84/2008, de 21 de julio, FJ 5; 26/2009, de 26 de enero, FJ 2, y 212/2014, de 18 de diciembre, FJ 3).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 (STC 35/2002,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núm. 581/2012 de la Sección Primera de la Sala de lo Contencioso-Administrativo del Tribunal Superior de Justicia del País Vasco de fecha 16 de julio de 2012, objeto del presente proceso constitucional, rechaza tanto entrar a conocer los vicios de inconstitucionalidad que la parte recurrente imputaba a la Norma Foral 14/1991, de 27 de diciembre, del impuesto sobre el patrimonio, como plantear una cuestión prejudicial de validez ante el Tribunal Constitucional respecto de la misma, con fundamento en su falta de competencia para conocer sobre la validez de las normas forales fiscales ex art. 3 d) LJCA (tras la redacción dada por 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claro que hubo una dejación de funciones por parte del órgano judicial, el cual debía entrar a controlar la validez constitucional de la Norma Foral 14/1991, indirectamente impugnada, para concluir, bien su validez y, con fundamento, en la misma, considerar innecesario el planteamiento de una cuestión prejudicial ante este Tribunal Constitucional, bien su eventual invalidez y, en consecuencia, para poder no aplicarla, suscitar la correspondiente cuestión de validez. Sin embargo, el órgano judicial soslaya cualquier pronunciamiento sobre la validez de la Norma Foral 14/1991 y, sin más fundamento, inadmite (aunque formalmente desestima) el recurso articulado por la parte actora, dejando así su pretensión sin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recordar que los derechos y garantías previstos en el art. 24 CE no garantizan la justicia de la decisión o la corrección jurídica de la actuación o interpretación llevada a cabo por los órganos judiciales comunes, pues no existe un derecho al acierto, pero sí deben asegurar que las pretensiones se desenvuelvan y se resuelvan en el proceso establecido al efecto, con observancia de las garantías constitucionales mediante una resolución fundada en Derecho, la cual podrá ser favorable o adversa a las pretensiones ejercitadas (STC 173/2002, de 9 de octubre, FJ 8). Una resolución fundada en Derecho requiere una argumentación acorde con una exégesis racional del ordenamiento, de manera que no sea fruto de la arbitrariedad. No basta, pues, con obtener una respuesta motivada, sino que, además, ésta ha tener contenido jurídico y no resultar arbitraria. Y una resolución judicial puede tacharse de arbitraria cuando, aun constatada la existencia formal de una argumentación, la misma no es expresión de una razonable administración de justicia sino simple apariencia de la misma por ser fruto de un mero voluntarismo judicial o expresar un proceso deductivo irracional o absurdo (SSTC 148/1994, de 12 de mayo, FJ 4; 244/1994, de 15 de septiembre, FJ 2; 54/1997, de 17 de marzo, FJ 3; 160/1997, de 2 de octubre, FJ 7;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denuncia la parte demandante y aprecia el Ministerio Fiscal, la resolución judicial impugnada, aunque cuenta formalmente con una motivación, carece de contenido jurídico puesto que su proceso deductivo adolece de falta de racionalidad. Y no sana esta falta de motivación el posterior Auto del órgano judicial de fecha 7 de noviembre de 2015, dictado en el incidente de nulidad de actuaciones promovido por la parte actora, en la medida que incorpora una motivación que difícilmente puede calificarse de coherente y fundada en Derecho: “no es que la Sala no haya tenido en cuenta el planteamiento de la cuestión litigiosa en términos que atañen a la constitucionalidad de la Norma Foral 14/1991 de Gipuzkoa del Impuesto sobre el Patrimonio sino que ha entendido que los motivos y pretensiones del recurrente no abocaban a suscitar tal cuestión, sino a la inaplicación directa de aquella norma, razón por la cual no estimamos necesario plantearnos el recurso ad casum al citado mecanismo de control indirecto de la validez de las normas legales lo que, además, presuponía negativamente que no había ninguna razón o motivo para dudar de la conformidad de precitada norma fiscal con el llamado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pasaje citado, si lo que pretendía el órgano judicial era rechazar los vicios de inconstitucionalidad que la parte actora imputaba a la Norma Foral reguladora del impuesto sobre el patrimonio en Guipúzcoa, es evidente que no podía hacerlo sin dar respuesta a los concretos motivos de inconstitucionalidad que habían sido invocados. No es aceptable, desde el punto de vista de la motivación de las resoluciones judiciales (art. 120.3 CE), que la parte recurrente se vea en la necesidad de “presumir” las razones por las que el órgano judicial no ha apreciado duda alguna de la conformidad de la norma foral controvertida con el llamado bloque de la constitucionalidad. Hay que insistir una vez más en que la motivación de las resoluciones judiciales, impuesta por el art. 120.3 CE, es una exigencia derivada del art. 24.1 CE que permite conocer las razones de la decisión que aquéllas contienen y que posibilita su control mediante el sistema de los recursos (entre muchas, STC 56/2013, de 11 de marzo, FJ 2), todo ello independientemente de la parquedad o concentración del razonamiento empleado, siempre, claro está, que éste permita conocer la argumentación que lleva a la decisión judicial, descartándose así el mero voluntarismo selectivo o la pura arbitrariedad (por todas, STC 105/2012, de 11 de mayo, FJ 5), circunstancia esta que se ha producido en el presente caso en el que no sólo no hay razones fundadas en Derecho para resolver la cuestión que le fue planteada, en sentido favorable o adverso a la constitucionalidad de la norma foral controvertida, sino que las que se pretende que aparezcan como tales son difíciles de comprender por su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judicial ha eludido pronunciarse sobre el fondo del asunto sometido a su consideración, so pretexto de su falta de competencia al respecto, con fundamento en una motivación no razonable, por lo que es obligado concluir que la decisión judicial cuestionada, como señala el Ministerio Fiscal, ha vulnerado el derecho de la parte demandante de amparo a la tutela judicial efectiva sin indefensión (art. 24.1 CE) y, por tanto, ello ha de conducir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ha impugnado en el presente proceso constitucional exclusivamente la Sentencia de la Sección de fecha 16 de julio de 2012, que es la que le imputa la lesión de su derecho a la tutela judicial efectiva sin indefensión. No obstante, fruto de la exigencia del art. 44.1 a) LOTC relativa a la necesidad de que se hayan agotado todos los medios de impugnación previstos por las normas procesales para el caso concreto dentro de la vía judicial, promovió contra esa resolución judicial un incidente de nulidad de actuaciones que fue rechazado mediante Auto de la misma Sala y Sección de fecha 7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vulneración del derecho a la tutela judicial efectiva sin indefensión y, por tanto, la estimación del recurso de amparo interpuesto debe conducir necesariamente, en orden a la restitución de la recurrente en el pleno ejercicio de su derecho, a la anulación tanto de la Sentencia núm. 581/2012 de la Sección Primera de la Sala de lo Contencioso-Administrativo del Tribunal Superior de Justicia del País Vasco de fecha 16 de julio de 2012, recaída en el recurso contencioso-administrativo núm. 650-2011, como del Auto del mismo órgano judicial de fecha 7 de noviembre de 2012, que desestimó el incidente de nulidad de actuaciones promovido contra la anterior, con retroacción de las actuaciones al momento inmediatamente anterior al dictado de la referida Sentencia, para que por el órgano judicial se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Teodoro Francisco Miguel Vaca Martínez de Morentín, en calidad de sucesor hereditario de doña María Esperanza Martínez de Morentín Unceta,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581/2012 de la Sección Primera de la Sala de lo Contencioso-Administrativo del Tribunal Superior de Justicia del País Vasco de fecha 16 de julio de 2012, recaída en el recurso contencioso-administrativo núm. 650-2011, así como del Auto del mismo órgano judicial de fecha 7 de noviembre de 2012, que desestimó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