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4486-2015 promovida por el Juzgado de lo Contencioso-Administrativo núm. 2 de Castellón de la Plana sobre la disposición adicional segunda de la Ley 4/2013, de 4 de junio, de medidas de flexibilización y fomento del mercado del alquiler de viviendas. Ha comparecido y formulado alegaciones el Abogado del Estado. Ha intervenido la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julio de 2015 tuvo entrada en el Registro General de este Tribunal escrito del Juzgado de lo Contencioso-Administrativo núm. 2 de Castellón, al que se acompaña, además del testimonio del correspondiente procedimiento, Auto de 15 de junio de 2015 por el que se plantea cuestión de inconstitucionalidad en relación con la disposición adicional segunda de la Ley 4/2013, de 4 de junio, de medidas de flexibilización y fomento del mercado del alquiler de viviendas, por entenderla contraria al art. 9.3 CE, en su vertiente de prohibición de retroactividad de disposiciones sancionadoras no favorables o restrictivas de derechos, y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11 de septiembre de 2008, a don A. R. F. se le concedió la subsidiación del préstamo convenido en la cuantía de 82 € mensuales durante diez años, de acuerdo con el Real Decreto 801/2005 y en el marco del plan de vivienda 2005-2008. De conformidad con la resolución indicada y la normativa aplicable, dentro del quinto año del periodo inicial de subsidiación de cinco años —en concreto el 25 de febrero de 2014— solicitó la prórroga de la subsidiación inicialmente concedida, por reunir los requisitos legalmente establecidos. La Administración competente, a través del Servicio Territorial de Castellón, resolvió inadmitir la solicitud de prórroga de la subsidiación, por cuanto se había solicitado tras la entrada en vigor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A. R. F. presentó recurso de alzada contra dicha decisión y, posteriormente, recurso contencioso-administrativo frente a la desestimación presunta del recurso de alzada. El recurso contencioso se fundamenta en la vulneración del principio de irretroactividad de las normas sancionadoras no favorables o restrictivas de derechos individuales (art. 9.3 CE) y del principio de buena fe y confianza legítima (art. 3 de la Ley de régimen jurídico de las Administraciones públicas y del procedimiento administrativo común), esto último en cuanto que un artículo que afecta al plan estatal de vivienda y rehabilitación 2009-2012 es aplicado a subvenciones otorgadas de conformidad con un plan de vivienda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25 de marzo de 2015 el Juzgado de lo Contencioso-Administrativo núm. 2 de Castellón adopta una providencia con el siguiente contenido: “dada cuenta, de conformidad con el art. 35 LOTC, en relación con el artículo 163 de la CE, vista la posible inconstitucionalidad de la disposición Adicional de la Ley 4/2013, de 4 de julio, este Juzgado ha decidido (sic) plantear la cuestión de inconstitucionalidad ante el TC de la citada norma, pues entiende que concurren los requisitos para plantearla, por lo que al amparo de los citados artículos se da traslado a las partes y al Ministerio Fiscal, por plazo común de diez días, para que puedan alegar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8 de abril de 2015 se registra escrito de alegaciones de 2 de abril de la representación procesal de la demandada, el Abogado de la Generalitat Valenciana. En dicho escrito se afirma, en primer lugar, la constitucionalidad de la disposición adicional segunda de la Ley 4/2013: rechaza su carácter retroactivo; señala que se limita a impedir la concesión de nuevas ayudas, renovación, prórrogas o subrogaciones; y recuerda que el art. 35 del Real Decreto-ley 20/2012, de 13 de julio, de medidas para garantizar la estabilidad presupuestaria, ya suprimió todas las ayudas de subsidiación de préstamos contenidos del plan estatal de viviendas y rehabilitación 2009-2012. En segundo lugar, alega que no se opone ni a la suspensión del procedimiento en el estado en que se encuentra hasta que se resuelva el recurso de inconstitucionalidad núm. 5108-2013 interpuesto contra la disposición adicional segunda de la Ley 4/2013 ni al planteamiento de la cuestión de inconstitucionalidad propuesta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escrito de 28 de abril de 2015 el Ministerio Fiscal, tras recordar el tenor del art. 35.2 de la Ley Orgánica del Tribunal Constitucional (LOTC) y la doctrina del Tribunal Constitucional (ATC 35/2012, de 12 de febrero, FJ 4), señala que la providencia de 25 de marzo de 2015 no concreta el precepto constitucional que se supone infringido, ni especifica o justifica en qué medida la decisión del proceso depende de la validez de la norma en cuestión. Considera que ello es causa de inadmisión por razones estrictamente procesales (art. 37.1 LOTC). La parte recurrente no formuló alegaciones al trámite conferido por providencia de 25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nueva providencia de 4 de mayo de 2015 el Juzgado de lo Contencioso-Administrativo núm. 2 de Castellón procede a subsanar el defecto denunciado, dando nuevo traslado de diez días para que se realicen alegaciones al amparo del art. 35 LOTC, con la finalidad de evitar una eventual inadmisión por motivos procesales de la cuestión por el Tribunal Constitucional. La nueva providencia señala que la decisión del Tribunal Constitucional sobre la constitucionalidad de la norma sería determinante para el sentido del fallo, pues en caso de considerarse constitucional la citada norma, se podría entender que la disposición adicional segunda ampara la decisión del acto administrativo; y en caso contrario, la decisión del acto administrativo quedaría sin cobertura jurídica. También se afirma que la citada norma podría vulnerar el art. 9.3 CE, en cuanto garantiza la irretroactividad de las disposiciones sancionadoras no favorables o restrictivas de derechos individuales, así como el art. 33.3 CE, “ello en los términos que esgrimen en el recurso de inconstitucionalidad 5108-2013, que ha sido admitido a trámite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18 de mayo de 2015 el Ministerio Fiscal presenta nuevo escrito por el que se despacha el traslado conferido por providencia de 4 de mayo de 2015, en el que se reitera en el anterior informe y afirma que de la resolución del órgano judicial no resulta que la cuestión de inconstitucionalidad que se alega sea planteable, ya que la función de la misma no puede ser la de dirimir controversias interpretativas sobre la legalidad planteables entre órganos jurisdiccionales o la de resolver dudas sobre el alcance de un determinado precepto legal. Se reitera en el no cumplimiento de los requisitos legales del art. 35.2 LOTC, pues el órgano judicial no justifica en qué medida la decisión del proceso depende de la validez de la norma cuestionada. Al trámite conferido por providencia de 4 de mayo de 2015 no hicieron alegaciones ni la parte demandante ni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15 de junio de 2015, el Juzgado de lo Contencioso-Administrativo núm. 2 de Castellón acordó promover cuestión de inconstitucionalidad contra la disposición adicional segunda de la Ley 4/2013, de 4 de junio, de medidas de flexibilización y fomento del mercado del alquiler de viviendas, “en relación al principio reconocido en el artículo 9.3 de la Constitución Española, en cuanto garantiza la irretroactividad de las disposiciones sancionadoras no favorables o restrictivas de derechos individuales, y en relación con el artículo 33.3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comienza señalando que la decisión del Tribunal Constitucional sobre la constitucionalidad de la norma sería determinante para el sentido del fallo, pues en caso de considerarse constitucional la citada norma, se podría entender que la disposición adicional segunda ampara la decisión del acto administrativo; y en caso contrario, la decisión del acto administrativo quedaría sin cobertura jurídica, y afirmar que procede promover cuestión de inconstitucionalidad contra la disposición adicional segunda de la Ley 4/2013, de 4 de junio, de medidas de flexibilización y fomento del mercado del alquiler de viviendas, por vulneración del artículo 9.3 de la Constitución Española, en cuanto establece la garantía de la irretroactividad de las disposiciones sancionadoras no favorables o restrictivas de derechos individuales, y en relación con el artículo 33.3 de la Constitución Española, “planteamiento que se realiza en los mismos términos que esgrimen en el recurso de inconstitucionalidad 5108-2013”.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exponer las dudas de inconstitucionalidad, el órgano judicial dedica un primer bloque de alegaciones a analizar la naturaleza de las ayudas a la adquisición de viviendas de protección oficial y el mantenimiento de las situaciones jurídicas preexistentes. El órgano judicial invoca el art. 47 CE y otros instrumentos internacionales que se refieren al derecho a una vivienda digna, como la Carta social europea (art. 31) y la Declaración universal de derechos humanos (art. 25.1). A continuación se explica con detalle el funcionamiento del sistema de subsidiación de préstamos cualificados para viviendas protegidas en sucesivas normas, coincidentes generalmente con la aprobación de los planes estatales de vivienda (Reales Decretos 1/2002, de 11 de enero, sobre medidas de financiación de actuaciones protegidas en materia de vivienda y suelo del plan 2002-2005; 801/2005, de 1 de julio, por el que se aprueba el plan estatal 2005-2008, para favorecer el acceso de los ciudadanos a la vivienda; y 2066/2008, de 12 de diciembre, por el que se regula el plan estatal de vivienda y rehabilitación 2009-2012). Se arguye que la disposición adicional segunda de la Ley 4/2013 viene a suprimir incluso las ayudas ya concedidas, rompiendo con un criterio constante en el ordenamiento sectorial de mantenimiento de las situaciones jurídicas preexistentes. El respeto de las situaciones jurídicas consolidadas es especialmente necesario cuando afecta a derechos constitucionalmente reconocidos, como es el derecho a una vivienda, en este caso de protección oficial. Más aún cuando la adquisición de una vivienda requiere una programación económica a largo plazo, materializada en préstamos hipotecarios que vinculan durante un largo periodo de tiempo, y cuyas condiciones [de los préstamos] son esenciales a la hora de adoptar decisiones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violación de la interdicción de la retroactividad respecto de situaciones ya perfeccionadas. La vulneración de la garantía contenida en el art. 9.3 CE trae causa de tres circunstancias: la medida cuestionada tiene efecto retroactivo; restringe derechos individuales; y el derecho subjetivo afectado se encuentra plenamente adquirido. En particular se afirma que “este juzgador entiende … que la Disposición Adicional Segunda de la Ley 4/2013, de 4 de junio, de medidas de flexibilización y fomento del mercado del alquiler de viviendas, establece una retroactividad auténtica, una retroactividad de grado máximo a todos los efectos”; que se trata de una restricción de un derecho individual en los términos previstos por el art. 9.3 CE en relación con el art. 47 CE, esto es, en relación con un derecho constitucionalizado, aunque lo relevante para el Tribunal Constitucional —según el órgano judicial— es que se trate de “derechos consolidados” sin necesaria vinculación con derechos fundamentales (SSTC 65/1987, de 21 de mayo, y 99/1987, de 11 de junio); y que se trata de derechos subjetivos incorporados al patrimonio jurídico del beneficiario de la ayuda, y que la renovación solo requiere la acreditación del dato objetivo del mantenimiento de las condiciones socio-económicas que justificaron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señala, por una parte, que estaría en juego el principio de protección de la confianza legítima reconocido por el Tribunal de Justicia de la Unión Europea, conforme al cual se protege la confianza de los ciudadanos que ajustan su conducta económica a la legislación vigente frente a cambios normativos que no sean razonablemente previsibles (SSTC 150/1990, de 4 de octubre, y 234/2001, de 13 de diciembre); y, por otra, que en un Estado social y democrático de Derecho, la seguridad jurídica implica también la necesidad de que el Estado no pueda abrogar aquellas normas que están precisamente destinadas a dotar de una mínima garantía a determinados grupos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vulneración del art. 33.3 CE. La disposición cuestionada, al incurrir en retroactividad prohibida constitucionalmente, provoca una objetiva privación de bienes y derechos en perjuicio de todos y cada uno de los afectados por la pérdida del derecho a la renovación de las ayudas a la adquisición de vivienda protegida, por lo que podría entenderse que se produce una violación objetiva de lo previsto en el art. 33.3 CE, sin que el efecto expropiatorio sea compensado por “la correspondiente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señala que en la exposición de motivos de la Ley 4/2013 no figura justificación alguna que pueda motivar suficientemente la condición de causa expropiandi, exigida por el art. 33.3 CE para amparar la privación del derecho a la misma. Se alega que el Tribunal Constitucional extiende la garantía expropiatoria del art. 33.3 CE, tanto a las medidas ablatorias del derecho de propiedad privada en sentido estricto como la privación de bienes y derechos individuales, es decir, de cualquier derecho subjetivo e incluso interés legítimo de contenido patrimonial (STC 227/1988, de 29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octubre de 2015, el Pleno del Tribunal Constitucional, a propuesta de la Sección Tercera, acuerda admitir a trámite la presente cuestión y, conforme a lo dispuesto en el art. 10.1 c) LOTC, deferir a la Sala Segunda el conocimiento de la misma;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esta resolución al Juzgado de lo Contencioso-Administrativo núm. 2 de Castellón de la Plana,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el 15 de octubre de 2015, comunicó a este Tribunal que la Mesa de la Cámara adoptó el acuerdo de personarse en el proceso, ofreciendo su colaboración a los efectos del art. 88.1 LOTC. Lo mismo hizo el Presidente del Senado por escrito que tuvo entrada en el Registro General de este Tribunal el 27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octubre de 2015 se personó en el proceso el Abogado del Estado e interesó la inadmisión de la cuestión y, subsidiariamente, su desestimación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alegación del Abogado del Estado interesa la inadmisión de la cuestión de inconstitucionalidad por no precisar claramente su objeto y, en relación con ello, no argumentar adecuadamente el juicio de relevancia. En cuanto a lo primero indica que la argumentación del Auto se refiere únicamente al apartado a) de la disposición adicional segunda de la Ley 4/2013, en la medida en que solo se refiere a un caso de renovación de la subsidiación de un préstamo hipotecario. Según el Abogado del Estado, de ese presupuesto “puede deducirse que el planteamiento del órgano judicial evidencia que no está adecuadamente formulado el juicio de relevancia, porque es obligación del órgano judicial justificar qué precepto legal se cuestiona”. Esa insuficiencia del juicio de relevancia sería evidente en el caso de los apartados b), c) y d) de la disposición adicional segunda, pero también sería insuficiente en el caso del apartado a). A mayor abundamiento, el Abogado del Estado señala que “en la demanda que da origen al procedimiento, no se plantea la inconstitucionalidad de la norma, sino la retroacción de actuaciones porque entiende que la Administración debe resolver sobre el fondo de la solicitud del demandante, puesto que entiende improcedente una resolución de inadmisión de su solicitud” y que, por otra parte, “el auto de planteamiento, al reproducir las alegaciones del recurso de inconstitucionalidad núm. 5108-2013, pretende un juicio abstracto de la inconstitucionalidad de la Ley, lo que, conforme es criterio reiterado del Tribunal, no procede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Abogado del Estado entiende que la cuestión debería inadmitirse en su totalidad, o, en su caso, admitirse únicamente con el inciso señalado del apartado a) que parece que sería el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advierte que la identidad de argumentos del Auto con los de la demanda del recurso de inconstitucionalidad núm. 5108-2013 le permite adaptar las alegaciones entonces formuladas. Señala inicialmente que la justificación de la enmienda que dio origen a esta disposición se refiere a que los compromisos de gasto y obligaciones en materia de ayudas a la vivienda, provenientes de planes estatales anteriores, por su cuantía y duración —algunas hasta el año 2038— resultan insostenibles en un marco de restricciones presupuestarias y contribuyen al incremento automático del déficit, razones que justifican su limitación con carácter extraordinario. Así pues, el Abogado del Estado señala que el ahorro de recursos, como consecuencia de los ajustes en la subsidiación de préstamos, además de reducir el déficit, permite reorientar la política de vivienda pasando de un modelo que fomentaba la construcción y la adquisición de viviendas hacia otro que pone el énfasis en el alquiler y la rehabilitación de viviendas y edificios. Los ajustes aprobados también tienen en cuenta la bajada sustancial de los tipos de interés hipotecarios y de los precios de los alquileres en España. Los subsidios a los préstamos nacieron en un contexto hipotecario y de precios de la vivienda que nada tiene que ver con la situación actual. El plan estatal de vivienda y rehabilitación 2009-2012 y los anteriores se basaban en una lógica de planificación muy rígida que genera compromisos a muy largo plazo, que impide el control del presupuesto, produciendo “herencias” que se trasladan hacia el futuro de forma inflexible. Los ajustes introducidos en la Ley 4/2013 permiten cambiar el estado de cosas, a través del fomento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los motivos de inconstitucionalidad alegados en el Auto de planteamiento tienen como soporte común la consideración de la subsidiación de los préstamos como un derecho ya adquirido por los interesados, de modo que la Ley lleva a cabo una verdadera expropiación sin indemnización de situaciones consolidadas y plenamente adquiridas. El Abogado del Estado comienza rechazando la conceptuación de la subsidiación de los préstamos de viviendas de protección oficial que realiza el recurso: dicha subsidiación consiste en una ayuda cuyo importe se descuenta de la cuantía del préstamo hipotecario convenido que el beneficiario ha formalizado con una entidad de crédito colaboradora con los planes estatales de vivienda. Para poder obtener la ayuda estatal, el beneficiario debe cumplir determinados requisitos relacionados con el nivel de ingresos y situación familiar en la que se encuentre. El periodo de tiempo inicial para poder percibir la ayuda, en cualquiera de los planes estatales de vivienda a los que se refiere el recurso de inconstitucionalidad, es de cinco años: ese periodo “podrá” ser ampliado por el mismo importe inicialmente concedido, por otro periodo de la misma duración mínima, en los términos previstos en el art. 23.2 del Real Decreto 801/2005, de 1 de julio, relativo al plan estatal 2005-2008. De ello se deduce, según el Abogado del Estado, que la renovación no tiene carácter automático o vinculante para la Administración, sino sustantividad propia y genera un nuevo procedimiento administrativo dirigido a la ampliación del periodo de subsidiación por otros cinco años. De hecho, la renovación debe ser solicitada por el propio beneficiario, quien debe acreditar de nuevo que cumple en ese momento todas las condiciones para poder obtener la prórroga de la subsidiación; en suma, se trata de un nuevo reconocimiento de la ayuda, mediante una nueva resolución, que la Administración puede o no conceder. Configurada así la renovación de la subsidiación del préstamo, la disposición adicional segunda de la Ley 4/2013 solo afecta a aquellos reconocimientos, tanto de nuevas subsidiaciones como de aquellas renovaciones, que deben acreditar ex novo los requisitos que se fijan en cada uno de los planes estatales de vivienda. Por lo tanto, los nuevos reconocimientos de subsidiación y las renovaciones de la subsidiación de préstamos no son derechos adquiridos sino expectativas de derecho. Por esa razón no existe vulneración alguna del principio de interdicción de la retroactividad de las normas ni del art. 33 CE. Lo que sí constituye una situación jurídica consolidada, no afectada por la Ley, es el periodo inicial de cinco años de ayuda de subsidiación reconocida a los adquirentes de viviendas protegidas.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analiza la pretendida vulneración del art. 9.3 CE, y señala que no concurren ninguno de los requisitos que exige la doctrina constitucional para apreciarla. En primer lugar, la norma no es retroactiva o solo es retroactiva en grado mínimo. En segundo lugar, no se restringe ningún derecho subjetivo en general y fundamental, como exige la jurisprudencia, puesto que el derecho a la vivienda no es un derecho fundamental. En tercer lugar, no se afecta a derechos subjetivos incorporados ya al patrimonio jurídico del beneficiario de la ayuda. Cuando termina el periodo inicial de cinco años, la ayuda no se incorpora al patrimonio jurídico del beneficiario. Y es el propio legislador el que ordena que no se produzca la renovación de la subsidiación de los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rechaza la alegada vulneración del art. 33.3 CE, por cuanto falta el presupuesto de base, la privación de un derecho, en los términos del art. 1 de la Ley de expropiación forzosa. Señala que la jurisprudencia, tanto del Tribunal Constitucional como del Tribunal Supremo, ha admitido la inexistencia de derechos indemnizatorios a cargo de las Administraciones públicas cuando las modificaciones normativas alteran situaciones jurídicas preexistentes no consolidadas, y que no procede indemnización cuando el derecho reconocido por la norma no está aún patrimonializado. Y pone como ejemplo la STC 6/1986, en la que el Tribunal Constitucional sentó el principio de que las normas que establecen exenciones o reducciones tributarias crean ciertamente situaciones jurídicas individualizadas a favor de los beneficiarios, pero el llamado derecho a la exención o bonificación tributarias es simplemente un elemento de la relación jurídica obligacional que vincula a la Administración y al contribuyente y no un derecho incorporado al patrimonio de los titulares. Partiendo de esa Sentencia, el Tribunal Supremo consolidó una jurisprudencia firme, según la cual no son “derechos adquiridos” las meras condiciones reglamentarias a las situaciones de ventaja que pudieran derivarse potencialmente del derecho objetivo, ya que tales “derechos”, por definición, no pueden ser derechos subjetivos o situaciones jurídicas individualizadas de poder concreto a consecuencia de una norma objetiva, sino a través de un acto jurídico singular que los confiere. Esa doctrina es aplicable a toda la legislación de vivienda protegida (estatal y autonómica) de acuerdo con la cual, en materia de vivienda de protección oficial, los adquirentes de viviendas no tienen derechos individuales, sino solo expectativas de derechos en relación con los beneficios o el estatuto jurídico especial de tales viviendas. Solo existe un acto declarativo de derechos: la concesión inicial de la ayuda. La normativa aplicable no crea un acto declarativo de derecho a la renovación automática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noviembre de 2015 presentó sus alegaciones la Fiscal General del Estado, interesando la desestimación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del caso y observar que una cuestión de inconstitucionalidad idéntica, tramitada con el núm. 4485-2015, ha sido admitida a trámite ante la Sala Primera del Tribunal Constitucional, señala que la identidad sustancial que presentan ambas cuestiones determina que sus alegaciones deban ser las mismas en ambos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alude, en primer lugar, a un posible defecto procesal en relación con el correcto cumplimiento del trámite de alegaciones que debe darse a las partes del proceso y al Ministerio Fiscal, de conformidad con lo previsto en el art. 35.2 LOTC, pues, según el Ministerio público, no es posible conocer si se dio el traslado efectivo para alegaciones a las partes de la providencia de fecha 4 de mayo de 2015 y no consta tampoco si estas presentaron escrito de alegaciones o si dejaron precluir el trámite sin presentarlo. En el supuesto en el que no se hubiera notificado a las partes la providencia de fecha 4 de mayo de 2015, habría que entender que ese trámite no fue correctamente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relación también con los presupuestos procesales, la Fiscal General del Estado pone de manifiesto que el Juez a quo no ha realizado, formalmente, una correcta identificación de la norma legal, respecto de la que se plantean las dudas de validez constitucional, puesto que tanto en las dos providencias como en el Auto de planteamiento se identifica la disposición adicional segunda de la Ley 4/2013 en su totalidad. No obstante, de los propios razonamientos jurídicos del Auto de planteamiento y de la pretensión deducida en el proceso del que trae causa la cuestión es posible deducir, que es solo el apartado a) de la citada disposición adicional segunda el objeto de la presente cuestión, puesto que es el que se refiere al régimen de las ayudas de subsidiación de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de fondo de la cuestión suscitada, el Ministerio público señala que la cuestión debatida en el proceso de origen es la aplicación que se hace por la resolución administrativa impugnada en el recurso contencioso-administrativo de la disposición adicional segunda de la Ley 4/2013, para inadmitir la solicitud de prórroga de la ayuda de subsidiación del préstamo que fue presentada por el recurrente con posterioridad a la entrada en vigor de la Ley 4/2013, y trascurrido el periodo inicial de los cinco años desde que la subsidiación se le reconoció por el Servicio Territorial de la Vivienda de Castellón. A esta solicitud le resulta aplicable el art. 23 del Real Decreto 801/2005, de 1 de julio, por el que se aprobó el plan estatal de la vivienda 2005-2008, según el cual la ayuda de la subsidiación se le reconocía por un periodo inicial de cinco años que era susceptible de ampliación por otros cinco, si se solicitaba por beneficiario y acreditaba que cumplía las condiciones económicas requeridas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 doctrina constitucional en la materia, sintetizada en las SSTC 112/2006, de 5 abril, y 49/2015, de 5 marzo, señala que el pronunciamiento que ha de darse sobre la supuesta vulneración constitucional del principio de irretroactividad de las disposiciones restrictivas de derechos en la que incurriría el apartado a) de la disposición adicional segunda está sujeto al examen de constitucionalidad que, sobre esta norma legal y la posible infracción del principio de irretroactividad, se contiene en la reciente STC 216/2015, de 22 de octubre, pues en la presente cuestión se observa una importante identidad en los fundamentos sobre los que se plantean las dudas de constitucionalidad respecto a lo establecido en el apartado a) de la referida disposición adicional segunda. Por ello, la Fiscal General del Estado considera que en el proceso de origen de la presente cuestión no aparece ninguna particularidad que permita apartarse del criterio que establece la STC 216/2015 en la que se rechaza que el apartado a) de la disposición adicional segunda infrinja el principio de irretroactividad de las disposiciones restrictivas de derechos individuales. Por tanto, han de acogerse los razonamientos del fundamento jurídico octavo de dicha Sentencia que descartan que la referida disposición legal suponga una retroactividad auténtica en cuanto proyecte sus efectos respecto de los derechos producidos y adquiridos conforme a la legislación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vulneración de las garantías expropiatorias contenidas en el art 33.3 CE que se plantea trae causa, al igual que en el recurso de inconstitucionalidad, de la propia fundamentación en la que se sustenta en ambos procesos constitucionales, la infracción del principio de irretroactividad de las normas restrictivas de derechos. Como se señala en el fundamento jurídico noveno de la STC 216/2015, no cumpliéndose el presupuesto necesario para que entre en juego la protección que otorga este precepto, puesto que la renovación o prórroga del derecho de subsidiación no es un derecho adquirido e incorporado al patrimonio del sujeto, sino una expectativa de derecho, para cuya consolidación será necesario que se produzca tras los trámites establecidos, la declaración administrativa del derecho a la renovación, no cabe tampoco estimar que por el citado párrafo cuarto del apartado a) de la norma cuestionada se vulneren las garantías expropiatorias que establece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Castellón de la Plana plantea cuestión de inconstitucionalidad sobre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mantienen las ayudas de subsidiación de préstamos convenidos que se vinieran percibiendo.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mantienen las ayudas de subsidiación de préstamos convenidos reconocidas, con anterioridad al 15 de julio de 2012, que cuenten con la conformidad del Ministerio de Fomento al préstamo, siempre que éste se formalice por el beneficiario en el plazo máximo de dos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suprimidas y sin efectos el resto de ayudas de subsidiación al préstamo reconocidas dentro del marco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admitirán nuevos reconocimientos de ayudas de subsidiación de préstamos que procedan de concesiones, renovaciones, prórrogas, subrogaciones o de cualquier otra actuación protegida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Ayudas Estatales Directas a la Entrada que subsisten conforme a la disposición transitoria primera del Real Decreto 1713/2010,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mantienen las ayudas del programa de inquilinos, ayudas a las áreas de rehabilitación integral y renovación urbana, rehabilitación aislada y programa RENOVE, acogidas a los Planes Estatales de Vivienda hasta que sean efectivas las nuevas líneas de ayudas del Plan Estatal de Fomento del Alquiler de viviendas, la rehabilitación edificatoria y la regeneración y renovación urbanas, 2013-2016. Se suprimen y quedan sin efecto el resto de subvenciones acogidas a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ayudas de Renta Básica de Emancipación reguladas en el Real Decreto 1472/2007, de 2 de noviembre, que subsisten a la supresión realizada por el Real Decreto-ley 20/2011, de 30 de diciembre, y por el Real Decreto-ley 20/2012, de 13 de julio, se mantienen hasta que sean efectivas las nuevas líneas de ayudas, del Plan Estatal de Fomento del Alquiler de viviendas, la rehabilitación edificatoria y la regeneración y renovación urbanas, 2013-2016.”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mencionada disposición incurre en vulneración del art. 9.3 CE, al establecer una retroactividad auténtica o de grado máximo y que, al afectar a situaciones ya perfeccionadas, vulnera el principio constitucional de irretroactividad de las disposiciones restrictivas de derechos individuales, así como del art. 33.3 CE, en cuanto que la disposición cuestionada tiene contenido expropiatorio, pues estaría privando del derecho a la renovación de las ayudas de subsidiación.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desestimación de la cuestión, por entender que no concurren las vulneraciones constitucionales apreciadas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presente cuestión hemos de examinar las cuestiones de orden procesal que plantean tanto el Abogado del Estado como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tener en cuenta, en primer lugar, las dudas formuladas por esta última en relación a la adecuada realización del trámite de audiencia basadas en la falta de alegaciones de las partes. Como se expone en los antecedentes, la providencia de 4 de mayo de 2015 procede a subsanar los defectos advertidos por el Ministerio Fiscal en la providencia inicial de 25 de marzo de 2015, otorgando un plazo de diez días para que se realicen alegaciones, habiendo certificado el órgano judicial que, en dicho plazo, no se formularon alegaciones ni por la parte demandante ni por la demandada. Por tanto, hay que concluir que el requisito de la previa audiencia a las partes y al Ministerio Fiscal, acerca de la pertinencia de plantear la cuestión de inconstitucionalidad (art. 35.2 de la Ley Orgánica del Tribunal Constitucional: LOTC), debe considerarse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tenemos que coincidir con lo alegado tanto por el Abogado del Estado como por la Fiscal General del Estado en lo que hace a la delimitación precisa del objeto de la presente cuestión. Aunque el órgano judicial la formula respecto a la disposición adicional segunda en su totalidad, lo cierto es que solo una parte de ella resulta aplicable y relevante para el fallo del procedimiento a quo, centrado en la denegación de una solicitud de prórroga de la subsidiación de un préstamo hipotecario concedida conforme al Real Decreto 801/2005, de 1 de julio, por el que se aprueba el plan estatal 2005-2008, para favorecer el acceso de los ciudadanos a la vivienda. De lo anterior resulta que el objeto de la cuestión debe ceñirse exclusivamente al párrafo cuarto de la letra a), que establece lo siguiente: “no se admitirán nuevos reconocimientos de ayudas de subsidiación de préstamos que procedan de concesiones, renovaciones, prórrogas, subrogaciones o de cualquier otra actuación protegida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Circunscrita en tales términos la presente cuestión, debemos valorar ahora si, como sugiere el Abogado del Estado, se ha incumplido el requisito relativo a la justificación de que la decisión del proceso a quo depende de la validez de la norma cuestionada (art. 35.2 LOTC), esto es, el denominado juicio de relevancia. Aunque dicho juicio de relevancia no se haya formulado con gran detalle, de las consideraciones que efectúa el órgano judicial en el Auto de planteamiento se deduce con claridad que considera que la disposición adicional segunda de la Ley 4/2013 es aplicable al supuesto de hecho, en cuanto que proporciona la base jurídica del acto administrativo de inadmisión de la prórroga de subsidiación. Asimismo, afirma que la disposición es relevante para resolver el litigio, pues si se declara que la disposición no es inconstitucional tendría que desestimar el recurso contencioso-administrativo presentado, y que si, alternativamente, se declara inconstitucional tendría que estimarlo. Por tanto, el juicio de relevancia previsto en el art. 35.2 LOTC, que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ha de considerarse adecuadamente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tenerse en cuenta, asimismo, que, como han advertido el Abogado del Estado y la Fiscal General del Estado, la presente cuestión presenta una fundamental coincidencia en su planteamientos con el recurso de inconstitucionalidad tramitado bajo el número 5108-2013, resuelto por la reciente STC 216/2015, de 22 de octubre, cuya doctrina resulta, por tanto, de directa aplicación al supuesto que nos ocupa, convirtiéndose en parámetro de referencia para resolverlo.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hace a la denunciada vulneración del art. 9.3 CE, en la citada STC 216/2015, FJ 8, apreciamos, respecto al inciso ahora cuestionado, que, con arreglo al régimen establecido por la normativa vigente en el momento de resolver el recurso (art. 43.3 del Real Decreto 2066/2008), la subsidiación se concedía por un período inicial de 5 años, que podía ser renovado durante otro período de igual duración y por la cuantía que corresponda, con arreglo a dos condiciones básicas: que el beneficiario de la subsidiación solicitase su renovación dentro del quinto año del periodo inicial y que acreditase que seguía reuniendo las condiciones requeridas para la concesión de la ayuda. Del tenor del citado artículo 43.3 (“podrá”) se deducía que la concesión de la renovación no es un acto reglado y que, en consecuencia, el beneficiario de la ayuda no tiene derecho a su renovación. Así concluimos que “de acuerdo con la disposición adicional impugnada en este proceso, las solicitudes de renovación presentadas y no resueltas con anterioridad a la entrada en vigor de la Ley 4/2013, así como las solicitudes que se presenten con posterioridad, pasan a regirse por ese nuevo texto legal, que excluye la renovación. El párrafo cuarto del apartado a) regula, por tanto, unas situaciones jurídicas aún no producidas, con una clara vocación de futuro, al no existir un derecho subjetivo a la renovación incorporado al patrimonio del beneficiario de las ayudas de subsidiación con anterioridad a la entrada en vigor de la Ley 4/2013”. Lo que, a su vez, determinaba la procedencia de “excluir la presencia de efectos retroactivos constitucionalmente prohibidos en el apartado a) de la disposición impugnada, ya que su regulación se proyecta a los efectos futuros de situaciones jurídicas que aún no se han producido” así como que “[a]l no concurrir el presupuesto de hecho del que parte la alegada vulneración del principio constitucional contemplado en el art. 9.3 CE tampoco es necesario ya examinar si, como consecuencia del pretendido efecto retroactivo de la disposición impugnada, se han restringido derechos individuales incorporados al patrimonio jurídico de los beneficiarios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relativa al caso de las renovaciones, por ser en el que los recurrentes se centraban, ha de extenderse al supuesto de la denegación de una prórroga, en cuanto que su ratio decidendi le es perfectamente aplicable. Al igual que en el caso de la STC 216/2015, la norma reguladora de las ayudas cuya prórroga se solicita, en este caso el art. 23 del Real Decreto 801/2005, de 1 de julio, por el que se aprueba el plan estatal 2005-2008, para favorecer el acceso de los ciudadanos a la vivienda, establecía que el régimen de renovación de la ayuda inicialmente concedida no era automático (“podrá ser ampliada”) y lo sujetaba a la existencia de una previa solicitud y al mantenimiento de los requisitos exigidos para su concesión inicial, lo que determina que la prórroga no sea un acto reglado, sin que el beneficiario de la ayuda tenga derecho a la renovación o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denunciada infracción del art. 33.3 CE ha de ser también rechazada por las mismas razones expresadas en la STC 216/2015, FJ 9, en la que este Tribunal la descartó “por inexistencia del presupuesto de base imprescindible para que entre en juego la protección que dispensa 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comprobado que de la normativa aplicable se desprende que la renovación de las ayudas de subsidiación no es automática, sino que es preciso que el beneficiario de la subsidiación solicite su renovación dentro del quinto año del periodo inicial y que acredite que sigue reuniendo las condiciones requeridas para la concesión de la ayuda. De esta manera, como sucede en el caso a quo, quien disfrutaba de una ayuda de subsidiación al amparo del Real Decreto 801/2005 no tenía un derecho subjetivo a la renovación, sino una mera expectativa de renovación en cuanto que cumpliera las condiciones exigidas por la normativa. Así, tal como señala la STC 216/2015, FJ 9, “[E]sa mera expectativa se tiene que consolidar mediante el correspondiente acto declarativo de derechos —en este caso la decisión de autorizar la renovación— adoptado por el órgano administrativo competente. En consecuencia, cuando se modifican las condiciones de obtención de la renovación o simplemente se suprime esa posibilidad, los beneficiarios de ayudas de subsidiación no pueden oponer un derecho subjetivo o un interés legítimo de carácter patrimonial incorporado a su patrimonio. Por tanto, debemos declarar que la disposición impugnada no priva de derechos subjetivos o intereses legítimos de carácter patrimonial incorporados al patrimonio jurídico de los beneficiarios de las ayudas y, por tanto, no resulta aplicable la protección constitucional que contempla el art. 33.3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