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3689-2014, promovido por el Fiscal ante el Tribunal Constitucional, contra el Auto del Juzgado de Primera Instancia núm. 15 de Las Palmas de Gran Canaria, de 5 de marzo de 2014, que ratifica una medida de internamiento urgente por trastorno psíquico, y contra el Auto de la Sección Tercera de la Audiencia Provincial de Las Palmas de Gran Canaria, de 30 de abril de 2014, que desestimó el recurso de apelación interpuesto contra la anterior resolución.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10 de junio de 2014, el Fiscal ante el Tribunal Constitucional promovió recurso de amparo contra las resoluciones judiciales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3 de marzo de 2014, se recibió en el Decanato de los Juzgados de Las Palmas de Gran Canaria un escrito procedente del subdirector médico de admisión y documentación clínica del complejo hospitalario materno insular de Las Palmas de Gran Canaria, por el que comunicaba que según información cursada por la unidad de internamiento breve de psiquiatría del citado centro, la paciente doña F.I.G.M. ingresó de forma voluntaria en esa unidad el 19 de febrero de 2014, y habiendo solicitado su “externalización” en el día de la fecha (3 de marzo de 2014), se acoge el criterio facultativo de que “es preciso continuar el ingreso hasta que la situación clínica permita el alta hospitalaria. Es por ello por lo que se solicita autorización de internamiento involuntario de la paciente al comienzo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el sello de entrada de este escrito en el Juzgado de Primera Instancia núm. 15 de Las Palmas de Gran Canaria, procedente del Juzgado Decano, el 5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Secretaría del Juzgado de Primera Instancia núm. 15 de Las Palmas de Gran Canaria, al que fue turnado el escrito, dictó un decreto el 5 de marzo de 2014, teniendo por solicitada a dicho Juzgado una autorización para el internamiento involuntario de doña F.I.G.M. (procedimiento núm. 167-2014), acordando en su parte dispositiva lo que sigue: “INCOESE expediente en orden a la autorización necesaria del internamiento. Procédase al EXAMEN de la persona internada. Únase a las actuaciones el preceptivo DICTAMEN FACULTATIVO que deberá emitirse. Comuníquese al Centro Hospitalario la incoación del expediente. Verificado lo anterior pase lo actuado al Ministerio Fiscal para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Constan en el expediente las siguientes actuaciones realizadas todas el 5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Dictamen de experto, suscrito por la facultativa designada por el Juzgado, quien compareció en el centro hospitalario y, tras reconocer a la internada, expone concisamente cuáles son los trastornos que considera que ésta padece, recomendando con base en los mismos que: “debe permanecer ingresada”.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Examen de doña F.I.G.M. llevado a cabo por la Magistrada-Juez en el centro hospitalario, haciéndose constar en el acta que extiende la Secretaria del Juzgado, que doña F.I.G.M. manifiesta “que quiere un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Informe de transmisión por fax del Juzgado a la Fiscalía, dando traslado del escrito del hospital y de las dos pruebas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Auto del Juzgado por el que se provee a doña F.I.G.M. del beneficio de justicia gratuita, señalando que se trata “de un procedimiento en el que es preceptiva la intervención de Procurador y letrado de conformidad con lo previsto en el Art. 23 y 31 de la LEC”, y acordando requerir a los Colegios de Abogados y de Procuradores de Las Palmas de Gran Canaria para que efectúen “de forma inmediata” las designaciones de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Figuran al efecto sendos oficios dirigidos tanto al Colegio de Abogados de Las Palmas de Gran Canaria (remitido por fax el 5 de marzo a las 13:47 horas y de nuevo el 6 de marzo a las 14:01 horas), como al Colegio de Procuradores de Las Palmas de Gran Canaria (remitido por fax el 5 de marzo a las 13:50 horas y de nuevo el 6 de marzo, a las 14:03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propio día 5 de marzo de 2014, el Juzgado dictó un nuevo Auto con la siguiente dispositiva: “Se RATIFICA el internamiento de D./Dña. F.I.G.M. en el Centro COMPLEJO HOSPITALARIO MATERNO INSULAR, a los fines de que pueda recibir el tratamiento médico adecuado, debiendo informar a este Juzgado dicho Centro CADA SEIS MESES de su estado y evolución, y en todo caso, del alta médica cuando se produzca. Notifíquese al Ministerio Fiscal así como al referido Centro la presente resolución por la que se ratifica el internamiento quien deberá informar en el día de la fecha a la persona ingresada con entrega de copia de la presente resolución. Contra este auto cabe interponer recurso de APELACIÓN mediante la preparación ante este Tribunal en el plazo de CINCO 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contiene un único fundamento de Derecho (aunque numerado como “PRIMERO”),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actuado, y teniendo en cuenta el contenido del Artículo 763 LEC, apreciando la existencia actual de trastorno psíquico de D./Dña. F.I.G.M. debe ratificarse su internamiento hospitalario en el Centro … donde permanecerá hasta su total recuperación, debiendo informar a este Juzgado dicho Centro la fecha de ingreso y el tiempo de permanencia si la misma excediere de seis meses, en cuyo caso deberán informar de su estado y evolución y en todo caso, del alta médica cuando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6 de marzo de 2014 tuvo entrada en el Juzgado un escrito que llevaba fecha 5 de marzo de 2014, firmado por la Fiscal designada para actuar en el procedimiento, donde alega: “El Fiscal, evacuando el traslado que para informe le ha sido conferido, dice: Que, con carácter previo y toda vez que la internada Dña. F.I.G.M., ha manifestado su deseo de ser asistida de letrado, se interesa se proceda a dicho nombramiento y se dé traslado de las actuaciones al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Secretaría del Juzgado dictó diligencia de ordenación el día 6 de marzo, indicando: “El anterior escrito del Ministerio Fiscal, únase a los autos y estese a lo acordado por Autos dictados en el día de ayer, así como a la espera de que, los respectivos Colegios de Abogados y Procuradores, procedan a la designación de profesionales por el turno de oficio para la representación y defensa de la internada, a quienes les será notificada la resolución por la que se ratifica su internamiento, a los efectos de que, si lo consideran oportuno, puedan recurrirla”.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7 de marzo de 2014 tuvieron entrada en el Juzgado dos escritos, uno procedente del Colegio de Procuradores de Las Palmas de Gran Canaria y otro del Colegio de Abogados de la misma capital, por el que se comunican los nombramientos provisionales requeridos.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Secretaría del Juzgado dictó diligencia de ordenación ese día 7 de marzo de 2014, en la que hizo constar que “[s]e tiene por personada y parte a Dña. F.I.G.M.”, con indicación de la Procuradora y Abogado de oficio, respectivamente designados. Y añade: “Se pone en conocimiento de dichos profesionales que su cliente se encuentra actualmente ingresada en el Complejo Hospitalario Materno Insular … y que el día 5 de Marzo de 2014 tras su reconocimiento médico y examen judicial, se dictó Auto de ratificación de su internamiento, el cual le será notificado a su Procuradora, de forma telemática, a efectos de apelación, quedando las actuaciones a su disposición en la secretaría del Juzgado para su debida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Fiscal actuante en el procedimiento presentó el 18 de marzo de 2014, escrito de interposición de recurso de apelación contra “el Auto de 5 de marzo de 2014, notificado en Fiscalía el pasado 6 de marzo, por infracción del artículo 763.3 de la Ley de Enjuiciamiento Civil y de los artículos 17.1 y 24.2 de la Constitución Española”. Se alega en el recurso la inobservancia de normas esenciales del procedimiento con resultado de indefensión para la persona afectada por la medida de internamiento: primero, porque dicha medida se ratifica por el Juzgado “con anterioridad a que el Ministerio Fiscal emite el informe preceptivo”, el cual se presentó dentro del plazo legal de 72 horas que tenía la autoridad judicial para resolver. Y segundo, porque no se garantizó a la persona internada su derecho de defensa letrada, en contra de lo previsto en el art. 763.3 de la Ley de enjuiciamiento civil (LEC), que lo garantiza “en todas las actuaciones”, teniendo en cuenta además que doña F.I.G.M. solicitó expresamente el nombramiento de Abogado. El escrito cita las SSTC 141/2012, de 2 de julio y 7/2011,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recurso de apelación fue admitido a trámite por diligencia de ordenación de la Secretaría del Juzgado a quo, de 20 de marzo de 2014, dando traslado del mismo a la representación procesal de doña F.I.G.M, la cual presentó escrito el 20 de marzo de 2014 solicitando la rectificación del Auto, por error material, al disponerse en él que el plazo para apelar era de cinco días, cuando por ley corresponden veinte días. Conforme a lo solicitado, el Juzgado procedió a la rectificación por nuevo Auto de 24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Procuradora de doña F.I.G.M. presentó el 26 de marzo de 2014 escrito de manifestaciones, indicando que su representada había “expresado su voluntad inequívoca de no recurrir el citado auto de internamiento”, pese a lo cual dichos profesionales se adherían “en su totalidad” al recurso presentado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Secretaría del Juzgado extendió diligencia de constancia el 10 de abril de 2014, del siguiente tenor: “[Q]ue en el día de la fecha, se ha recibido vía fax y con fecha de hoy, comunicación de la Unidad de Internamiento Breve del H.U.I.G.C., mediante la cual se informa que la paciente Dña. F.I.G.M., va a ser dada de alta con fecha 24 de marzo de 2014 sin que conste en este Juzgado comunicación anterior al respecto”, ordenando remitir dicha comunicación a la Sección competente de la Audiencia Provincial a la que ha correspondido el conocimiento del recurso. Consta unido a su vez al rollo de apelación, un “Comunicado de Alta de DÑA. F.I.G.M.”, fechado el 10 de abril de 2014, que remite el jefe del servicio de psiquiatría, unidad de internamiento breve del H.U.I.C., a la asesoría jurídica del complejo hospitalario materno-insular, indicando que la mencionada paciente será dada de alta en la fecha citada (24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Con fecha 30 de abril de 2014, la Sección Tercera de la Audiencia Provincial de Las Palmas de Gran Canaria dictó Auto en el rollo de apelación núm. 216-2014, con la siguiente dispositiva: “LA SALA DIJO: Que desestimaba el recurso de apelación interpuesto por la FISCALÍA PROVINCIAL DE LAS PALMAS, contra el Auto de 17/06/2013, dictado por el Juzgado de 1ª Instancia 2 de Telde, el cual se confirma sin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donde figuran como parte apelante el Ministerio Fiscal y doña F.I.G.M., sostiene en su fundamento jurídico segundo que no se ha producido la infracción de ninguna regla sustancial del procedimiento susceptible de causar una indefensión con “consecuencias prácticas”, esto es, “un perjuicio real y efectivo de los intereses del afectado por ella”, pues únicamente se constata: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error en el auto apelado cuando se transcribe que se ha evacuado por el Ministerio Fiscal informe favorable al internamiento, pero esta equivocación era y es susceptible de subsanación sin que deba originar el efecto de nulidad pretendido pues, al entender de este Tribunal, ninguno de los motivos alegados en el recurso son causantes de efectiva indefensión a la afectada en este procedimiento, ni se han violado sus derechos constitucionales pues realmente no se le ha privado de su derecho de defensa, ni de la oportunidad de combatir la resolución judicial cuya nulidad se interesa, como tampoco se le ha negado el derecho a la tutela judicial efectiva, ni siquiera el derecho a proponer prueba, que podría haber ejercitado su representación legal o el propio Ministerio Fiscal proponiéndola en la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descarta la vulneración del derecho a la asistencia jurídica, ya que sin negar que la resolución recurrida se dictó antes de disponerse del criterio del Fiscal y del abogado de la afectada, considera irrelevante lo solicitado por ambos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razón de fondo se aporta que implique la efectiva y material indefensión que se invoca. El informe evacuado por el Ministerio Fiscal con fecha 5 de marzo de 2014, que en efecto tuvo entrada en el juzgado el siguiente día 6, se limitaba a interesar que con carácter previo, habiendo manifestado Dª F.I. su deseo de ser asistida de Letrado, se procediera a dicho nombramiento y se diera traslado de las actuaciones al Letrado, cuando a entender de este Tribunal el informe del Ministerio Público podía haberse evacuado igualmente sin necesidad de esperar al nombramiento –que, por otra parte, ya se había interesado por el órgano judicial, vía fax, el mismo día 5 de marzo-; es más, ni siquiera con posterioridad al nombramiento ya realizado consta evacuado ese informe, ni mucho menos algún óbice material a la ratificación del internamiento que se acordó, no se olvide, en protección de la afectada. Tampoco los profesionales designados, aunque lo fueron con posterioridad (7 de marzo) opusieron objeción alguna al serles notificado el auto por el que se ratificaba el internamiento, en cuyo momento tuvieron oportunidad de hacer valer el derecho de defensa de su representada, es sólo al evacuar el traslado del recurso interpuesto por el Ministerio Fiscal cuando deciden impugnar el fallo adhiriéndose simplemente a los motivos formales invocados en la apelación sin ninguna razón de fondo que pudiera justificar su oposición a la ratificación del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representación procesal de doña F.I.G.M. presentó escrito el 16 de mayo de 2014, alegando error material del Auto de 30 de abril de 2014, toda vez que “los datos del Auto y el Juzgado referidos en el fallo, no corresponden con los autos de origen”. Por Auto de la Sección Tercera, de 29 de mayo de 2014, se subsanó el error en cuanto a la identificación del Juzgado, no en la fecha real de la resolución (5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ante este Tribunal Constitucional formaliza demanda de amparo al estimar que los dos Autos ya identificados y que impugna, “han lesionado el derecho fundamental a la libertad personal (art. 17.1 CE), a un proceso con todas las garantías (art. 24.2 CE), así como el derecho de defensa y de asistencia letrada (art. 24.2 CE)”; estos dos últimos por resultar instrumentales a su vez del primero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hacer una recapitulación de los avatares procesales del caso, el escrito señala que el Fiscal actúa con la legitimación que le corresponde por mor de los arts. 162.1 b) CE y 46.1 b) de la Ley Orgánica del Tribunal Constitucional (LOTC), y que ha sido reconocida por la doctrina de este Tribunal (cita la STC 86/1985, FJ 1). Se recuerda además que la Fiscalía intervino como “parte necesaria en el proceso a quo”, con la legitimación que le confieren los arts. 3.3 y 3.7 de la Ley del estatuto orgánico del Ministerio Fiscal “y art. 763.3 en relación con el art. 758, ambos de la LEC”; sin olvidar que esta materia tiene “un marcado interés público e importancia social”, como ha asentado este Tribunal en la STC 141/2012,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al fondo, se ofrece detallada cuenta de diversos instrumentos internacionales en materia de derechos humanos donde se exige el cumplimiento del principio de legalidad de toda medida de internamiento, destacando el art. 5.1 e) del Convenio europeo para la protección de los derechos humanos y de las libertades fundamentales (CEDH), y la jurisprudencia del Tribunal Europeo de Derechos Humanos (se citan las SSTEDH “caso Wassink c. Holanda, de 27 septiembre 1990, § 24; Benham c. Reino Unido, 10 junio 1996, § 40; caso S. c. Estonia, de 4 octubre 2011, §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centra después el escrito en la regulación del procedimiento civil de internamiento involuntario urgente del art. 763 LEC, pasando revista a las garantías reconocidas por la citada STC 141/2012, en cuanto a las dos fases que lo articulan, la extrajudicial (comunicación del centro médico al tribunal competente) —fundamento jurídico 5— y la judicial, dirigida a la ratificación o no de la medida —fundamento jurídico 6—. Se invoca la jurisprudencia del Tribunal Europeo de Derechos Humanos acerca del deber de los órganos judiciales de adoptar medidas suficientes para proteger los derechos de los afectados y garantizar para ellos un proceso justo (SSTEDH caso Wassink c. Holanda, de 27 de septiembre de 1990, § 30; Megyeri c. Alemania, de 12 de mayo de 1992, § 23; caso Winterwerp c. Holanda, de 24 octubre, 1979, §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estas consideraciones, pasa la demanda a referirse al contenido de las resoluciones recurridas. Tras precisar que “ni la garantía relativa al plazo temporal máximo de 72 horas, ni la relativa a la exigencia de información de derechos merece reproche alguno”, se precisa que la impugnación se refiere al incumplimiento de otras dos garantías previstas en el procedimiento de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refiere a la efectividad del derecho de representación y defensa de la persona internada que consagra el art. 763.3 LEC, el cual se remite al art. 758 del mismo texto legal. Señala que la importancia de este derecho radica en que la persona se encuentra afectada por una limitación o restricción de su derecho a la libertad personal, pero además “en un estado de especial dificultad para ejercer su autodefensa, precisamente por su estado de trastorno psíquico y su situación de internamiento” (cita las SSTEDH Megyeri c. Alemania, cit., §§ 22-23; Magalhaes Pereira c. Portugal, de 26 de febrero de 2002, §§ 56 a 62; D.D. c. Lituania, de 14 de febrero de 2012, § 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este derecho se “incumplió radicalmente”, porque tras manifestar doña F.I.G.M. que quería ser asistida por abogado y “en un primer momento” el Juzgado activó los trámites para la designación provisional de este profesional y de un procurador; sin embargo, lejos de aguardar a la comunicación de los colegios a los que se había dirigido, prefirió dictar el Auto de ratificación del internamiento el mismo día 5 de marzo, sin razones de “extrema urgencia” que justificaran esa celeridad, pues aún faltaban 24 horas para la expiración del plazo legal. Añade que de haber creído el Juzgado que la designación no estaría formalizada a tiempo, su deber era adoptar medidas adicionales para garantizarla, en todo caso ese derecho de asistencia jurídica “no puede hacerse depender de la mayor o menor rapidez en la comunicación y coordinación entre los diferentes órganos e instituciones implicadas en la designación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derecho de defensa de la internada se postergó a la fase de recurso, “sin permitir la posibilidad de la práctica de prueba o la realización de las alegaciones que la defensa letrada de la persona afectada por la medida pudiera realizar en el plazo que aun restaba para tomar una decisión acerca de la ratificación del internamiento. Se vació con ello el derecho, que el propio artículo 763.3 LEC reconoce a la persona afectada por la medida de internamiento, a disponer de representación y defensa ‘en todas las actuaciones’ en los términos señalados en el artículo 758 LEC”. Se hace también cita de la STC 7/2011, relativa al derecho del demandado para comparecer con su propia defensa y representación en el proceso de incapacitación, doctrina que considera aplicable a este procedimiento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último tramo del escrito de demanda desarrolla la segunda queja, “la omisión del dictamen preceptivo al Ministerio Fiscal”. Si bien el Juzgado dio traslado de las pruebas practicadas para que la Fiscal actuante emitiera su dictamen, no esperó sin embargo a recibirlo sino que pasó a resolver la ratificación del internamiento, prescindiendo con ello de una garantía esencial del art. 763.3 LEC, la cual “hunde sus raíces en la misión constitucional atribuida a esta institución de promoción de la acción de la justicia en defensa de la legalidad y de los derechos de los ciudadanos”, ex art. 124 CE, y adquiere singular importancia en “la defensa de personas pertenecientes a colectivos especialmente vulnerables, como se proyecta normativamente en el art. 3.7 de la Ley del estatuto orgánico del Ministerio Fiscal y que entronca con el mandato de protección especial de personas en situación de discapacidad contenido en el art. 49 CE”. Además al Fiscal le corresponde velar por el respeto a la libertad personal, como sucede en los procedimientos de habeas corpus y estos de internamiento involuntario por razón de trastorno psíquico.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dictamen —con independencia de cual fuera su contenido— fue incorporado a la causa al día siguiente, 6 de marzo de 2014, cuando aún no había vencido el plazo máximo de 72 horas previsto en la ley”. Y afirma que se está ante una garantía de obligado cumplimiento “para que la limitación del derecho a la libertad personal pueda considerarse constitucional y cumpla con la garantía de legalidad proclamada en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solicita que se dicte Sentencia otorgando el amparo, con nulidad de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23 de octubre de 2014, la Sección Tercera, Sala Segunda, de este Tribunal, dictó providencia admitiendo a trámite la demanda de amparo, ordenándose dirigir comunicación tanto a la Sección Tercera de la Audiencia Provincial de Las Palmas de Gran Canaria, como al Juzgado de Primera Instancia núm. 15 de Las Palmas de Gran Canaria, para que en el plazo de diez días ex art. 51 LOTC, remitieran certificación o fotocopia adverada, respectivamente, de las actuaciones relativas al rollo de apelación núm. 216-2014 y las del procedimiento de internamiento psiquiátrico núm. 167-2014; con emplazamiento a las partes del proceso, excepto la parte recurrente en amparo, para su posible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conforme a lo previsto en el art. 46.2 LOTC, se acordó la publicación de la admisión del recurso en el “Boletín Oficial del Estado” (BOE), “a efectos de comparecencia de otros posibles interesados, que podrán personarse ante este Tribunal dentro de los diez días siguientes” a dicha publicación. Esta última tuvo lugar en el “BOE” núm. 304, de fecha 17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14 de enero de 2015, se concedió audiencia por veinte días únicamente al Fiscal como recurrente, “al no haberse personado parte alguna en el presente recurso de amparo”, con el fin de poder formular alegaciones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escrito de alegaciones registrado el 20 de febrero de 2015, por el que mantuvo su solicitud de otorgamiento del amparo, haciendo para ello un resumen de los argumentos vertidos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febrero de 2016,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ante este Tribunal Constitucional interpone recurso de amparo contra el Auto dictado por el Juzgado de Primera Instancia núm. 15 de Las Palmas de Gran Canaria en fecha 5 de marzo de 2014, por el que se acordó ratificar la medida de internamiento en centro hospitalario, por razón de trastorno psíquico y al amparo del art. 763 de la Ley de enjuiciamiento civil (LEC), de doña F.I.G.M. A dicha resolución judicial le atribuye la demanda la doble vulneración del derecho a la libertad personal (art. 17.1 CE) y la del derecho a un proceso con todas las garantías (art. 24.2 CE), al haberse omitido dos de las garantías esenciales de dicho procedimiento especial como son, de un lado, el proveer a la afectada de una defensa letrada antes de resolver el Juzgado sobre la ratificación del internamiento, con el fin de que aquélla pudiera actuar a su favor a partir de las pruebas practicadas, tal como además la propia interesada había solicitado; y de otro lado el contar con el dictamen del Ministerio Fiscal, también para que fuera tenido en cuenta al momento de dictar la resolución procedente. Se recurre también en este proceso el Auto de la Sección Tercera de la Audiencia Provincial de Las Palmas de Gran Canaria, de 30 de abril de 2014, desestimatorio del recurso de apelación promovido por la Fiscal actuante en el procedimiento, contra aquel Auto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haberse personado la representación procesal de la persona afectada por la medida, la única pretensión a la que hemos de dar respuesta, por tanto, es la que sostiene el Fiscal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asimismo indicar que, de acuerdo con las potestades atribuidas a este Tribunal ex art. 86.3 de la Ley Orgánica del Tribunal Constitucional (LOTC) y el acuerdo del Pleno de 23 de julio de 2015, en materia de protección de datos de carácter personal en el ámbito de la publicación y difusión de sus resoluciones jurisdiccionales, la presente Sentencia no incluye la identificación completa de la persona sometida a internamiento por razón de trastorno psíquico, cuyos derechos ha tutelado el Fiscal mediante la interposición del presente recurso de amparo, con el fin de proteger así su intimidad, “…teniendo en cuenta los hechos del caso (SSTC 114/2006, de 5 de abril, FJ 7; 176/2008, de 22 de diciembre, FJ 9; y 77/2009, de 23 de marzo, FJ 5)” [STC 141/2012, FJ 8; en el mismo sentido, SSTC 182/2015, de 7 de septiembre, y 13/2016, de 1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dos quejas constitucionales que se articulan, procede efectuar algunas consideraciones previas concernientes a la concurrencia de presupuestos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hemos de efectuar una precisión acerca de la legitimación activa del Ministerio Fiscal. Según se ha expuesto, en el recurso que éste promueve se denuncia la omisión de dos garantías esenciales del procedimiento de internamiento urgente no voluntario por trastorno psíquico del art. 763 LEC, con repercusión en el ejercicio de derechos fundamentales de los que resulta titular doña F.I.G.M., afectada por la medida. Una de esas omisiones, sin embargo, se refiere a la intervención del Fiscal actuante dentro de aquel procedimiento, lo que implica la denuncia de lesión de un derecho procesal (audiencia) que corresponde ejercer al Fiscal, en cuanto parte misma del procedimiento. Esto nos lleva a considerar la realidad de dos ámbitos de legitimación activa, diferenciables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primero de ellos, el que supone interponer el recurso de amparo a falta de la iniciativa del propio sujeto perjudicado y en defensa de éste, la doctrina este Tribunal, contenida en la STC 17/2006, de 30 de enero, FJ 4, enseña que “la legitimación para recurrir en amparo que el art. 162.1 b) CE atribuye al Ministerio Fiscal, y que aparece igualmente recogida en el art. 46.1 b) LOTC, se configura, según tuvimos ocasión de señalar en la STC 86/1985, de 10 de julio, FJ 1, ‘como un ius agendi reconocido a este órgano en mérito a su específica posición institucional, funcionalmente delimitada en el art. 124.1 de la norma fundamental. Promoviendo el amparo constitucional, el Ministerio Fiscal defiende, ciertamente, derechos fundamentales, pero lo hace, y en esto reside la peculiar naturaleza de su acción, no porque ostente su titularidad, sino como portador del interés público en la integridad y efectividad de tales derechos’”. Más recientemente, SSTC 208/2013, de 16 de diciembre, encabezamiento; 12/2014, de 27 de enero, FJ 2, y 182/2015,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ámbito también encuentra reconocimiento en la doctrina de este Tribunal. En la antes citada STC 17/2006, un recurso de amparo interpuesto por el Ministerio Fiscal donde éste aducía indefensión (art. 24.1 CE) por falta de la debida audiencia en el acto de exploración de menores en la apelación de un proceso de divorcio, afirmamos su legitimación para reaccionar frente a este tipo de lesiones dada la finalidad de su intervención en el proceso, señalando en el fundamento jurídico 4 que “este Tribunal ha venido admitiendo la legitimación del Ministerio Fiscal para interponer recurso de amparo no sólo en defensa de derechos fundamentales de los ciudadanos, sino también para denunciar la vulneración del derecho a la tutela judicial efectiva (art. 24.1 CE) del propio Ministerio Fiscal en su condición de parte procesal en el proceso a quo (así, SSTC 148/1994, de 12 de mayo, y 256/1994, de 26 de septiembre). En el caso que nos ocupa conviene precisar que el Ministerio Fiscal interpone el recurso de amparo en su carácter de parte en el proceso judicial correspondiente y a su vez en su calidad de defensor de los derechos fundamentales y libertades públicas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referencia resulta trasladable al proceso de internamiento involuntario por trastorno psíquico que nos ocupa pues, como afirma el Fiscal ante este Tribunal Constitucional en su escrito de demanda, el Ministerio Fiscal “intervino como parte necesaria en el proceso a quo precisamente en su condición de defensor de los derechos fundamentales en juego”. Debe tenerse en cuenta que el art. 749.1 LEC señala de manera clara que en los procesos “sobre capacidad de las personas…será siempre parte el Ministerio Fiscal, aunque no haya sido promotor de los mismos ni deba, conforme a la Ley, asumir la defensa de alguna de las partes. El Ministerio Fiscal velará durante todo el proceso por la salvaguarda del interés superior de la persona afectada”. El precepto no hace distinción dentro de los distintos procesos sobre capacidad que regula la ley procesal, y el art. 763 LEC se incluye al final, pero dentro, del capítulo correspondiente a todos ellos. En el procedimiento de internamiento involuntario se conoce de la posible merma de la capacidad de obrar de una persona, aunque sea transitoria, por causa de un trastorno mental, y su protección a través de la medida específica de tratamiento en un centro con medios y personal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así concluir que se cumple el presupuesto subjetivo de la legitimación del Fiscal ante este Tribunal, para plantear las dos quejas que conforman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otro lado, concurre también el presupuesto objetivo de la especial trascendencia constitucional del recurso, ex art. 50.1 b) LOTC. Con su admisión a trámite y el dictado de la presente Sentencia, tiene este Tribunal la ocasión de aclarar nuestra doctrina previa [STC 155/2009, FJ 2, apartado b)], acerca del contenido y alcance del derecho de asistencia jurídica de la persona sometida a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precisión se formula “en salvaguarda del principio de seguridad jurídica que, conforme a la Sentencia del Tribunal Europeo de Derechos Humanos de 20 de enero de 2015, dictada en el asunto Arribas Antón contra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todo lo anterior, nos hallamos ya en condiciones de analizar el fondo de las dos quejas planteadas, abordando en primer término la relativa a la denuncia de lesión del derecho a la asistencia letrada de la persona afectada por la medida de internamiento, doña F.I.G.M. Durante el acto de exploración judicial ésta manifestó el deseo de que se le nombrara un abogado para su defensa y aunque se proveyó inicialmente a esa solicitud, acordando el Juzgado dirigir comunicación a los Colegios de Abogados y Procuradores de Las Palmas de Gran Canaria para los respectivos nombramientos, antes de recibir respuesta de éstos el Juzgado dictó Auto de ratificación del internamiento ese mismo día 5 de marzo de 2014 pese a que, como ya se ha dicho, tenía margen hasta el día siguiente para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en estos términos, hemos de recordar que la STC 141/2012, de 2 de julio, declaró en su fundamento jurídico 6 a), que en el procedimiento de internamiento urgente no voluntario por trastorno psíquico del art. 763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Juez ha de informar al interno o a su representante acerca de su situación material y procesal, lo que implica a su vez el derecho del afectado (o su representante en su nombre) a ser oído personalmente dentro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 conforme recoge expresamente el art. 763.3 LEC, el privado de libertad también será informado de su derecho a contar con Abogado y Procurador en este trámite y de su derecho a la práctica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este momento concretar el alcance de la segunda de las garantías así 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asistencia jurídica de la persona internada requiere siempre la actuación, en su nombre, de un representante procesal y un defensor. Así lo reconocimos con carácter general para todos los procesos sobre capacidad de las personas, en nuestra STC 7/2011, de 14 de febrero, FJ 5, por cuanto: “…este tipo de procedimientos se encuadra entre aquéllos en los que la garantía constitucional de la defensa letrada se convierte en una exigencia estructural del proceso tendente a asegurar su correcto desenvolvimiento, lo que, como también se ha dicho anteriormente, ha llevado a este Tribunal a establecer que la pasividad del titular del derecho deba ser suplida por el órgano judicial, ofreciendo al interesado una oportunidad de reparar tal omisión (STC 189/2006,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otra cosa cabe predicar en el procedimiento de internamiento del art. 763 LEC, sea o no urgente, porque así lo impone el apartado tercero del precepto, según se recuerda en la STC 141/2012 ya citada, encontrándonos, como ya se precisó antes, en uno de los procesos sobre capacidad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además declaramos en la misma STC 141/2012, de 2 de julio, FJ 6, el art. 763 LEC instrumenta dentro de nuestro sistema de justicia civil, el procedimiento al que se refiere el art. 5.4 del Convenio europeo para la protección de los derechos humanos y de las libertades fundamentales (“[t]oda persona privada de su libertad mediante detención o internamiento tendrá derecho a presentar un recurso ante un órgano judicial, a fin de que se pronuncie en breve plazo sobre la legalidad de su privación de libertad y ordene su puesta en libertad si fuera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del Tribunal Europeo de Derechos Humanos viene señalando reiteradamente, en aplicación de este precepto, que la persona sometida a una medida de internamiento psiquiátrico debe tener, de un lado, el derecho a ser oída ante la autoridad competente, por sí misma o si carece de la capacidad para ello, a través de algún tipo de representación, pues de lo contrario no se cumpliría con una garantía esencial del procedimiento, para lo que deberán arbitrarse las salvaguardias especiales de orden procesal que permitan la protección de sus intereses. De otro lado, la persona también tiene derecho a contar con un asesor legal, sin que recaiga sobre ella la iniciativa de su designación [entre otras, SSTEDH de 24 de octubre de 1979, asunto Winterwerp c. Holanda, §§ 60 y 66; 12 de mayo de 1992, asunto Megyeri c. Alemania, § 22, apartados c) y d); 14 de febrero de 2012, asunto D.D. c. Lituania, §§ 163, apartado c), y 166].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hacer efectivo este derecho a la asistencia jurídica, que resulta irrenunciable para su titular, el Juez debe dirigirse al afectado; si es en la modalidad de internamiento urgente con la antelación necesaria dentro del plazo de las 72 horas en que ha de sustanciarse el procedimiento; antes o a más tardar durante el acto de exploración judicial del art. 763.3 LEC, a fin de informarle de la apertura del proceso y su finalidad, así como del derecho que tiene a una asistencia jurídica, pudiendo optar la persona por un Abogado y Procurador, sean de su confianza o designados por el Juzgado de entre los del turno de oficio. Si nada manifiesta al respecto, bien porque no desea hacerlo, bien porque no es capaz de comprender lo que el Juez le dice o de comunicar una respuesta, su representación y defensa deben ser asumidas por el Fiscal actuante en la causa, que es lo que establece en ese caso el art. 758 LEC, al que se remite de manera expresa y sin reservas el art. 763.3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ser el Fiscal el promotor de la medida de internamiento no podrá ser designado como su defensor, ordenando en tal supuesto el propio art. 758 LEC que se le designe un defensor judicial para que le represente; en este caso, se entiende, a los únicos efectos del procedimiento de internamiento. Dicho defensor judicial, que puede ser el representante legal del internado (si es menor de edad, quien ejerce la patria potestad; si es persona ya incapacitada por sentencia, su tutor) o sino quien designe el Juzgado, nombrará entonces abogado y procurador o solicitará al Juzgado su designación de entre los profesionales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sistema escalonado, en definitiva, se evita un vacío en la asistencia jurídica del internado durante este procedimiento especial, en el que está en juego, no debe olvidarse en ningún momento, el derecho fundamental a la libertad de la persona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que preceden y el examen de los hechos, conducen a la estimación de este motivo planteado por el Fiscal en su demanda de amparo. Según se ha relatado ya, la comunicación del centro médico al Juzgado Decano de Las Palmas de Gran Canaria se produjo el 3 de marzo de 2014, demorando éste dos días en dar traslado de ella al Juzgado de Primera Instancia núm. 15, el cual habría de hacerse cargo del caso. Es cierto que tal retraso no puede sino achacarse al Juzgado Decano, el cual debió hacer llegar la comunicación de inmediato al órgano judicial de destino, adoptando las medidas necesarias para su despacho urgente. Y es cierto también que ese periodo de tiempo, injustificadamente perdido, entraba en el cómputo de las 72 horas que marca el art. 763.1 LEC para resolver sobre el internamiento, como ha tenido ocasión ya de indicar este Tribunal (STC 182/2015, FJ 6), dado que el plazo deviene improrrogable también en ese supuesto, en cuanto está en juego el ejercicio del derecho fundamental de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es menos verdad que el Juzgado a quo, recibida la comunicación el 5 de marzo y tras abrir la causa, sustanció todo el procedimiento y le puso fin ese mismo día mediante el Auto de ratificación del internamiento, cuando todavía le restaba otro más dentro del plazo —expiraba el 6 de marzo—, con la consecuencia, producto de tal premura, de descuidar la efectividad del derecho a la asistencia jurídica de doña F.I.G.M.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principio y respetando la voluntad expresada por esta última en el acto de exploración, el Juzgado había proveído para que se le nombrara un Abogado, dirigiéndose a través de la Secretaría por fax, a los Colegios de Abogados y de Procuradores de Las Palmas de Gran Canaria, a fin de que procedieran a la designación “inmediata” de profesionales de oficio (doña F.I.G.M. no había hecho indicación de abogado de su preferencia); incluyendo un Procurador, como era lo correcto.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desconociendo si los Colegios podían dar una respuesta al requerimiento efectuado el propio día 5 o al siguiente y, en caso de imposibilidad de éstos, teniendo la alternativa de designar a la Fiscal actuante como defensora de doña F.I.G.M. (al no haber promovido el internamiento), el Juzgado en cambio optó por poner fin al proceso dictando el Auto de ratificación, lo que impedía ya toda asistencia jurídica a favor de la afectada en la primera instancia. El envío de un segundo fax a los Colegios el 6 de marzo, ya sólo podía tener virtualidad a efectos de que, tras su posterior designación, dichos profesionales pudieran recurrir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art. 763.3 in fine LEC garantice la posibilidad de recurso de apelación contra la decisión adoptada, no legitima la privación de una garantía esencial del procedimiento de primera instancia. No puede concederse por esto la razón a la respuesta dada por la Sección Tercera de la Audiencia Provincial de Las Palmas de Gran Canaria, que en su Auto de 30 de abril de 2014 minimiza esta cuestión señalando que los profesionales designados no recurrieron ab initio el Auto del Juzgado sino que se limitaron a adherirse al recurso presentado por el Fiscal. No repara la Audiencia en que, admitiendo en su Auto la condición de apelante de doña F.I.G.M., tal adhesión formalizada por su representante procesal suponía su oposición al internamiento, justamente por habérsele privado de representación y defensa a doña F.I.G.M. en la primera instancia del proceso, por causa atribuible al órgano judicial, tal como se ha explicado.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negación de esta intervención de su representante procesal y defensor produjo, pues, la vulneración del derecho a la asistencia jurídica, que en el ámbito de las garantías del proceso de internamiento involuntario del art. 763 LEC, se reconduce a una lesión del derecho a la libertad del art. 17.1 CE [SSTC 141/2012, de 2 de julio, FJ 1; y 13/2016, de 1 de febrero, FJ 3], del que resulta ser titular doña F.I.G.M., lo que determina la estimación en este punto de la demanda de amparo, por lo que resulta innecesario analizar la otra queja vertida en esta última, acerca de la falta de valoración del dictamen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procede declarar la nulidad de las resoluciones judiciales impugnadas. Además, de acuerdo a lo señalado en la STC 141/2012, de 2 de julio, FJ 8, “la Sentencia ha de tener efectos puramente declarativos, sin acordar retroacción alguna de las actuaciones destinada a subsanar la omisión de derechos dentro del procedimiento, teniendo en cuenta la situación de libertad del recurrente materializada tras aquel alta médica y que la tutela de su derecho fundamental queda garantizada con los pronunciamientos indicados, siguiendo así la doctrina de este Tribunal fijada para situaciones similares (SSTC 12/2007, de 15 de enero, FJ 4; 169/2008, de 15 de diciembre, FJ 7 y 179/2011, de 21 de noviembre, FJ 6)” (en el mismo sentido, STC 182/2015, de 7 de septiembre,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Fiscal ante el Tribunal Constitucional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personal (art. 17.1 CE) de doña F.I.G.M.</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del Auto del Juzgado de Primera Instancia núm. 15 de Las Palmas de Gran Canaria, de 5 de marzo de 2014 (procedimiento de internamiento núm. 167-2014), y del Auto de la Sección Tercera de la Audiencia Provincial de Las Palmas de Gran Canaria, de 30 de abril de 2014 (rollo de apelación núm. 216-2014).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