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50</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14 de marzo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doña Encarnación Roca Trías, Don Andrés Ollero Tassara, don Santiago Martínez-Vares García y don Juan Antonio Xíol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3807-2014, promovido por el Fiscal ante el Tribunal Constitucional, contra el Auto del Juzgado de Primera Instancia núm. 15 de Las Palmas de Gran Canaria, de 5 de marzo de 2014, que ratifica una medida de internamiento urgente por trastorno psíquico, y contra el Auto de la Sección Tercera de la Audiencia Provincial de Las Palmas de Gran Canaria, de 9 de mayo de 2014, que desestimó el recurso de apelación interpuesto contra la anterior resolución. Ha intervenido en este proceso doña R.A.S., representada por el Procurador don José Ramón Pardo Martínez y asistida por el abogado don Juan Carlos Martín Luis. Ha sido Ponente el Magistrado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16 de junio de 2014, el Fiscal ante el Tribunal Constitucional promovió recurso de amparo contra las resoluciones judiciales a la que se ha hecho referencia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3 de marzo de 2014, se recibió en el Decanato de los Juzgados de Las Palmas de Gran Canaria, un escrito procedente del servicio de psiquiatría del Hospital Universitario de Gran Canaria Doctor Negrín, donde se comunica en un impreso dispuesto al efecto, “de acuerdo con la normativa legal vigente sobre internamiento psiquiátrico involuntario”, que a partir del día 1 de marzo permanece ingresada en el servicio de psiquiatría la paciente doña R.A.S., “a tenor de valoración psiquiátrica de la que ha sido objeto por considerarse indispensable la continuación de su ingreso hospitalario”. El escrito aparece firmado por la “Psiquiatra de Guardia”, sin identificar.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Secretaria del Juzgado de Primera Instancia núm. 15 de Las Palmas de Gran Canaria, al que fue turnado el escrito, dictó un decreto el 3 de marzo de 2014 teniendo por solicitado a dicho Juzgado una autorización para el internamiento involuntario de doña R.A.S. (procedimiento núm. 165-2014), acordando en su parte dispositiva lo que sigue: “INCOESE expediente en orden a la autorización necesaria del internamiento. Procédase al EXAMEN de la persona internada. Únase a las actuaciones el preceptivo DICTAMEN FACULTATIVO que deberá emitirse. Comuníquese al Centro Hospitalario la incoación del expediente. Verificado lo anterior pase lo actuado al Ministerio Fiscal para informe”.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Ya con fecha 5 de marzo de 2014, la Secretaría del Juzgado dictó un oficio dirigido al Hospital Doctor Negrín por el que comunica que se ha incoado el expediente “para la RATIFICACIÓN O DENEGACIÓN del INTERNAMIENTO” solicitado, y que “el próximo día 5”; es decir, ese mismo día, “…en horas de la mañana, se procederá por el Sr. MAGISTRADA-JUEZ de este Juzgado al examen personal de la persona ingresada”, requiriendo se informe al Juzgado el eventual alta de la paciente, “al objeto de evitar desplazamientos innecesarios”.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oficio fue remitido por vía fax al Hospital Negrín, a las 10:28 horas del citado día 5 de marzo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Las siguientes actuaciones que constan en el expediente, todas ellas referidas igualmente al 5 de marzo de 2014 son, por orden,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Dictamen de experto, suscrito por la facultativa designada por el Juzgado, quien compareció en el centro hospitalario y tras reconocer a la internada, expone concisamente los trastornos que considera que ésta padece, recomendando con base en los mismos que: “debe permanecer ingresada”.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Examen de doña R.A.S. llevado a cabo por la Magistrada-Juez en el centro hospitalario, haciéndose constar en el acta que extiende la Secretaria del Juzgado, que doña R.A.S. manifiesta: “Que quiere que se le nombre un abogado”.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Informe de transmisión por fax del Juzgado a la Fiscalía, dando traslado del escrito del hospital y de las dos pruebas practicadas.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Auto del Juzgado por el que se provee a doña R.A.S. del beneficio de justicia gratuita, señalando que se trata “de un procedimiento en el que es preceptiva la intervención de Procurador y letrado de conformidad con lo previsto en el Art. 23 y 31 de la LEC”, y acordando requerir a los Colegios de Abogados y de Procuradores de Las Palmas de Gran Canaria para que efectúen “de forma inmediata” las designaciones de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Figura al efecto un oficio dirigido al Colegio de Abogados de Las Palmas, remitido por fax ese día 5 de marzo a las 13:48 horas, y un segundo envío el 6 de marzo a las 13:58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propio día 5 de marzo de 2014, el Juzgado dictó un nuevo Auto con la siguiente dispositiva: “Se RATIFICA el internamiento de D./Dña. [R.A.S.] en el Centro HOSPITAL DOCTOR NEGRIN, a los fines de que pueda recibir el tratamiento médico adecuado, debiendo informar a este Juzgado dicho Centro, CADA SEIS MESES de su estado y evolución, y en todo caso, del alta médica cuando se produzca. Notifíquese al Ministerio Fiscal así como al referido Centro la presente resolución por la que se ratifica el internamiento quien deberá informar en el día de la fecha a la persona ingresada con entrega de copia de la presente resolución. Contra este auto cabe interponer recurso de APELACIÓN mediante la preparación ante este Tribunal en el plazo de CINCO DIAS”.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Auto contiene un único fundamento de Derecho (aunque numerado como “PRIMERO”), con el siguiente texto: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actuado, y teniendo en cuenta el contenido del Artículo 763 LEC, apreciando la existencia actual de trastorno psíquico de D./Dña. R.A.S. debe ratificarse su internamiento hospitalario en el Centro Hospital Dr. Negrín donde permanecerá hasta su total recuperación, debiendo informar a este Juzgado dicho Centro la fecha de ingreso y el tiempo de permanencia si la misma excediere de seis meses, en cuyo caso deberán informar de su estado y evolución y en todo caso, del alta médica cuando se produzca.”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6 de marzo de 2014, tuvo entrada en el Juzgado un escrito que llevaba fecha 5 de marzo de 2014, firmado por la Fiscal designada para actuar en el procedimiento, donde alega: “El Fiscal, evacuando el traslado que para informe le ha sido conferido, dice: Que, con carácter previo y toda vez que la internada Dña. R.A.S. ha manifestado su deseo de ser asistida de letrado, se interesa se proceda a dicho nombramiento y se dé traslado de las actuaciones al Letrado”.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Secretaría del Juzgado dictó diligencia de ordenación el día 6 de marzo, indicando: “El anterior escrito del Ministerio Fiscal, únase a los autos y estese a lo acordado por Autos dictados en el día de ayer, así como a la espera de que, los respectivos Colegios de Abogados y Procuradores, procedan a la designación de profesionales por el turno de oficio para la representación y defensa de la internada, a quienes les será notificada la resolución por la que se ratifica su internamiento, a los efectos de que, si lo consideran oportuno, puedan recurrirla”.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 enviado un único fax al Colegio de Procuradores de Las Palmas de Gran Canaria, el 6 de marzo a las 13:55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7 de marzo de 2014 tuvieron entrada en el Juzgado dos escritos, uno procedente del Colegio de Procuradores de Las Palmas de Gran Canaria y otro del Colegio de Abogados de la misma capital, por el que se comunican los nombramientos provisionales requeridos.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Secretaría del Juzgado dictó diligencia de ordenación ese día 7 de marzo de 2014, en la que hizo constar: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tiene por personada y parte a Dña. R.A.S.”, con indicación de la Procuradora y Abogada de oficio, respectivamente designados. Y añade: “Se pone en conocimiento de dichas profesionales que su cliente se encuentra actualmente ingresada en la Unidad de Psiquiatría del Hospital Universitario de Gran Canaria Dr. Negrín … y que el día 5 de Marzo de 2014 tras su reconocimiento médico y examen judicial, se dictó Auto de ratificación de su internamiento, el cual le será notificado a su Procuradora, de forma telemática, a efectos de apelación, quedando las actuaciones a su disposición en la secretaría del Juzgado para su debida instrucción”.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La Fiscal actuante en el procedimiento, presentó el 18 de marzo de 2014 escrito de interposición de recurso de apelación contra “el Auto de 5 de marzo de 2014, notificado en Fiscalía el pasado 6 de marzo, por infracción del artículo 763.3 de la Ley de Enjuiciamiento Civil y de los artículos 17.1 y 24.2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en el recurso la inobservancia de normas esenciales del procedimiento con resultado de indefensión para la persona afectada por la medida de internamiento: primero, porque dicha medida se ratifica por el Juzgado “con anterioridad a que el Ministerio Fiscal emite el informe preceptivo”, el cual se presentó dentro del plazo legal de 72 horas que tenía la autoridad judicial para resolver. Y segundo, porque no se garantizó a la persona internada su derecho de defensa letrada, en contra de lo previsto en el art. 763.3 de la Ley de enjuiciamiento civil (LEC), que lo garantiza “en todas las actuaciones”, teniendo en cuenta además que doña R.A.S. solicitó expresamente el nombramiento de abogado. El escrito cita las SSTC 141/2012, de 2 de julio y 7/2011, de 14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El recurso de apelación fue admitido a trámite por diligencia de ordenación de la Secretaría del Juzgado a quo, de 20 de marzo de 2014, dando traslado del mismo a la representación procesal de doña R.A.S., la cual presentó escrito el 7 de abril de 2014 adhiriéndose íntegramente al recurso formulado por el Ministerio Fiscal, “habida cuenta la flagrante vulneración de los derechos más fundamentales de mi representada y la gran indefensión que por ello se le ocasiona, compartiendo en todos sus extremos el recurso formulado por los motivos razonados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Con fecha 9 de mayo de 2014, la Sección Tercera de la Audiencia Provincial de Las Palmas de Gran Canaria dictó Auto en el rollo de apelación núm. 273-2014, con la siguiente dispositiva: “Se desestima el recurso de apelación interpuesto por la FISCALÍA PROVINCIAL DE LAS PALMAS, contra el auto de 5 de marzo del 2014, dictado por el Juzgado de Primera Instancia Nº 15 de Las Palmas de Gran Canaria y la impugnación deducida por la representación legal de Dª R.A.S., confirmándolo íntegramente”.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donde figuran como parte apelante el Ministerio Fiscal y como “parte impugnante adherido al recurso de apelación” la representación procesal de doña R.A.S. actuando en nombre de ésta, sostiene en su fundamento jurídico segundo que no se ha producido la infracción de ninguna regla sustancial del procedimiento susceptible de causar una indefensión con “consecuencias prácticas”, esto es, “un perjuicio real y efectivo de los intereses del afectado por ella”, pues únicamente se constata: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error en el auto apelado cuando se transcribe que se ha evacuado por el Ministerio Fiscal informe favorable al internamiento, pero esta equivocación era y es susceptible de subsanación sin que deba originar el efecto de nulidad pretendido pues, al entender de este Tribunal, ninguno de los motivos alegados en el recurso son causantes de efectiva indefensión a la afectada en este procedimiento, ni se han violado sus derechos constitucionales pues realmente no se le ha privado de su derecho de defensa, ni de la oportunidad de combatir la resolución judicial cuya nulidad se interesa, como tampoco se le ha negado el derecho a la tutela judicial efectiva, ni siquiera el derecho a proponer prueba, que podría haber ejercitado su representación legal o el propio Ministerio Fiscal proponiéndola en la alzada”.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Auto descarta la vulneración del derecho a la asistencia jurídica, ya que sin negar que la resolución recurrida se dictó antes de disponerse del criterio del Fiscal y del abogado de la afectada, considera irrelevante lo solicitado por ambos con posterioridad: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razón de fondo se aporta que implique la efectiva y material indefensión que se invoca. El informe evacuado por el Ministerio Fiscal con fecha 5 de marzo de 2014, que en efecto tuvo entrada en el juzgado el siguiente día 6, se limitaba a interesar que con carácter previo, habiendo manifestado Dª R.A. su deseo de ser asistida de Letrado, se procediera a dicho nombramiento y se diera traslado de las actuaciones al Letrado, cuando a entender de este Tribunal el informe del Ministerio Público podía haberse evacuado igualmente sin necesidad de esperar al nombramiento –que, por otra parte, ya se había interesado por el órgano judicial, vía fax, el mismo día 5 de marzo-; es más, ni siquiera con posterioridad al nombramiento ya realizado consta evacuado ese informe, ni mucho menos algún óbice material a la ratificación del internamiento que se acordó, no se olvide, en protección de la afectada. Tampoco los profesionales designados, aunque lo fueron con posterioridad (7 de marzo) opusieron objeción alguna al serles notificado el auto por el que se ratificaba el internamiento, en cuyo momento tuvieron oportunidad de hacer valer el derecho de defensa de su representada, es sólo al evacuar el traslado del recurso interpuesto por el Ministerio Fiscal cuando deciden impugnar el fallo adhiriéndose simplemente a los motivos formales invocados en la apelación sin ninguna razón de fondo que pudiera justificar su oposición a la ratificación del internamiento”.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Consta además en las actuaciones, a los efectos que importan a este amparo y que más adelante se concretarán, que el día 30 de junio de 2014 tuvo entrada en el Juzgado de Primera Instancia competente, escrito del jefe del servicio de psiquiatría del Hospital Universitario de Gran Canaria Doctor Negrín, informando que “el/la paciente Dª [R.A.S.], que ingresó en el Servicio de Psiquiatría el 14/2/14 ha sido dada de alta de este Centro con fecha 27/03/14”.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Fiscal ante este Tribunal Constitucional formaliza demanda de amparo al estimar que los dos Autos ya identificados y que impugna, “han lesionado el derecho fundamental a la libertad personal (art. 17.1 CE), a un proceso con todas las garantías (art. 24.2 CE), así como el derecho de defensa y de asistencia letrada (art. 24.2 CE)”; estos dos últimos por resultar instrumentales a su vez del primero de los derechos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Luego de hacer una recapitulación de los avatares procesales del caso, el escrito señala que el Fiscal actúa con la legitimación que le corresponde por mor de los arts. 162.1 b) CE y 46.1 b) de la Ley Orgánica del Tribunal Constitucional (LOTC), y que ha sido reconocida por la doctrina de este Tribunal (cita la STC 86/1985, FJ 1). Se recuerda además que la Fiscalía intervino como “parte necesaria en el proceso a quo”, con la legitimación que le confieren los arts. 3.3 y 3.7 del Estatuto Orgánico del Ministerio Fiscal “y art. 763.3, en relación con el art. 758, ambos de la LEC”; sin olvidar que esta materia tiene “un marcado interés público e importancia social”, como ha asentado este Tribunal en la STC 141/2012, de 2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en cuanto al fondo, se ofrece detallada cuenta de diversos instrumentos internacionales en materia de derechos humanos donde se exige el cumplimiento del principio de legalidad de toda medida de internamiento, destacando el art. 5.1.e) del Convenio europeo para la protección de los derechos humanos y de las libertades fundamentales (CEDH), y la jurisprudencia del Tribunal Europeo de Derechos Humanos (se citan las SSTEDH “caso Wassink v. Holanda, de 27 septiembre 1990, § 24; Benham v. Reino Unido, 10 junio 1996, § 40; caso S. v. Estonia, de 4 octubre 2011, § 41”).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centra después el escrito en la regulación del procedimiento civil de internamiento involuntario urgente del art. 763 LEC, pasando revista a las garantías reconocidas por la citada STC 141/2012, en cuanto a las dos fases que lo articulan, la extrajudicial (comunicación del centro médico al tribunal competente) -FJ 5- y la judicial, dirigida a la ratificación o no de la medida —FJ 6—. Se invoca la jurisprudencia del Tribunal Europeo de Derechos Humanos acerca del deber de los órganos judiciales de adoptar medidas suficientes para proteger los derechos de los afectados y garantizar para ellos un proceso justo (SSTEDH caso Wassink c. Holanda, de 27 de septiembre de 1990, § 30; Megyeri c. Alemania, de 12 de mayo de 1992, § 23; caso Winterwerp c. Holanda, de 24 octubre, 1979, § 44).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Hechas estas consideraciones, pasa la demanda a referirse al contenido de las resoluciones recurridas. Tras precisar que “ni la garantía relativa al plazo temporal máximo de 72 horas, ni la relativa a la exigencia de información de derechos merece reproche alguno”, se precisa que la impugnación se refiere al incumplimiento de otras dos garantías previstas en el procedimiento de internamiento: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se refiere a la efectividad del derecho de representación y defensa de la persona internada que consagra el art. 763.3 LEC, el cual se remite al art. 758 del mismo texto legal. Señala que la importancia de este derecho radica en que la persona se encuentra afectada por una limitación o restricción de su derecho a la libertad personal, pero además “en un estado de especial dificultad para ejercer su autodefensa, precisamente por su estado de trastorno psíquico y su situación de internamiento” (cita las SSTEDH Megyeri c. Alemania, cit., §§ 22-23; Magalhaes Pereira c. Portugal, de 26 de febrero de 2002, §§ 56 a 62, y D.D. c. Lituania, de 14 de febrero de 2012, § 118).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este derecho se “incumplió radicalmente”, porque tras manifestar doña R.A.S. que quería ser asistida por Abogado y “en un primer momento” el Juzgado activó los trámites para la designación provisional de este profesional; sin embargo, lejos de aguardar a la comunicación del Colegio de Abogados al que se había dirigido, prefirió dictar el Auto de ratificación del internamiento el mismo día 5 de marzo, sin razones de “extrema urgencia” que justificaran esa celeridad, pues aún faltaban 24 horas para la expiración del plazo legal. Añade que de haber creído el Juzgado que la designación no estaría formalizada a tiempo, su deber era adoptar medidas adicionales para garantizarla, en todo caso ese derecho de asistencia jurídica “no puede hacerse depender de la mayor o menor rapidez en la comunicación y coordinación entre los diferentes órganos e instituciones implicadas en la designación de Abogado”.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derecho de defensa de la internada se postergó a la fase de recurso, “sin permitir la posibilidad de la práctica de prueba o la realización de las alegaciones que la defensa letrada de la persona afectada por la medida pudiera realizar en el plazo que aun restaba para tomar una decisión acerca de la ratificación del internamiento. Se vació con ello el derecho, que el propio artículo 763.3 LEC reconoce a la persona afectada por la medida de internamiento, a disponer de representación y defensa ‘en todas las actuaciones’ en los términos señalados en el artículo 758 LEC”. Se hace también cita de la STC 7/2011, relativa al derecho del demandado para comparecer con su propia defensa y representación en el proceso de incapacitación, doctrina que considera aplicable a este procedimiento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último tramo del escrito de demanda desarrolla la segunda queja, “la omisión del dictamen preceptivo al Ministerio Fiscal”. Si bien el Juzgado dio traslado de las pruebas practicadas para que la Fiscal actuante emitiera su dictamen, no esperó sin embargo a recibirlo sino que pasó a resolver la ratificación del internamiento, prescindiendo con ello de una garantía esencial del art. 763.3 LEC, la cual “hunde sus raíces en la misión constitucional atribuida a esta institución de promoción de la acción de la justicia en defensa de la legalidad y de los derechos de los ciudadanos”, ex art. 124 CE, y adquiere singular importancia en “la defensa de personas pertenecientes a colectivos especialmente vulnerables, como se proyecta normativamente en el art. 3.7 del Estatuto Orgánico del Ministerio Fiscal y que entronca con el mandato de protección especial de personas en situación de discapacidad contenido en el art. 49 CE”. Además al Fiscal le corresponde velar por el respeto a la libertad personal, como sucede en los procedimientos de habeas corpus y estos de internamiento involuntario por razón de trastorno psíquico.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“el dictamen —con independencia de cual fuera su contenido— fue incorporado a la causa al día siguiente, 6 de marzo de 2014, cuando aún no había vencido el plazo máximo de 72 horas previsto en la ley”. Y afirma que se está ante una garantía de obligado cumplimiento “para que la limitación del derecho a la libertad personal pueda considerarse constitucional y cumpla con la garantía de legalidad proclamada en el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Fiscal solicita se dicte Sentencia otorgando el amparo, con nulidad de los Autos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15 de diciembre de 2014, la Sala Primera de este Tribunal dictó providencia admitiendo a trámite la demanda de amparo, ordenándose dirigir comunicación tanto a la Sección Tercera de la Audiencia Provincial de Las Palmas de Gran Canaria, como al Juzgado de Primera Instancia núm. 15 de Las Palmas de Gran Canaria, para que en el plazo de diez días ex art. 51 de la Ley Orgánica del Tribunal Constitucional (LOTC), remitieran certificación o fotocopia adverada, respectivamente, de las actuaciones relativas al rollo de apelación núm. 273-2014 y las del procedimiento de internamiento psiquiátrico núm. 165-2014; con emplazamiento a las partes del proceso, excepto la parte recurrente en amparo, para su posible comparecencia.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y conforme a lo previsto en el art. 46.2 LOTC, se acordó la publicación de la admisión del recurso en el “Boletín Oficial del Estado” (BOE), “a efectos de que otros posibles interesados puedan comparecer y personarse ante este Tribunal dentro de los diez días siguientes” a dicha publicación. Esta última tuvo lugar en el “BOE” núm. 306, de fecha 19 de diciembre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 la comunicación de este Tribunal Constitucional, la Secretaría del Juzgado de Primera Instancia núm. 15 de Las Palmas de Gran Canaria dictó diligencia de ordenación el 23 de enero de 2015, ordenando el emplazamiento de doña R.A.S. a través de su representación procesal. Esta última presentó escrito el 13 de febrero de 2015 por el que, “teniendo en cuenta que el procedimiento de amparo constitucional se tramitará en Madrid”, solicitó se requiriera a los Colegios de Abogados y de Procuradores de Madrid, para la designación de “sendos profesionales” que la representen y defiendan en dicho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Secretaría de Justicia de la Sección Segunda, Sala Primera, de este Tribunal, dictó diligencia de ordenación el 10 de marzo de 2015 por la que, que a la vista de lo manifestado en el escrito de referencia, se acordó dirigir oficio al Sr. Decano del Colegio de Abogados de Madrid, para la designación de abogado y procurador de oficio “que se encargue de la defensa y representación” de doña 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Secretaría de Justicia de la Sala Primera de este Tribunal, de 30 de marzo de 2015, se tuvieron por recibidos los testimonios del Juzgado de Primera Instancia núm. 15 de Las Palmas de Gran Canaria y de la Sección Tercera de la Audiencia Provincial de Las Palmas de Gran Canaria; así como los oficios del Colegio de Procuradores y del Colegio de Abogados de Madrid, designando al Procurador don José Ramón Pardo Martínez para que asuma la representación de doña R.A.S., y al Letrado don Juan Carlos Martín Luis para su defensa, teniéndose por hechas tales designaciones, “entendiéndose la presente y sucesivas diligencias, con el indicado Procurador”.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concedió audiencia por plazo común de veinte días al Ministerio Fiscal y a las partes personadas, para formular alegaciones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doña R.A.S. presentó su escrito, el cual fue registrado el 24 de abril de 2015, interesando se dictase Sentencia otorgando el amparo, con nulidad de las resoluciones impugnadas, “ordenando retrotraer las actuaciones al momento inmediatamente anterior al auto de internamiento”.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señala que dicha parte “está plenamente de acuerdo con los motivos que amparan el recurso de amparo planteado por el Ministerio Fiscal”. Luego de hacer un recorrido por las incidencias procesales habidas en la vía judicial previa, y resumir los motivos que defiende el Fiscal en su recurso de amparo, se insiste en que “se adhiere a los fundamentos jurídicos y doctrina jurisprudencial del Alto Tribunal que los respaldan”, refiriéndose a las dos garantías del procedimiento de internamiento que se consideran conculcadas (valoración del dictamen del Ministerio Fiscal y derecho de defensa y asistencia letrada), al haberse dictado el Auto de ratificación de la medida de internamiento, prescindiendo de ambas.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presentó escrito de alegaciones registrado el 4 de mayo de 2015, por el que mantuvo su solicitud de otorgamiento del amparo, haciendo para ello un resumen de los argumentos vertidos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de 10 de marzo de 2016,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Fiscal ante este Tribunal Constitucional interpone recurso de amparo contra el Auto dictado por el Juzgado de Primera Instancia núm. 15 de Las Palmas de Gran Canaria en fecha 5 de marzo de 2014, por el que se acordó ratificar la medida de internamiento en centro hospitalario, por razón de trastorno psíquico y al amparo del art. 763 de la Ley de enjuiciamiento civil (LEC), de doña 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dicha resolución judicial le atribuye la demanda la doble vulneración del derecho a la libertad personal (art. 17.1 CE) y la del derecho a un proceso con todas las garantías (art. 24.2 CE), al haberse omitido dos de las garantías esenciales de dicho procedimiento especial como son, de un lado, el proveer a la afectada de una defensa letrada antes de resolver el Juzgado sobre la ratificación del internamiento, con el fin de que aquélla pudiera actuar a su favor a partir de las pruebas practicadas, tal como además la propia interesada había solicitado; y de otro lado el contar con el dictamen del Ministerio Fiscal, también para que fuera tenido en cuenta al momento de dictar la resolución procedente. Se recurre también en este proceso el Auto de la Sección Tercera de la Audiencia Provincial de Las Palmas de Gran Canaria, de 9 de mayo de 2014, desestimatorio del recurso de apelación promovido por la Fiscal actuante en el procedimiento, contra aquel Auto de primera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doña R.A.S. ha comparecido en este proceso interesando el otorgamiento del amparo solicitado por el Fiscal, adhiriéndose a los motivos defendidos por éste en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asimismo indicar que, de acuerdo con las potestades atribuidas a este Tribunal ex art. 86.3 de la Ley Orgánica del Tribunal Constitucional (LOTC) y el acuerdo del Pleno de 23 de julio de 2015, en materia de protección de datos de carácter personal en el ámbito de la publicación y difusión de sus resoluciones jurisdiccionales, la presente Sentencia no incluye la identificación completa de la persona sometida a internamiento por razón de trastorno psíquico, cuyos derechos ha tutelado el Fiscal mediante la interposición del presente recurso de amparo, con el fin de proteger así su intimidad, “…teniendo en cuenta los hechos del caso (SSTC 114/2006, de 5 de abril, FJ 7; 176/2008, de 22 de diciembre, FJ 9; y 77/2009, de 23 de marzo, FJ 5)” [STC 141/2012, FJ 8; en el mismo sentido, SSTC 182/2015; 13/2016, de 1 de febrero, FJ 1, y 22/2016, de 15 de febrero,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presente recurso guarda sustancial identidad con el resuelto por este Tribunal en su reciente Sentencia 22/2016, de 15 de febrero. No solamente se tratan de resoluciones recaídas en procesos de internamiento urgente del art. 763 LEC, sino que han sido dictadas por los mismos órganos judiciales, su contenido es literalmente el mismo en sus pasajes principales, y coinciden también los motivos para su impugnación, en ambos casos promovida por el Ministerio Fiscal tanto en la instancia como aquí en amparo. Incluso —aunque este sea ya un dato anecdótico— son iguales las fechas en que se sustanciaron las dos causas ante el Juzgado a quo. Se diferencian por supuesto las personas afectadas y el diagnóstico ofrecido por los respectivos centros hospitalarios para justificar el internamiento de cada una, aunque esta última circunstancia, como se verá, no resulta relevante para la resolución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y con el fin de preservar la necesaria unidad de criterio, seguiremos aquí los razonamientos y conclusiones alcanzados en la indicada STC 22/2016. Tal como expusimos en ella, antes de entrar en el análisis de las dos quejas constitucionales que tiene la demanda, han de despejarse las dudas sobre la concurrencia de los presupuestos procesales de la legitimación y la especial trascendencia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legitimación activa del Ministerio Fiscal, éste denuncia no solamente la omisión de una garantía del procedimiento a quo (falta de asistencia de abogado), que tiene como directa afectada a la persona sometida a internamiento, doña R.A.S., sino que alega también la inobservancia de la audiencia al Fiscal como parte del procedimiento, lo que deriva en la lesión de un derecho procesal propio, al margen del menoscabo que supone sobre otra de las garantías del procedimiento instrumentado a favor de la internada. Planteado en estos términos resulta de aplicación la STC 22/2016, FJ 2, donde distinguimos los dos ámbitos de legitimación activa que coexistían en el recurso, los dos acreditados positivamente: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primero de ellos, el que supone interponer el recurso de amparo a falta de la iniciativa del propio sujeto perjudicado y en defensa de éste, la doctrina este Tribunal, contenida en la STC 17/2006, de 30 de enero, FJ 4, enseña que: ‘La legitimación para recurrir en amparo que el art. 162.1 b) CE atribuye al Ministerio Fiscal, y que aparece igualmente recogida en el art. 46.1 b) LOTC, se configura, según tuvimos ocasión de señalar en la STC 86/1985, de 10 de julio, FJ 1, como un ius agendi reconocido a este órgano en mérito a su específica posición institucional, funcionalmente delimitada en el art. 124.1 de la norma fundamental. Promoviendo el amparo constitucional, el Ministerio Fiscal defiende, ciertamente, derechos fundamentales, pero lo hace, y en esto reside la peculiar naturaleza de su acción, no porque ostente su titularidad, sino como portador del interés público en la integridad y efectividad de tales derechos…’ Más recientemente, SSTC 208/2013, de 16 de diciembre, encabezamiento; 12/2014, de 27 de enero, FJ 2 y 182/2015, de 7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ámbito también encuentra reconocimiento en la doctrina de este Tribunal. En la antes citada STC 17/2006, un recurso de amparo interpuesto por el Ministerio Fiscal donde éste aducía indefensión (art. 24.1 CE) por falta de la debida audiencia en el acto de exploración de menores en la apelación de un proceso de divorcio, afirmamos su legitimación para reaccionar frente a este tipo de lesiones dada la finalidad de su intervención en el proceso, señalando en el FJ 4 que: ‘…este Tribunal ha venido admitiendo la legitimación del Ministerio Fiscal para interponer recurso de amparo no sólo en defensa de derechos fundamentales de los ciudadanos, sino también para denunciar la vulneración del derecho a la tutela judicial efectiva (art. 24.1 CE) del propio Ministerio Fiscal en su condición de parte procesal en el proceso a quo (así, SSTC 148/1994, de 12 de mayo, y 256/1994, de 26 de septiembre). En el caso que nos ocupa conviene precisar que el Ministerio Fiscal interpone el recurso de amparo en su carácter de parte en el proceso judicial correspondiente y a su vez en su calidad de defensor de los derechos fundamentales y libertades públicas de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referencia resulta trasladable al proceso de internamiento involuntario por trastorno psíquico que nos ocupa pues, como afirma el Fiscal ante este Tribunal Constitucional en su escrito de demanda, el Ministerio Fiscal ‘intervino como parte necesaria en el proceso a quo precisamente en su condición de defensor de los derechos fundamentales en juego’. Debe tenerse en cuenta que el art. 749.1 LEC señala de manera clara que en los procesos ‘sobre capacidad de las personas… será siempre parte el Ministerio Fiscal, aunque no haya sido promotor de los mismos ni deba, conforme a la Ley, asumir la defensa de alguna de las partes’. El precepto no hace distinción dentro de los distintos procesos sobre capacidad que regula la ley procesal, y el art. 763 LEC se incluye al final, pero dentro, del Capítulo correspondiente a todos ellos. En el procedimiento de internamiento involuntario se conoce de la posible merma de la capacidad de obrar de una persona, aunque sea transitoria, por causa de un trastorno mental, y su protección a través de la medida específica de tratamiento en un centro con medios y personal adecuados.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así concluir que se cumple el presupuesto subjetivo de la legitimación del Fiscal ante este Tribunal, para plantear las dos quejas que conforman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respecta al presupuesto objetivo de la especial trascendencia constitucional del recurso, ex art. 50.1 b) LOTC, señalamos en la STC 22/2016, FJ 3, que el mismo concurre pues “[c]on su admisión a trámite y el dictado de la presente Sentencia, tiene este Tribunal la ocasión de aclarar nuestra doctrina previa (STC 155/2009, FJ 2, apartado ‘b’), acerca del contenido y alcance del derecho de asistencia jurídica de la persona sometida a este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precisión se formula ‘…en salvaguarda del principio de seguridad jurídica que, conforme a la Sentencia del Tribunal Europeo de Derechos Humanos de 20 de enero de 2015, dictada en el asunto Arribas Antón contra España, § 46, exige explicitar no solamente los criterios de definición del requisito de la especial trascendencia constitucional (a tal efecto, esencialmente, la precitada STC 155/2009), sino también su aplicación en los asuntos que se admiten a trámite, con el fin de asegurar con ello una buena administración de la Justicia’ [STC 194/2015, de 21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Ha de darse ya inicio al estudio de las quejas de la demanda de amparo, comenzando por la lesión del derecho a la asistencia letrada de la persona sujeta a internamiento, doña R.A.S. Durante el acto de exploración judicial ésta manifestó el deseo de que se le nombrara un abogado para su defensa y aunque se proveyó inicialmente a esa solicitud, acordando el Juzgado dirigir comunicación al Colegio de Abogados de Las Palmas de Gran Canaria para el respectivo nombramiento; sin embargo y sin recibir respuesta de éste, el Juzgado dictó Auto de ratificación del internamiento ese mismo día 5 de marzo de 2014 pese a que, como ya se ha dicho, tenía margen hasta el día siguiente para resolver.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razonamos en la citada STC 22/2016, FJ 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en estos términos, hemos de recordar que la STC 141/2012, de 2 de julio, declaró en su FJ 6 a), que en el procedimiento de internamiento urgente no voluntario por trastorno psíquico del art. 763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Juez ha de informar al interno o a su representante acerca de su situación material y procesal, lo que implica a su vez el derecho del afectado (o su representante en su nombre) a ser oído personalmente dentro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y conforme recoge expresamente el art. 763.3 LEC, el privado de libertad también será informado de su derecho a contar con Abogado y Procurador en este trámite y de su derecho a la práctica de pruebas’.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este momento concretar el alcance de la segunda de las garantías así 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a la asistencia jurídica de la persona internada requiere siempre la actuación, en su nombre, de un representante procesal y un defensor. Así lo reconocimos con carácter general para todos los procesos sobre capacidad de las personas, en nuestra STC 7/2011, de 14 de febrero, FJ 5, por cuanto: ‘…este tipo de procedimientos se encuadra entre aquéllos en los que la garantía constitucional de la defensa letrada se convierte en una exigencia estructural del proceso tendente a asegurar su correcto desenvolvimiento, lo que, como también se ha dicho anteriormente, ha llevado a este Tribunal a establecer que la pasividad del titular del derecho deba ser suplida por el órgano judicial, ofreciendo al interesado una oportunidad de reparar tal omisión (STC 189/2006, de 19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no otra cosa cabe predicar en el procedimiento de internamiento del art. 763 LEC, sea o no urgente, porque así lo impone el apartado tercero del precepto, según se recuerda en la STC 141/2012 ya citada, encontrándonos, como ya se precisó antes, en uno de los procesos sobre capacidad de las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además declaramos en la misma STC 141/2012, de 2 de julio, FJ 6, el art. 763 LEC instrumenta dentro de nuestro sistema de justicia civil, el procedimiento al que se refiere el art. 5.4 CEDH (‘[t]oda persona privada de su libertad mediante detención o internamiento tendrá derecho a presentar un recurso ante un órgano judicial, a fin de que se pronuncie en breve plazo sobre la legalidad de su privación de libertad y ordene su puesta en libertad si fuera ilegal’).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del Tribunal Europeo de Derechos Humanos viene señalando reiteradamente, en aplicación de este precepto, que la persona sometida a una medida de internamiento psiquiátrico debe tener, de un lado, el derecho a ser oída ante la autoridad competente, por sí misma o si carece de la capacidad para ello, a través de algún tipo de representación, pues de lo contrario no se cumpliría con una garantía esencial del procedimiento, para lo que deberán arbitrarse las salvaguardias especiales de orden procesal que permitan la protección de sus intereses. De otro lado, la persona también tiene derecho contar con un asesor legal, sin que recaiga sobre ella la iniciativa de su designación [entre otras, SSTEDH de 24 de octubre de 1979, asunto Winterwerp c. Holanda, §§ 60 y 66; 12 de mayo de 1992, asunto Megyeri c. Alemania, § 22, apartados c) y d); 14 de febrero de 2012, asunto D.D. c. Lituania, §§ 163, apartado c), y 166].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hacer efectivo este derecho a la asistencia jurídica, que resulta irrenunciable para su titular, el Juez debe dirigirse al afectado; si es en la modalidad de internamiento urgente con la antelación necesaria dentro del plazo de las 72 horas en que ha de sustanciarse el procedimiento; antes o a más tardar durante el acto de exploración judicial del art. 763.3 LEC, a fin de informarle de la apertura del proceso y su finalidad, así como del derecho que tiene a una asistencia jurídica, pudiendo optar la persona por un abogado y procurador, sean de su confianza o designados por el Juzgado de entre los del turno de oficio. Si nada manifiesta al respecto, bien porque no desea hacerlo, bien porque no es capaz de comprender lo que el Juez le dice o de comunicar una respuesta, su representación y defensa deben ser asumidas por el Fiscal actuante en la causa, que es lo que establece en ese caso el art. 758 LEC, al que se remite de manera expresa y sin reservas el art. 763.3 de la misma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de ser el Fiscal el promotor de la medida de internamiento no podrá ser designado como su defensor, ordenando en tal supuesto el propio art. 758 LEC que se le designe un defensor judicial para que le represente; en este caso, se entiende, a los únicos efectos del procedimiento de internamiento. Dicho defensor judicial, que puede ser el representante legal del internado (si es menor de edad, quien ejerce la patria potestad; si es persona ya incapacitada por sentencia, su tutor) o sino quien designe el Juzgado, nombrará entonces abogado y procurador o solicitará al Juzgado su designación de entre los profesionales de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este sistema escalonado, en definitiva, se evita un vacío en la asistencia jurídica del internado durante este procedimiento especial, en el que está en juego, no debe olvidarse en ningún momento, el derecho fundamental a la libertad de la persona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consideraciones que preceden y el examen de los hechos, conducen a la estimación de este motivo planteado por el Fiscal en su demanda de amparo. Según se ha relatado ya, la comunicación del centro médico al Juzgado Decano de Las Palmas de Gran Canaria se produjo el 3 de marzo de 2014, dando traslado de ella en el mismo día al Juzgado de Primera Instancia núm. 15, el cual habría de hacerse cargo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a quo, tras abrir la causa el propio día 3, sustanció todo el procedimiento y le puso fin el 5 de marzo de 2014, mediante el Auto de ratificación del internamiento, cuando todavía le restaba un día más dentro del plazo -expiraba el 6 de marzo-, con la consecuencia, producto de tal premura, de descuidar la efectividad del derecho a la asistencia jurídica de doña 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principio y respetando la voluntad expresada por esta última en el acto de exploración, el Juzgado había proveído para que se le nombrara un Abogado, dirigiéndose a través de la Secretaría por fax al Colegio de Abogados de Las Palmas de Gran Canaria, a fin de que procedieran a su designación “inmediata” (doña R.A.S. no había hecho indicación de abogado de su preferencia), aunque sin hacer lo propio, como era debido, para la designación de un Procurador.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desconociendo si el Colegio podía dar una respuesta al requerimiento efectuado el propio día 5 o al siguiente y, en caso de imposibilidad de éste, teniendo la alternativa de designar a la Fiscal actuante como defensora de doña R.A.S. (al no haber promovido el internamiento), el Juzgado en cambio optó por poner fin al proceso dictando el Auto de ratificación, lo que impedía ya toda asistencia jurídica a favor de la afectada en la primera instancia. El envío de un segundo fax al Colegio de Abogados el 6 de marzo, y en la misma fecha otra comunicación (por vez primera) al Colegio de Procuradores también de Las Palmas de Gran Canaria, ya sólo podía tener virtualidad a efectos de que, tras su posterior designación, dichos profesionales pudieran recurrir el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el art. 763.3 in fine LEC garantice la posibilidad de recurso de apelación contra la decisión adoptada, no legitima la privación de una garantía esencial del procedimiento de primera instancia. No puede concederse por esto la razón a la respuesta dada por la Sección Tercera de la Audiencia Provincial de Las Palmas de Gran Canaria, que en su Auto de 9 de mayo de 2014 minimiza esta cuestión señalando que los profesionales designados no recurrieron ab initio el Auto del Juzgado sino que se limitaron a adherirse al recurso presentado por el Fiscal. No repara la Audiencia en que, admitiendo en su Auto la condición de parte impugnante adherida al recurso de doña R.A.S., tal adhesión formalizada por su representante procesal suponía su oposición al internamiento, justamente por habérsele privado de representación y defensa a doña R.A.S. en la primera instancia del proceso, por causa atribuible al órgano judicial, tal como se ha explicado.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negación de esta intervención de su representante procesal y defensora produjo, pues, la vulneración del derecho a la asistencia jurídica, que en este ámbito del proceso de internamiento involuntario del art. 763 LEC por trastorno psíquico, se reconduce a una lesión del derecho a la libertad del art. 17.1 CE (SSTC 141/2012, de 2 de julio, FJ 1; 13/2016, de 1 de febrero, FJ 3, y 22/2016, de 15 de febrero, FJ 6), del que resulta titular doña R.A.S., lo que determina la estimación en este punto de la demanda de amparo, por lo que resulta innecesario analizar la otra queja vertida en esta última, acerca de la falta de valoración del dictamen del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procede declarar la nulidad de las resoluciones judiciales impugnadas. Además, de acuerdo a lo señalado en la STC 141/2012, de 2 de julio, FJ 8, “la Sentencia ha de tener efectos puramente declarativos, sin acordar retroacción alguna de las actuaciones destinada a subsanar la omisión de derechos dentro del procedimiento, teniendo en cuenta la situación de libertad del recurrente materializada tras aquel alta médica y que la tutela de su derecho fundamental queda garantizada con los pronunciamientos indicados, siguiendo así la doctrina de este Tribunal fijada para situaciones similares (SSTC 12/2007, de 15 de enero, FJ 4; 169/2008, de 15 de diciembre, FJ 7 y 179/2011, de 21 de noviembre, FJ 6)” (en el mismo sentido, SSTC 182/2015, de 7 de septiembre, FJ 7, y 22/2016, de 15 de febrero, FJ 6).</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el Fiscal ante el Tribunal Constitucional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el derecho fundamental a la libertad personal (art. 17.1 CE) de doña R.A.S.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la integridad de su derecho y, a tal fin, declarar la nulidad del Auto del Juzgado de Primera Instancia núm. 15 de Las Palmas de Gran Canaria, de 5 de marzo de 2014 (procedimiento de internamiento núm. 165-2014), y del Auto de la Sección Tercera de la Audiencia Provincial de Las Palmas de Gran Canaria, de 9 de mayo de 2014 (rollo de apelación núm. 273-2014).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