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1820-2014 interpuesto por el Parlament de Cataluña contra los arts. 9, 40, 43.5, 46, 51, 52.4 y disposición final segunda de la Ley 24/2013, de 26 de diciembre, del sector eléctrico. Ha comparecido y formulado alegaciones el Abogado del Estado.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marzo de 2014 el Letrado del Parlamento de Cataluña, en la representación que legalmente ostenta, promueve recurso de inconstitucionalidad contra los arts. 9, 40, 43.5, 46, 51, 52.4 y la disposición final segunda de la Ley 24/2013, de 26 de diciembre, del sector eléctrico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alude, en primer lugar, a la delimitación del marco constitucional y estatutario de distribución de competencias en materia de energía eléctrica, señalando que, en el caso del Estado, confluyen dos títulos competenciales específicos, el del art. 149.1.22 CE, relativo a la autorización de las instalaciones eléctricas si el aprovechamiento afecta a otra Comunidad o el transporte de energía salga de su ámbito territorial, y el del art. 149.1.25 CE sobre las bases del régimen minero y energético. A ambos títulos se añade el más genérico del art. 149.1.13 CE, relativo a las bases y coordinación de la planificación general de la actividad económica, que incide también en el ámbito de la energía eléctrica. Por su parte, el art. 133 del Estatuto de Autonomía de Cataluña (EAC, en adelante) atribuye a la Generalitat la competencia compartida en materia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el alcance de los dos títulos competenciales estatales señalando, en cuanto al art. 149.1.22 CE, que el Tribunal Constitucional ha establecido una doctrina que considera que para que el Estado pueda autorizar las instalaciones eléctricas, es suficiente que concurra una de las dos condiciones previstas por la norma constitucional —que el aprovechamiento afecte otra Comunidad Autónoma, o que el transporte de la energía salga de su respectivo ámbito territorial—, sin perjuicio de que, para determinar si un aprovechamiento afecta a otra Comunidad Autónoma, deba atenderse a situaciones fácticas, tal como se desprende de la STC 181/2013. En cuanto al art. 149.1.13 CE estima procedente su uso, dada la importancia del sector para el conjunto de la economía, si bien una cuestión distinta es si la invocación de este título está plenamente justificada. Indica además que la doctrina constitucional sitúa ambos títulos en una posición de necesaria concurrencia, a pesar de reconocer el carácter genérico del primero y el específico del segundo, recogiendo profusamente la doctrina en torno a ambos títulos competenciales así como en relación a las bases estatales en materia de energía, en el doble sentido material y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competencias de la Generalitat de Cataluña, el art. 133.1 EAC le atribuye la competencia compartida en materia de energía, mientras que el art. 133.2 dispone que la Generalitat participa, mediante la emisión de un informe previo, en el procedimiento de otorgamiento de la autorización de las instalaciones de producción y transporte de energía que superen el territorio de Cataluña o cuando la energía sea objeto de aprovechamiento fuera de este territorio, y el art. 133.3 determina que la Generalitat participa en la regulación y planificación de ámbito estatal del sector de la energía que afecte al territorio de Cataluña, preceptos estos dos últimos declarados constitucionales en la STC 31/2010, FJ 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ya los concretos preceptos impugnados el Letrado del Parlamento de Cataluña alega que el art. 9 LSE, dedicado a la regulación del autoconsumo, invade las competencias autonómicas del art. 133.1 EAC. Argumenta al respecto que el autoconsumo de energía eléctrica tiene un impacto económico especialmente reducido porque afecta fundamentalmente la demanda de energía. Ciertamente, la demanda de los consumidores afecta al sistema eléctrico, pero la Ley del sector eléctrico en ningún momento pretende obligar a los consumidores a someterse a un determinado esquema o régimen de demanda. El único efecto que puede tener el autoconsumo sobre el conjunto del sistema eléctrico es que su existencia reduzca la demanda del consumidor y, en este sentido, la existencia del autoconsumo no tiene por qué afectar la economía del sistema eléctrico más que cualquier otra medida de ahorro energético. Por ello la escasa trascendencia económica del autoconsumo determina que el art. 9 no encuentre amparo en el art. 149.1.13 CE, sino que ha de examinarse la incidencia de los arts. 149.1.22 y 25 CE. Afirma al respecto que de la regulación del autoconsumo que contiene el art. 9 LSE se deduce que la energía eléctrica autoconsumida es aquélla que se produce y se consume en la propia instalación del consumidor. En consecuencia el autoconsumo de energía eléctrica trata de actividades de producción y consumo de energía, en instalaciones que transcurren íntegramente por el territorio de la Comunidad Autónoma, por lo que, para el caso de Cataluña, la Generalitat ha de poder ejercer las funciones derivadas de la competencia compartida en materia de energía que ha asumido de conformidad con el art. 133.1 EAC. En particular, respecto al apartado 4, que prevé que los consumidores acogidos a las modalidades de autoconsumo se inscriban en el registro administrativo de autoconsumo de energía eléctrica, creado por el Ministerio de Industria, Energía y Turismo, atribuyendo al Estado la regulación de la organización y del procedimiento de inscripción y de comunicación de datos al registro, argumenta que se trata de una función ejecutiva que, por aplicación de la doctrina de la STC 223/2000, FJ 12, correspondería en todo caso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arts. 40 y 46 el Letrado del Parlamento de Cataluña alega que impiden el ejercicio de las competencias autonómicas. A tal efecto, compara ambas regulaciones con sus precedentes de la Ley 54/1997 y señala que, en el caso del artículo 40, referido a las empresas distribuidoras, se han ampliado considerablemente sus obligaciones y se ha reducido expresamente el margen de actuación de las Comunidades Autónomas respecto de la situación anterior. Sería el caso del art. 40.1 a) en relación a los niveles de calidad, en el que se reduce la participación de las Comunidades Autónomas a un trámite de audiencia, cuando la Ley de Cataluña 18/2008, de 23 de diciembre, de garantía y calidad del suministro eléctrico, establece en su art. 6, las condiciones para la garantía y el restablecimiento del suministro eléctrico en el marco de las competencias de la Generalitat. Cuestiona igualmente el art. 40.1 b), que atribuye a la Administración General del Estado la fijación de los criterios para garantizar que las redes de distribución tengan la capacidad para asumir, a largo plazo, una demanda razonable de distribución de electricidad, previa audiencia de las Comunidades Autónomas y el artículo 40.1 c) que también reserva implícitamente al reglamento estatal la definición de los criterios de conexión de las redes de distribución, en la medida que dicha definición debe hacerse previa audiencia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46 sobre las empresas comercializadoras en relación con el suministro, señala que, en comparación con el art. 45 de la Ley 54/1997, el nivel de detalle con el que se regulan sus obligaciones no deja margen al ejercicio de las competencias autonómicas. Alude así a las remisiones reglamentarias de los apartados 1 y 2, así como la regulación en lo relativo a la atención a los consumidores, añadiendo la obligación de ofrecer a estos últimos la posibilidad de solucionar los conflictos a través de una entidad que cumpla los requisitos establecidos por la normativa comunitaria. Esta regulación tan detallista y que contiene remisiones a reglamentos estatales como la que prevé el art. 46.2 a) no deja margen a las Comunidades Autónomas respeto de la regulación de las obligaciones y los derechos de dichas empresas en cuanto al suministro. Además, en este caso, la doctrina constitucional establecida en la STC 4/2013, amparándose en el hecho de que las actividades de comercialización de energía eléctrica se desarrollan en el marco de las condiciones pactadas libremente por las partes, permite concluir que la normativa que la Comunidad Autónoma aprobase al respecto no tendría una repercusión económica en el sector eléctrico, por lo que, al no afectar el régimen económico del sector, carece de fundamento atribuir carácter básico a la totalidad de preceptos que dentro de la Ley regulan esta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43.5 vulnera las competencias autonómicas al atribuir al Estado la regulación del procedimiento para resolver los conflictos entre los usuarios finales y las empresas suministradoras de energía eléctrica que no se sometan a las entidades de resolución alternativa de litigios en materia de consumo o cuando éstas no resulten competentes para la resolución del conflicto. Lo que se establece es un procedimiento específico por razón de la materia de energía eléctrica, siempre y cuando se den dos condiciones: que la controversia afecte a específicos derechos como usuarios finales y que esté regulada por la normativa referente a la protección específica de los usuarios finales de energía eléctrica, a lo que habría que añadir una tercera, que es que los sujetos conflicto se encuentren ubicados en el ámbito territorial de la Comunidad Autónoma en cuestión, en este caso, Cataluña. En este sentido, la demanda alega que se trata del el ejercicio de funciones que corresponden a la Generalitat de Cataluña que tiene atribuida la competencia compartida en materia de energía eléctrica, por lo que le corresponde la regulación del procedimiento específico en este ámbito material; y, en segundo lugar, el ejercicio de las facultades ejecutivas vinculadas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51, al regular la calidad del suministro, lo hace de forma tan detallada y completa que no deja margen a la Generalitat para ejercer su competencia compartida para legislar y establecer unos criterios de calidad adecuados a las características de la red eléctrica de Cataluña, obviando que el control de la actividad de distribución eléctrica y de la calidad del servicio eléctrico son de competencia autonómica. La atribución al Estado del conjunto de funciones y potestades al que aluden sus cinco apartados no deja margen a la Generalitat de Cataluña para ejercer su competencia compartida para legislar y establecer unos criterios de calidad adecuados a las características de la red eléctrica de Cataluña, teniendo en cuenta que la tipología de las redes de distribución no es homogénea en el conjunto del Estado. Algo similar se alega respecto al art. 52.4, esta vez en relación con la determinación de los que se consideran suministros esenciales sometidos a un régimen específico y diferenciado, por cuanto no deja ningún margen a la Generalitat para poder determinar otros suministros en su ámbito territorial, aludiendo al Decreto-ley 6/2013, de 23 de diciembre, por el que se modifica la Ley 22/2010, de 20 de julio, del Código de consumo de Cataluña, que regula la figura del “consumidor vulnerable”, medidas que quedan en entredicho si se considera básico el art. 52.4 LSE, ya que la misma literalidad del precepto lleva a concluir que es una lista cerrada, en el sentido de que no permite a las Comunidades Autónomas atribuir la calificación de esencial a otros suministros. Por último, la disposición final segunda se impugna en cuanto que declara básicos los arts. 9, 40, 43.5, 46, 51 y 52.4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6 de mayo de 2014 el Pleno, a propuesta de la Sección Segunda, acordó admitir a trámite el recurso de inconstitucionalidad promovido por el Parlamento de Cataluña y, en su representación y defensa, por el Letrado del mismo, contra los arts. 9, 40, 43.5, 46, 51, 52.4 y la disposición final segunda de la Ley 24/2013, de 26 de diciembre, del sector eléctrico;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9 de mayo de 2014 el Abogado del Estado se personó en nombre del Gobierno solicitando una prórroga en el plazo para la formulación de alegaciones, prórroga que le fue concedida por providencia del Pleno de 19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19 de mayo de 2014 el Presidente del Congreso de los Diputados comunicó el acuerdo de la Mesa de la Cámara de personarse en el procedimiento y ofrecer su colaboración a los efectos del art. 88.1 LOTC. Lo mismo hizo el Presidente del Senado por escrito que tuvo entrada en este Tribunal el día 28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11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haciendo referencia al marco competencial en el que se inserta el presente recurso, aludiendo a las competencias estatales derivadas de los arts. 149.1.13, 22 y 25 CE, así como a la doctrina constitucional sobre su alcance respectivo, citando las SSTC 18/2011 y 181/2013, esta última en relación con el entrecruzamiento competencial que se produce en materia de sector eléctrico y destacando las líneas generales de la doctrina constitucional en relación con cada uno de los títulos competenciales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9 indica que el Estado regula el autoconsumo de energía eléctrica amparándose en la competencia exclusiva para el establecimiento de las bases del sector energético. Según el Abogado del Estado el autoconsumo de energía eléctrica presenta beneficios para el sistema porque reduce las pérdidas de red y minimiza el impacto de las instalaciones eléctricas de su entorno, pero no reduce los costes de mantenimiento de las redes de transporte y distribución ni los costes ajenos al suministro que se encuentran imputados a los peajes de acceso y, en algunos casos, incluso puede generar costes de inversión adicionales en las redes para adecuarlas a las necesidades derivadas de dicha generación distribuida. Un consumidor sujeto al régimen de autoconsumo se beneficia del respaldo del sistema, aun cuando esté consumiendo electricidad autoproducida por su instalación de generación, por lo que debe colaborar con los costes del sistema, incluidos los necesarios para financiar las tecnologías de respaldo. En cuanto a la imposición a los autoconsumidores de la obligación de contribución a los costes del sistema, abriendo la posibilidad de que el Gobierno pueda establecer reducciones en los peajes, cargos y costes argumenta que las obligaciones de contribución a los costes del sistema han de establecerse de modo coherente y equitativo por el Estado para todos los autoconsumidores, ya que el cálculo de estos costes y su cobertura mediante el pago de peajes y cargos, han de calcularse técnicamente de forma unitaria. Respecto a la carga de inscripción en un registro administrativo con el fin de controlar las instalaciones de autoconsumo, señala que simplemente impone de la obligación de inscripción, sin detenerse en las formas de acceso al registro ni en el modo de comunicación de datos, extremos para cuya disciplina se remite al ulterior desarrollo reglamentario, momento en el que podrá enjuiciarse si el Estado sobrepasa el ejercicio de las facultades que le corresponden en virtud de su competencia sobre las bases del régimen energético sin perjuicio de indicar que esta obligación de inscripción se impone en ejercicio de la facultad de regulación del régimen económico del sector eléctrico y se exige a los solos efectos de publicidad y conocimiento del número y características de los auto consumidores, desprovista de cualquier otro efecto jurídico. En cuanto a la remisión al reglamento para la determinación de las condiciones técnicas y administrativas de conexión a la red, el Abogado del Estado trae a colación la doctrina constitucional sobre el aspecto material de las bases, que pueden estar formuladas en normas con rango de ley, en disposiciones reglamentarias, e incluso en actos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40 señala que la afirmación del recurrente acerca del ámbito autonómico de la red de distribución en Cataluña carece de relevancia para el deslinde competencial en esta materia. Indica que uno de los principios básicos del sistema es el derecho de todos los consumidores al acceso y conexión de las redes en cualquier parte del territorio nacional, principio ratificado por la doctrina constitucional en la STC 18/2011. Por tanto, a juicio del Abogado del Estado, la Ley del sector eléctrico, cuando establece las obligaciones de los sujetos distribuidores de energía eléctrica, se desenvuelve en los contornos de la competencia del Estado para el establecimiento de las bases del sector eléctrico y, a tal efecto, establece una relación de obligaciones que se imponen con carácter general a todos los distribuidores, de modo que asegura coherencia, seguridad y homogeneidad en el ejercicio de esta actividad esencial para el sector eléctrico. Tarea en la que se sirve del auxilio reglamentario para la regulación de determinadas cuestiones técnicas, variables, específicas y concretas para cuya disciplina la ley se muestra especialmente inidónea.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43.5 indica que la competencia para establecer el mecanismo de resolución de conflictos allí previsto se inserta en la competencia estatal sobre el sector eléctrico, habiendo señalado la STC 18/2011 que el establecimiento de fórmulas heterocompositivas de resolución de conflictos corresponde al Estado. En lo que al art. 46 respecta el Abogado del Estado defiende que el establecimiento de un elenco de obligaciones a los sujetos comercializadores de energía eléctrica ex art. 149.1.25 CE persigue “una regulación del sistema eléctrico que obedezca a unos contornos comunes y reconocibles en toda España. Es por ello que los sujetos comercializadores han de tener unas mismas obligaciones sea cual fuere el lugar donde prestan sus servicios y con independencia de que presten sus servicios sólo en el territorio de una Comunidad Autónoma”. Así, desde un punto de vista material, la norma es básica por cuanto mediante la determinación de las obligaciones de los comercializadores se garantiza el cumplimiento del objetivo de la Ley del sector eléctrico, que según su art. 1.1, es garantizar el suministro de energía eléctrica, y adecuarlo a las necesidades de los consumidores en términos de seguridad, calidad, eficiencia, objetividad, transparencia y al mínimo coste. Desde un punto de vista formal la intervención del reglamento en la delimitación de lo básico se justifica porque la propia norma legal lo reclama para completar la regulación de la disciplina básica por ella definida y conseguir la exigible calidad y seguridad en el suministro, así como también por su carácter marcadamente técnico, justificativo de su tratamiento por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art. 51 se descarta argumentando que la regulación de la calidad del suministro se inserta en la competencia exclusiva atribuida al Estado en el art. 149.1.25 CE, mientras que a la Comunidad Autónoma incumbe el establecimiento de normas adicionales en la materia, a la vez que la calificación del suministro como de interés económico general sustenta esta regulación también en la competencia del Estado para el establecimiento de las bases y coordinación de la planificación de la política económica. Para el Abogado del Estado, el art. 51 simplemente persigue establecer índices, parámetros o criterios mínimos, objetivos, transparentes, comparables y evaluables de calidad del servicio, con la lógica finalidad de que todos los consumidores tengan un acceso equiparable al suministro eléctrico, ejerciendo así el derecho consagrado en el art. 7 LSE y reconocido como de interés económico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al art. 52.4 señala que la alteración por ministerio de la ley del régimen contractual vigente entre el comercializador y el consumidor afecta frontalmente al régimen económico del sistema eléctrico, pues determina una alteración en la retribución de la prestación del servicio pactado entre la empresa comercializadora y el consumidor. Por último, sobre la impugnación de la disposición final segunda indica, citando la STC 18/2011, que debe desestimarse en la medida en que el Tribunal se pronuncie sobre el carácter básico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marzo de 2016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Parlamento de Cataluña contra los arts. 9, 40, 43.5, 46, 51, 52.4 y la disposición final segunda de la Ley 24/2013, de 26 de diciembre, del sector eléctrico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Parlamento de Cataluña considera que los preceptos referidos resultan contrarios al orden constitucional de distribución de competencias, pues estima, en síntesis, que los mismos no pueden encontrar amparo en los títulos competenciales estatales relacionados con la energía eléctrica, vulnerando, por el contrario, las competencias autonómicas del art. 133 del Estatuto de Autonomía de Cataluña (EAC). Al anterior planteamiento se ha opuesto la Abogacía del Estado señalando que los preceptos objeto de recurso constituyen un adecuado ejercicio de las competencias estatales que derivan, en el caso de los preceptos objeto de este proceso, de los arts. 149.1.13 y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del sector eléctrico ha sufrido varias modificaciones parciales durante la pendencia del proceso, modificaciones que, como se expone en la STC 32/2016, de 18 de febrero, FJ 2, no han afectado a su subsistencia.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examen de la demanda se deduce con claridad que nos encontramos ante un recurso de inconstitucionalidad de carácter exclusivamente competencial. Recurso que guarda sustancial identidad con el interpuesto por el Gobierno de la Generalitat de Cataluña contra determinados preceptos de la Ley del sector eléctrico. Dicho recurso ha sido resuelto por la ya citada STC 32/2016, a la que ahora hemos de remitirnos en lo procedente. De acuerdo con ello podemos ya comenzar el enjuiciamiento que se nos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precepto impugnado es el art. 9 que regula las instalaciones de autoconsumo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entiende que esta regulación se relaciona directamente con las competencias autorizatorias de la Comunidad Autónoma, pues su único efecto es la reducción de la demanda de energía, de manera que no está justificada la existencia de una regulación singularizada de este tipo de consumidores. Se cuestiona en particular el apartado 4, en la medida en que atribuye funciones ejecutivas al Estado, cuando correspondería a la Comunidad Autónoma la regulación del procedimiento de inscripción así como la organización y gestión del registro que se regula en dicho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en primer lugar la queja genérica que se formula respecto a la totalidad del art. 9 ha de apreciarse que, en el planteamiento del Letrado del Parlamento de Cataluña, late una cierta confusión entre las competencias en materia de autorización de instalaciones eléctricas, a las que se refieren tanto el art. 149.1.22 CE como el art. 133.1 a) y b) EAC con las competencias estatales para el establecimiento de las bases del sector eléctrico que derivan del art. 149.1.25 CE y que delimitan el carácter compartido de la competencia autonómica. En efecto, dejando ahora aparte lo dispuesto en el art. 9.4, se aprecia que los restantes apartados del art. 9 no desbordan, desde esta última perspectiva, el concepto material de bases que se define en la STC 32/2016, FJ 4, con cita de otras. Dicha regulación persigue integrar este modo de producción y consumo de electricidad en el sistema eléctrico, así como prever el establecimiento por vía reglamentaria de un régimen económico de las distintas modalidades de autoconsumo, determinando la contribución de la energía autoconsumida a la cobertura de los costes y servicios del sistema eléctrico. Por un lado, define el régimen básico de la actividad de uno de los sujetos que interviene en el sistema eléctrico, definición que ha de responder a unas características homogéneas en un sistema que opera de forma única para todo el territorio nacional, y, por otro, establece una serie de criterios generales respecto al régimen económico aplicable al mismo, extremos ambos que tienen por finalidad garantizar un desarrollo ordenado de la actividad compatible con la sostenibilidad económica y técnica del sistema en su conjunto, uno de los objetivos fundamentales de la Ley del sector eléctrico. Se trata, entonces, de una cuestión que se sitúa en el ámbito de la ordenación básica de las actividades de suministro de energía eléctrica y del establecimiento de su régimen económico, para lo que los títulos de los arts. 149.1.13 y 25 CE proporcionan fundamento competencial adecuado.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específica que se formula al art. 9.4, relativa a una posible gestión centralizada del registro administrativo de autoconsumo de energía eléctrica debe ser desestimada por las razones que ya expresamos en la STC 32/2016, FJ 6. Allí señalamos que este precepto “se limita a crear un registro único en relación con los consumidores acogidos a las modalidades de autoconsumo de energía eléctrica, quedando diferido a un posterior desarrollo reglamentario las cuestiones relativas a la organización, así como el procedimiento de inscripción y comunicación de datos en relación con el registro estatal. De este modo, atendiendo a las competencias estatales en la materia, la mera creación del registro administrativo de autoconsumo de energía eléctrica, único contenido del precepto impugnado, no ha invadido las competencias autonómicas, sin perjuicio de señalar que el uso que ha hecho el Gobierno de la remisión al reglamento (Real Decreto 900/2015, de 9 de octubre, por el que se regulan las condiciones administrativas, técnicas y económicas de las modalidades de suministro de energía eléctrica con autoconsumo y de producción con autoconsumo) pueda, en su caso, ser objeto del correspondiente control, por las vías procedimentales apropiadas, ante este Tribunal o ante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Examinaremos ahora el art. 40, relativo a los derechos y obligaciones que pesan sobre las empresas distribuidoras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Cataluña considera que, por comparación con su antecedente en la Ley 54/1997, este precepto ha ampliado considerablemente sus obligaciones, impidiendo con ello el desarrollo de las competencias autonómicas. Específicamente ha cuestionado la atribución de la potestad reglamentaria al Gobierno en los casos previstos en el art. 40.1 a),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quejas han sido desestimadas en la STC 32/2016, FJ 9. En cuanto a la primera apreciamos que “la queja global que se formula al art. 40 carece de la concreción necesaria para su valoración pues, más allá de comparar la regulación ahora vigente con su antecedente para argumentar que se ha ampliado el elenco de obligaciones y derechos que afectan a los distribuidores, lo cierto es que luego no se concretan los términos en los que esa afirmada ampliación se ha traducido en una vulneración de las competencias autonómicas, teniendo presente que al Estado corresponde establecer, tanto la regulación básica aplicable a los sujetos del sistema eléctrico, entre los que se encuentran los distribuidores, como las directrices que han de regir las actividades destinadas al suministro de energía eléctrica. Por lo demás, es evidente que, formulado en los anteriores términos, el argumento es contrario a la doctrina de este Tribunal sobre la variabilidad de las bases que viene a afirmar que aunque las bases, por su propia esencia, tienen vocación de estabilidad en ningún caso son inamovibles ni puede predicarse de ellas la petrificación, incompatible con el talante evolutivo del Derecho. Por ello, corresponde en cada momento al legislador estatal establecer las bases en cada materia respetando el orden constitucional de reparto de competencias (por todas, STC 17/2014, de 30 de enero, FJ 4, con cita de la STC 24/2013, de 31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rechazamos que las remisiones reglamentarias contenidas en los apartados a), b) y c) del art. 40.1 LSE vulnerasen las competencias autonómicas. En cuanto al apartado a), entre otras razones, indicamos que “la intervención del reglamento en la determinación de los niveles de calidad del servicio ya ha sido admitida por nuestra doctrina (SSTC 148/2011, FJ 6, y 4/2013, FFJJ 5 y 7), dado que se trata de un parámetro técnico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b) atribuye a la Administración General del Estado la fijación de los criterios para garantizar que las redes de distribución tengan la capacidad para asumir, a largo plazo, una demanda razonable de distribución de electricidad, previa audiencia de las Comunidades Autónomas y de las Ciudades de Ceuta y Melilla. Como afirma la STC 32/2016, FJ 9, “esta atribución se relaciona directamente con el principio de garantía del suministro en la debidas condiciones de continuidad y seguridad a todos los consumidores dentro del territorio nacional establecido en el art. 1 en relación con el 7.1 LSE, principio ya considerado básico por la doctrina constitucional (por todas, STC 18/2011, FJ 8). Por otra parte, en cuanto alude a la fijación de criterios para garantizar la capacidad adecuada de las redes de distribución, no contradice nuestra doctrina sobre el alcance formal de las bases, por tratarse de una materia eminentemente técnica que reclama la colaboración reglamentaria (STC 18/2011,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llamada al reglamento estatal para la definición de los criterios de conexión de las redes de distribución que se contiene en el art. 40.1 c), “se refiere, una vez más, a una materia técnica en la que es admisible la colaboración reglamentaria y que tiene directa relación con la ordenación del sector y con las condiciones de competencia en el mercado eléctrico. El derecho de acceso de terceros a las redes de distribución, con su correspondiente uso, es, dado el carácter de monopolio natural de las redes, uno de sus pilares fundamentales, en cuanto que, al suponer la facultad de utilización de la red ya instalada, permite un mercado de agentes múltiples en un sistema de red única. Esa es la conclusión que se desprende de los no impugnados arts. 8.2 y 33 LSE y de su evidente conexión con la garantía de la regularidad y calidad del suministro, tal como proclama el art. 7.1 LSE” (STC 32/2016,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impugnación del art. 43.5, que atribuye a órganos estatales la regulación del procedimiento y la resolución de los conflictos entre los usuarios finales que sean personas físicas y las empresas suministradoras de energía eléctrica cuando no se sometan a las entidades de resolución alternativa de litigios en materia de consumo o no resulten competentes para la resolución del conflicto, ha sido resuelta en la STC 32/2016, FJ 10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Allí consideramos que la atribución al Ministerio de Industria, Energía y Turismo de la competencia ejecutiva de resolución de las controversias podía ser interpretada de modo conforme con el orden constitucional de distribución de competencias “ya que no puede excluirse totalmente la aplicación de este mecanismo a controversias que incidan en el correcto funcionamiento del sistema eléctrico en su conjunto dado el principio de red única que lo informa, trascendiendo al ámbito autonómico y afectando con ello al régimen económico del sector, en el bien entendido que, como se expone a continuación, el art. 149.1.25 CE no habilita para determinar que un órgano estatal asuma la tarea ejecutiva relacionada con la resolución de todas las controversias que plantean las personas físicas que sean usuarios finales de energía eléctrica. Por otra parte, conforme a su dicción literal, la atribución a un órgano estatal de esta función se hace “sin perjuicio de las competencias del resto de Administraciones Públicas”. El precepto no es, por tanto, excluyente de las competencias autonómicas en la materia en aquellos supuestos que no estén vinculados a aspectos básicos que corresponde al Estado garantizar. Es posible entonces que las Comunidades Autónomas, en su propio ámbito de competencias, regulen asimismo dicho procedimiento de resolución de conflictos, teniendo en cuenta que muchos de los derechos específicos en esta materia reconocidos, entre otros, en el art. 44 LSE tienen relación con las competencias autonómicas y no afectan a la unidad del régimen económico del sector ni al principio de garantía del suministro en la debidas condiciones de calidad y continuidad, asumidas por el Estado para velar por el correcto funcionamiento del sistema eléctrico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propio sucede con la competencia para establecer el procedimiento “pues, en este caso, la norma habilita para regular exclusivamente el que ha de seguirse ante un órgano estatal por afectar a aspectos relacionados con las competencias básicas que corresponden al Estado. Por otra parte, en cuanto que se formulan los principios generales —transparencia, sencillez, gratuidad— que deben informar esta clase de procedimientos, su concreción en el procedimiento correspondiente también ha de ser asumida por la Comunidad Autónoma cuando resulte ser competente ratione materiae” (STC 32/2016,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interpretado en este sentido, el art. 43.5 no es contrario al orden constitucional de distribución de competencias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tachas formuladas al art. 46, relativo a las obligaciones y derechos de las empresas comercializadoras en relación al suministro, ya se desestimaron en la STC 32/2016,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genérica respecto al excesivo grado de detalle de la regulación que plantea el Parlamento de Cataluña ha de ser contestada en similares términos a la que se formulaba al art. 40. Así, siendo los comercializadores uno de los sujetos que interviene en el sistema eléctrico el Estado está competencialmente habilitado ex art. 149.1.25 CE para establecer el régimen común aplicable a los mismos. En todo caso, la inconcreción de la queja formulada respecto al alcance de ese régimen común impide su valoración, pues la demanda no proporciona a este Tribunal los necesarios elementos de juicio para valorar en qué medida esa nueva regulación podía incurrir en vulneración de las competencias autonómicas. No pueden considerarse tales las afirmaciones de la demanda respecto a “la regulación en lo relativo a la atención a los consumidores, añadiendo la obligación de ofrecer a estos últimos la posibilidad de solucionar los conflictos a través de una entidad que cumpla los requisitos establecidos por la normativa comunitaria”, pues así se describe la regulación pero no se expresa en qué se vulnera la competencia [en un sentido similar, STC 183/2014, de 6 de noviembre, FJ 2 b)]. Tampoco la mera variación de la normativa considerada básica por el Estado puede servir como argumento suficiente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referencia al desarrollo reglamentario en relación con el derecho de acceso que se contiene en el art. 46.2 a) no puede considerarse contraria al orden competencial por las razones que ya hemos dejado expuestas al analizar ese mismo derecho de acceso con relación a los distribuidores. La afirmación de la demanda acerca de la falta de conexión entre el régimen económico del sector eléctrico y la actividad de comercialización tampoco puede tomarse en consideración, ya que con ello se obvia la relación de los comercializadores con determinados aspectos de ese régimen, pues han de abonar a los distribuidores una parte de su retribución, los peajes de acceso a las redes, y los comercializadores de referencia son retribuidos con cargo a los ya mencionados ‘precio voluntario para el pequeño consumidor’ y ‘tarifa de último recurso’, únicas en todo el territorio nacional y determinadas conforme a lo dispuesto en el art. 17 LSE” (STC 32/2016,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debemos desestimar la impugnación del art. 51 LSE, relativo a la calidad del suministro eléctrico, cuestionado por lo que se considera un carácter excesivamente detallado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32/2016, FJ 12, “la doctrina de la mencionada STC 4/2013, FJ 5, conduce a la desestimación de la impugnación. En la mencionada Sentencia el Tribunal consideró que la regulación de la entonces vigente Ley 54/1997 y, en especial, su art. 48, que no presenta sustanciales diferencias, salvo lo que inmediatamente se dirá, con el impugnado art. 51 LSE, era, además de indudablemente básica desde la perspectiva formal, merecedora de esa misma calificación desde un punto de vista material, por cuanto declaramos, que se regulaban ‘…aspectos relacionados con la continuidad y la calidad en el suministro eléctrico que constituyen un común normativo necesario para asegurar el principio de garantía del suministro de energía eléctrica a todos los demandantes del mismo, con la necesaria continuidad y calidad, principio proclamado en el art. 10.1 de la Ley del sector eléctrico y cuyo carácter básico hemos declarado en la STC 18/2011, FJ 8. Por otro lado, el establecimiento de unas determinadas medidas de calidad del suministro de energía eléctrica constituye también, como ya hemos señalado en la STC 148/2011, FFJJ 6 y 8 in fine, una garantía tanto para los consumidores como para el correcto funcionamiento de los diferentes sectores de la economía nacional. Por ello, estos preceptos presentan también una clara dimensión básica desde la perspectiva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remisiones reglamentarias del art. 51 ya establecimos, aludiendo a la doctrina de la STC 4/2013, que el mero hecho de que existan, único aspecto sobre el que es posible ahora pronunciarse, no determina por esa razón su inconstitucionalidad, sin perjuicio de que un eventual desarrollo reglamentario del art. 51 pueda ser controlado por las vías procedentes, bien ante la jurisdicción ordinaria 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último precepto impugnado es el art. 52.4 que regula los suministros calificados legalmente como esenciales. Precepto que ya enjuiciamos en la STC 32/2016, FJ 13, alcanzado una conclusión desestimatoria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Allí se señaló que “conforme a su tenor literal, el precepto impugnado, bien que con una técnica legislativa ciertamente mejorable, establece, al igual que sus antecedentes inmediatos (arts. 50.3 de la Ley 54/1997 y 89 del Real Decreto 1955/2000), una serie de ‘criterios’, a partir de los cuales es posible considerar como esencial el suministro de energía eléctrica a determinados edificios o instalaciones. Según su tenor y finalidad, el precepto encaja con naturalidad en el concepto de bases del sector eléctrico en la medida en que se relaciona con uno de los principios que lo rige, el de garantía del suministro, que, en este caso, es absoluta, como ya hemos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la impugnación por conexión de la disposición final segunda que enuncia los títulos competenciales que habilitan al Estado para aprobar la Ley del sector eléctrico ha de resolverse en consonancia con las conclusiones alcanzadas en los anteriores fundamentos jurídicos, procediendo, por tanto, su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43.5 de la Ley 24/2013, de 26 de diciembre, del sector eléctrico, es conforme con la Constitución interpretado en los términos señalados en el fundamentos jurídico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respecto de la Sentencia dictada en el recurso de inconstitucionalidad núm. 1820-2014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compañeros en la que se sustenta la Sentencia, manifiesto mi discrepancia con la argumentación y decisión de desestimar el recurso de inconstitucionalidad referido a la impugnación del art. 43.5 de la Ley 24/2013, de 26 de diciembre, del sector eléctrico, desarrollados en el fundamento jurídico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mismas que expuse en mí Voto particular formulado a la STC 32/2016, de 18 de febrero,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marzo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al que se adhieren la Magistrada doña Encarnación Roca Trías y el Magistrado don Fernando Valdés Dal-Ré, respecto de la Sentencia dictada en el recurso de inconstitucionalidad núm. 1820-2014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compañeros en la que se sustenta la Sentencia, manifiesto mi discrepancia con la argumentación y decisión de desestimar el recurso de inconstitucionalidad referido a la impugnación del art. 43.5 de la Ley 24/2013, de 26 de diciembre, del sector eléctrico, desarrollados en el fundamento jurídico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32/2016, de 18 de febrero,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marzo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