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3660-2013, promovido por don Francisco de la Rosa Castillo, representado por la Procuradora de los Tribunales doña Isabel Cañedo Vega, bajo la dirección del Letrado don Rufino Alarcón Sánchez, contra la Sentencia del Juzgado de Primera Instancia núm. 5 de Albacete, de 18 de enero de 2013, dictada en autos de juicio verbal núm. 195/2012, así como contra la providencia del mismo Juzgado, de 5 de marzo de 2013, por la que se inadmite a trámite el incidente de nulidad de actuaciones promovido frente a la citada Sentencia, y contra el Auto de 19 de abril de 2013, también del Juzgado de Primera Instancia núm. 5 de Albacete, por el que se desestima el recurso de reposición interpuesto frente a la anterior providencia.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junio de 2013, la Procuradora de los Tribunales doña Isabel Cañedo Vega, en nombre y representación de don Francisco de la Rosa Castillo, formuló demanda de amparo contra las resoluciones judiciales reseñadas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al demandante de amparo, el titular de un pub interpuso demanda de juicio verbal en reclamación de indemnización por culpa extracontractual por daños personales por lesiones y daños materiales por lucro cesante derivado del cierre de su local. Según la demanda, tales daños se habían producido en el curso de la jornada de huelga general de 29 de septiembre de 2010, como consecuencia de los actos de agresión y violencia de un piquete dirigido por 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del Juzgado de Primera Instancia núm. 5 de Albacete, de 18 de enero de 2013, estimó la indicada demanda y condenó al ahora recurrente en amparo a abonar al actor la cantidad de 816,82 €, en que cifraba los daños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daños personales, la Sentencia considera indiscutido que el demandante fue agredido por integrantes indeterminados del piquete informativo que se personó a las puertas del establecimiento de su titularidad, sin que tales miembros del piquete llegaran a ser identificados por la Policía Nacional cuando acudió al lugar. Asimismo, referido por una testigo que una persona se subió a unas mesas y que, al ser cogida del brazo por el actor, se cayó y se inició el tumulto, el Juzgado no considera probado que el perjudicado contribuyera a la producción del resultado dañoso. Afirma también que, a partir de la única declaración testifical imparcial con que se cuenta —la de los agentes de la Policía Nacional que acudieron al lugar de los hechos inmediatamente después de su producción—, el demandado tenía la condición de cabecilla, líder o dirigente del piquete informativo, siendo posible establecer su presencia en el pub del demandante en el momento de la agresión. Según añade la Sentencia, “[l]os agentes manifiestan que se había formado un tumulto. Había un piquete compuesto por una (sic) cien personas bajo distintas banderas sindicales ciertamente y presumiblemente también integrado por no afiliados, pero a cuyo frente se encontraba claramente el Sr. De la Rosa”; “[e]ra éste quien dirigía al grupo, portando incluso un altavoz. Era él el que indicaba lo que se hacía y lo que no. Él movilizaba al grupo”; “[t]ambién señalan los agentes que producido el tumulto las expresiones del demandado no eran apaciguadoras sino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circunstancias, y situada la principal discrepancia entre las partes en si el demandado debe o no responder de un hecho ajeno, la Sentencia aplica al caso la doctrina jurisprudencial que, aun referida al ámbito penal, se ha desarrollado respecto a la responsabilidad civil de sindicatos en el caso de condena a afiliados de los mismos o incluso de terceros ajenos como autores del delito tipificado en el art. 315 del Código penal y que considera aplicable a un ilícito civil, puesto que en el caso del ilícito penal siempre serían mayores las exigencias. Al respecto indica que jurisprudencialmente se ha entendido que es necesaria una relación de dependencia entre el causante del daño y la persona individual o jurídica bajo cuya dependencia se halla, habiéndose realizado una interpretación flexible, de modo que tal situación de dependencia alcanza a cualquier relación jurídica o de hecho o cualquier otro vínculo por el que el agente se halla bajo la dependencia onerosa o gratuita, duradera y permanente o puramente circunstancial o esporádica, o al menos, que la tarea, actividad, misión, servicio o función que realiza el autor del hecho ilícito cuente con el beneplácito o aquiescencia del supuesto responsable civil. Considera el Juzgado que tal circunstancia concurre en el caso, afirmando que la anuencia del demandado hace que tenga que soportar los daños que la actividad que consintió haya podido ocasionar, de modo que se le condena a indemnizar al actor en la cantidad de 255,82 € en concepto de daños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indemnización por daños materiales derivados del cierre del local, la Sentencia afirma que, sin perjuicio de que por lo ya razonado también surgiría la obligación del demandado de resarcirlos, en este caso la responsabilidad es consecuencia de acto propio. Al respecto indica que, según el atestado levantado por los agentes, cuando llegaron al lugar de los hechos “identificaron al demandado el cual discutía acaloradamente con el propietario, que resultó ser el actor”. Añade la Sentencia que “[s]e manifiesta también que fue identificado el Sr. De la Rosa como el autor de los insultos citados por el denunciante…‘cabrón, cierra hijo de puta, qué hacéis ahí’…”; y asimismo indica que“[e]n el acto de la vista los citados testigos manifiestan que lo que ellos pudieron comprobar es que las expresiones del demandado incitaban en todo momento a que se cerrara el pub en cuestión (en el que por otro lado se hallaron restos de petardos y vasos rotos) a toda costa, cuando quien aparecía como titular del mismo (trabajador autónomo o empresario pero en definitiva trabajador) pretendía mantener abierto al público el local”. Afirma así el Juzgado que se ha producido una colisión entre el derecho a la huelga y el derecho al trabajo y que, en virtud de la prueba analizada, la conducta del demandado y del piquete informativo no puede considerarse una consecuencia del legítimo derecho de huelga, dado que, conforme a la doctrina del Tribunal Constitucional, el ejercicio de este derecho no comprende la posibilidad de ejercer violencia sobre los trabajadores, incluso la violencia moral, de alcance intimidatorio o coactivo (SSTC 71/1992 y 137/1997). A juicio de la Sentencia, la conducta del demandado sobrepasa los límites constitucionalmente protegidos en orden a asegurar el libre desarrollo de las tareas propias de los piquetes de información, persuasión e incluso presión. En consecuencia, por lo dicho, estima la pretensión de que el demandado abone al propietario del pub 561 €, en concepto de lucro cesante por el cierre del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anterior sentencia, el recurrente en amparo interpuso incidente de nulidad de actuaciones por considerar que aquélla vulneraba el derecho fundamental de huelga (art. 28.2 CE) y el de tutela judicial efectiva en su vertiente de derecho a un Juez imparcial (art. 24 CE). Mediante providencia de 5 de marzo de 2013, el Juzgado de Primera Instancia núm. 5 de Albacete declaró no haber lugar a su admisión, instruyendo al pie de la misma la posibilidad de interponer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el indicado recurso de reposición, el Juzgado de Primera Instancia núm. 5 de Albacete lo desestimó por Auto de 19 de abril de 2013, en el que se manifiesta que en la resolución recurrida ya se sopesó si se estaba ante el ejercicio del derecho de huelga por parte del demandado y se concluyó que se había sobrepasado, no apreciándose vulneración ni de este derecho ni del de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estima que las referidas resoluciones judiciales dictadas por el Juzgado de Primera Instancia núm. 5 de Albacete —Sentencia, providencia y Auto— han vulnerado el derecho fundamental a la huelga consagrado en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—que afirma ser trabajador del sindicato Comisiones Obreras de Castilla-La Mancha y haber participado en un piquete informativo en la huelga general de 29 de septiembre de 2010— fija la especial trascendencia constitucional del recurso en la inexistencia de doctrina constitucional sobre la responsabilidad civil de quienes participan de forma activa en los “piquetes de huelga” —dirigiéndolos visiblemente— respecto de los daños y perjuicios que pudieran ocasionar terceras personas indeterminadas que integran el mismo piquete, cuando no queda acreditado que exista ningún tipo de dependencia o relación jurídica entre aquel y estos. Señala que, en función de la respuesta del Tribunal Constitucional, el derecho fundamental de huelga, en cuanto a la función de promover y dirigir piquetes informativos, podrá ser ejercitado con mayor o menor libertad y seguridad jurídica, pues si se confirmara la constitucionalidad de la interpretación del Juzgado de Primera Instancia núm. 5 de Albacete existirán en el futuro pocos o ningún dirigentes de piquetes informativos, salvo que tal función la desempeñen personas insolventes patrimonialmente de forma vitalicia. La interpretación del Tribunal Constitucional se hace más precisa, añade, en la actual situación de inexistencia de desarrollo por ley orgánica del derecho fundamental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argumentación jurídica, la demanda de amparo señala que la interpretación mantenida en la Sentencia recurrida supone una sanción o efecto desfavorable por el mero hecho de dirigir un piquete informativo en la huelga general indicada, cuando alguna persona de tal piquete, sin relación con dicho dirigente, lleva a cabo un acto ilícito. Con apoyo en la STC 137/1997, aduce que el modelo de huelga consagrado en el art. 28.2 CE legitima la participación activa en la misma, realizando acciones para provocar la adhesión y simpatía de otros trabajadores y ciudadanos en general, e incluyendo los piquetes informativos —sea como mero participante o como dirigente del mismo—. Por ello, entiende, no son respetuosas con el derecho de huelga las resoluciones judiciales que hacen descansar la imputación de responsabilidad por daños ocasionados por terceros, a quienes como personas físicas a título individual se limitan a dirigir un piquete informativo, por el mero hecho de asumir esa actuación directiva. El demandante considera que los esquemas de la responsabilidad civil deben matizarse en el supuesto de daños derivados del ejercicio del derecho de huelga imputables a los huelguistas, para evitar mermar o limitar el propio derecho fundamental. Al respecto advierte sobre el efecto perverso y disuasorio para los trabajadores del ejercicio del derecho de huelga en caso de admitirse la reclamación mecánica por daños derivados de la huelga por el mero hecho de su participación activa, con independencia de quiénes sean los autores materiales del daño. En este caso, remarca que, aun cuando las resoluciones recurridas reconocen implícitamente que el recurrente no participó directamente en los hechos lesivos, se le imputa la responsabilidad por ser “el cabecilla” del piquete informativo, insistiendo en que, por el mero hecho de dirigir el piquete, la sentencia impugnada considera que “se ha sobrepasado” en el ejercicio del derecho fundamental, lo que supone una violación de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asimismo que, además de prescindir de la doctrina de la STC 254/1988 —a la que añade la cita de la STS, Sala Social, de 18 de julio de 1986—, la juzgadora aplica jurisprudencia de la Sala Penal del Tribunal Supremo dictada para enjuiciar la responsabilidad civil subsidiaria del sindicato por los daños causados por un piquete de huelga. No obstante, entiende, trasladar a una persona física como el recurrente la teoría del riesgo creado para imputarle responsabilidad civil directa y exclusiva se traduce en la restricción injustificada del ejercicio del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también que la Sentencia silencia el hecho que desencadena el conflicto —caída al suelo de una huelguista por la acción de quien invoca el daño—, de ahí que, salvo que conste probado que el líder del piquete fue quien dio directamente las órdenes de causar el daño, no se le puede imputar responsabilidad, pues de lo contrario se hace una interpretación que potencia los límites a la efectividad del derecho de huelga. Entiende que el citado hecho impone la ausencia de relación de causalidad entre el actuar del recurrente —dirigir el piquete— y el daño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demanda se señala que el art. 5.2 de la Ley Orgánica 11/1985, de libertad sindical, exonera de responsabilidad al sindicato por actos de sus afiliados, salvo que quede acreditado que se llevaron a cabo actuando por orden y por cuenta del sindicato. Por ello, considera, con mayor razón debería haberse interpretado la inimputabilidad de responsabilidad al recurrente, que, siendo demandado a título personal o como persona física, se limitó a dirigir el piquete informativo de huelga, sin intervenir en los hechos que generaron el daño invocado, y sin poder evitarlos ante un hecho imprevisto derivado de la actuación previa realizada por quien alega haber sufrido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el recurrente solicita la declaración de vulneración del derecho al ejercicio de la huelga y de nulidad de las resoluciones judiciales recurridas, así como la devolución de la cantidad de 816,82 € más los intereses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diciembre de 2014, la Sala Primera de este Tribunal acordó admitir a trámite la demanda presentada y, conforme a lo dispuesto en el art. 51 de la Ley Orgánica del Tribunal Constitucional (LOTC), dirigir atenta comunicación al Juzgado de Primera Instancia núm. 5 de Albacete a fin de que, en plazo que no excediera de diez días, remitiera certificación o fotocopia adverada de las actuaciones correspondientes al juicio verbal núm. 195-2012, interesándose al propio tiempo del órgano judicial que emplazara a quienes hubieran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10 de febrero de 2015 se tuvieron por recibidos los testimonios de las actuaciones remitidos por el Juzgado de Primera Instancia núm. 5 de Albacete. Asimismo, a tenor de lo dispuesto en el artículo 52 LOTC, se dio vista de todas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5 de marzo de 2015, la representación procesal del recurrente se ratificó íntegramente en el contenido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de 31 de marzo de 2015, en el que interesa que se otorgue el amparo por vulneración del derecho fundamental a la huelga, declarando la nulidad de las resoluciones recurridas, con retroacción de actuaciones para que la Juez a quo dicte, respecto a la responsabilidad civil por lucro cesante derivada del cierre del local, una nueva resolución respetuosa con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Fiscal recuerda la doctrina constitucional sobre la imposición de sanciones penales y laborales disciplinarias a los participantes en una huelga, señalando las conductas que este Tribunal ha considerado totalmente ajenas al ejercicio del derecho de huelga —entre otras, se citan las SSTC 2/1982, 332/1994, 40/1995, etc., con mención especial a las SSTC 254/1988 y 104/2011—. Indica asimismo que la actuación del demandante de amparo, como integrante de un piquete informativo, formaba parte, prima facie, del ejercicio legítimo del derecho a la huelga, en los términos establecidos en la STC 137/1997, al desarrollar “funciones de información, propaganda, persuasión a los demás trabajadores para que se sumen a la huelga o disuasión a los que han optado por continuar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Añade que la Juez a quo hace responsable al recurrente de las lesiones sufridas por el propietario del pub, pese a reconocer expresamente que no tuvo participación directa en las mismas en tanto la agresión se realizó por integrantes indeterminados del piquete informativo. A su juicio, no puede compartirse el razonamiento judicial, fundado en una suerte de responsabilidad cuasi-objetiva basada en la creación del riesgo, derivada de la condición de “cabecilla” del piquete. Considera que, a la vista de los hechos declarados probados en la Sentencia, no puede concluirse que la actuación del demandante de amparo sobrepasara los límites constitucionalmente protegidos en orden a asegurar el libre desarrollo de las tareas de información, persuasión y presión, en un contexto de ejercicio legítimo del derecho a la huelga. Además, indica, no hay ningún dato que permitiera concluir que la agresión sufrida por el propietario del establecimiento fuera premeditada o previsible o que hubiera sido alentada, instigada u ordenada por el demandante de amparo. Por ello, entiende que la condena del recurrente como responsable civil directo por las lesiones causadas por terceros indeterminados no se ajusta al estándar de razonabilidad constitucional exigible a toda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 admisible la traslación de la doctrina jurisprudencial desarrollada respecto a la responsabilidad civil subsidiaria de sindicatos en caso de condena a sus afiliados o a terceros como autores del delito tipificado en el art. 315 del Código penal, que la Sentencia recurrida entiende aplicable a los ilícitos civiles, trasladando la exigencia de relación de dependencia entre el autor del delito y la persona individual o jurídica bajo cuya dependencia se encuentra. En su opinión, las situaciones son sustancialmente diferentes, señalando que en este caso no se trata de un supuesto de responsabilidad civil subsidiaria ex delito, sino de responsabilidad civil directa del demandante de amparo, e indicando además que la relación de dependencia exigida por la doctrina jurisprudencial no puede predicarse de quien asume, de hecho, la condición de “líder” del piquete de huelga, sin que exista otro tipo de vinculación o relación con las personas que lo integran, y sin que conste acreditado que quienes causaron las lesiones actuasen por orden y/o a instancia del recurrente. En otras palabras, afirma, no puede hacerse recaer en el demandante de amparo la responsabilidad civil directa por lesiones causadas al margen de todo elemento culpabilístico, pues ninguna participación tuvo en la actuación agresiva, sin que su condición de “líder” del piquete sea título suficiente para estimar concurrente una “relación de dependencia” de los miembros integrantes del piquete a los efectos de imputarle, por vía de responsabilidad civil, el resultado de los actos lesivos cometidos por los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que el razonamiento expuesto para imputarle la responsabilidad civil directa y exclusiva se traduce en una restricción objetiva e injustificada del ejercicio del derecho fundamental de huelga, resultando una medida desproporcionada, con un efecto disuasorio o desalentador en su ejercicio (SSTC 88/2003, FJ 8, y 104/2011, FJ 9). A su entender, hacer responsable civilmente a quien asume la condición de líder de un piquete informativo por las lesiones causadas por terceros supone desconocer el contenido esencial del ejercicio del derecho de huelga y provoca, en su proyección futura, un efecto inhibidor en quien, como líder de un piquete, pretenda llevar a cabo funciones de información, propaganda, persuasión o disuasión durante el desarrollo de una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misma conclusión llega respecto al reconocimiento de responsabilidad civil del demandante de amparo por los perjuicios derivados del lucro cesante derivado del cierre del local, responsabilidad que la Juez a quo imputa por actos propios constitutivos de un comportamiento coactivo —el hecho de discutir “acaloradamente” con el propietario del establecimiento y las expresiones “cabrón, cierra, hijo de puta, qué hacéis aquí”—. El Fiscal señala que la Sentencia no dio por acreditado que el demandante de amparo fuera una de las personas que entraron de forma violenta en el establecimiento y lanzaron petardos y ocasionaron la rotura de vasos, consiguiendo que los clientes abandonaran el local; y asimismo, tampoco esta entrada en el local resultaba previsible, ni consta acreditado que fue ordenada o instigada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doctrina constitucional (SSTC 137/1997, FJ 4, y 104/2011, FJ 6), considera que la actuación del demandante de amparo debe situarse en el contexto de enfrentamiento y tensión que caracteriza las situaciones de huelga. Considera que el requerir a terceros que se adhieran a la huelga, aunque sea con actitud vehemente o con acaloramiento o insistencia, formaría parte del contenido esencial de este derecho fundamental, si bien, también este Tribunal ha señalado que el ejercicio del derecho de huelga no ampara proferir insultos o expresiones injuriosas a terceros (STC 332/1994, FJ 6). En consecuencia, indica, las expresiones o insultos proferidos por el recurrente contra el propietario del local —que estimó acreditados la Sentencia— no estarían amparados por el ejercicio legítimo del derecho a la huelga. Ahora bien, aduce que los hechos que se imputan al demandante de amparo son posteriores al momento en que determinadas personas accedieron al interior del local, consiguiendo que los clientes lo abandonaran, habiendo reconocido el actor en su demanda que los agentes policiales le recomendaron el cierre del local, dato que no fue ponderado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modo de ver, la argumentación de la Juez, que atribuyó al recurrente la responsabilidad civil por los perjuicios ocasionados por el cierre del local sobre la única base de que su actuación había rebasado los límites del ejercicio legítimo de la huelga, resulta manifiestamente insuficiente y no cumpliría con el estándar de motivación reforzada exigible cuando están en juego derechos fundamentales. Aduce que no existe en la Sentencia la más mínima justificación sobre la relación de causalidad adecuada entre la actuación imputada al demandante de amparo y el resultado producido, ni tampoco se ponderó adecuadamente el contexto en que tuvo lugar. Por ello, concluye, tales circunstancias conllevan una vulneración del derecho a la huelga, señalando que declarar la responsabilidad civil directa del recurrente por lucro cesante resulta una medida desproporcionada, que provoca un efecto de desaliento en el ejercicio del citado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por providencia de 16 de febrero de 2016, acordó, conforme establece el artículo 10.1 n) LOTC y a propuesta de tres Magistrados,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abril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Primera Instancia núm. 5 de Albacete, de 18 de enero de 2013, estimatoria de una demanda de juicio verbal en reclamación de cantidad entablada contra el ahora recurrente. Asimismo, también se impugna la providencia del mismo Juzgado, de 5 de marzo de 2013, por la que se inadmite a trámite el incidente de nulidad de actuaciones promovido frente a la citada Sentencia, así como el Auto de 19 de abril de 2013, también del Juzgado de Primera Instancia núm. 5 de Albacete, por el que se desestima el recurso de reposición interpuesto frente a la anterior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de hecho, la Sentencia recurrida —que las demás resoluciones impugnadas dejan inalterada— condena al demandante de amparo al abono de la cantidad de 816,82 € en concepto de indemnización por culpa extracontractual por los daños personales y materiales que se ocasionaron al titular de un pub como consecuencia de la acción de un piquete informativo —compuesto por unas cien personas— durante una jornada de huelga general: i) por lo que se refiere a los daños personales —respecto a los que la indemnización asciende a 255,82 €—, la Sentencia considera que las lesiones fueron fruto de la agresión llevada a cabo por integrantes indeterminados del piquete, imputándose la responsabilidad civil al ahora recurrente habida cuenta de su condición de líder o dirigente de dicho piquete y en atención a su anuencia respecto al hecho ilícito; ii) en cuanto a los daños materiales por lucro cesante derivados del cierre del local motivado por la actuación del piquete —cuya indemnización se fija en 561 €—, la Sentencia recurrida entiende que, en este caso y sin perjuicio de lo anterior, la responsabilidad del demandante de amparo le es imputable por un hecho propio, en la medida en que por los agentes de la Policía Nacional se refiere la discusión acalorada del ahora recurrente con el propietario del establecimiento, se manifiesta también que aquel fue identificado como autor de los insultos citados por el denunciante —“cabrón, cierra hijo de puta, qué hacéis ahí”—, y se atiende asimismo a que, según comprobaron los citados agentes, sus expresiones incitaban al cierre del pub a toda costa frente a la pretensión contraria de su titular —local en el que hallaron restos de petardos y vasos rotos—, todo lo cual lleva a la Juez a considerar que se trata de una conducta que sobrepasa los límites del legítimo derecho a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su demanda, el recurrente atribuye a las resoluciones recurridas la lesión del derecho a la huelga reconocido en el art. 28.2 CE, pues, según indica, la imputación de responsabilidad civil al dirigente de un piquete informativo por los daños ocasionados por terceros constituye una restricción injustificada del citado derecho, que además tiene efectos disuasorios para el ejercicio de tal función directiva en futuras huelgas. También el Ministerio Fiscal aprecia la vulneración denunciada e interesa la estimación del recurso de amparo en los términos que han quedado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valoración de la queja planteada hemos de recordar que, “[d]e conformidad con lo establecido en el art. 6.6 del Real Decreto-ley 17/1977, de 4 de marzo, ya la STC 11/1981 destacó en su fundamento jurídico 11 que una de las facultades del derecho de huelga es la publicidad o proyección exterior de la misma”, facultad que “abarca no sólo la publicidad del hecho mismo de la huelga, sino también de sus circunstancias o de los obstáculos que se oponen a su desarrollo, a los efectos de exponer la propia postura, recabar la solidaridad de terceros o superar su oposición” (STC 137/1997, de 21 de julio, FJ 3). En coherencia con ello, este Tribunal ha afirmado que “[e]l derecho de huelga implica el de requerir de otros la adhesión a la misma y a participar, dentro del marco legal, en acciones conjuntas dirigidas a tal fin”, de ahí que “[l]a actividad del llamado piquete de huelguistas con sus funciones de información, propaganda, persuasión a los demás trabajadores para que se sumen a la huelga o disuasión a los que han optado por continuar el trabajo, integra pues el contenido del derecho reconocido en el art. 28.2 C.E.” (STC 137/1997,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este Tribunal ha reiterado que “el derecho de huelga no incluye la posibilidad de ejercer coacciones sobre terceros porque ello afecta a otros bienes o derechos constitucionalmente protegidos, como la libertad de trabajar o la dignidad de la persona y su derecho a la integridad moral que plasman los arts. 10.1 y 15 C.E.” (STC 137/1997, FJ 3); y en la misma línea se ha señalado que “[l]a difusión de la huelga ha de llevarse a cabo con medios lícitos y sin ejercer coacciones sobre los demás trabajadores, a los que debe ser respetada, en su caso, su opción por no ejercer el derecho”, de modo que “[q]uedan, por lo tanto, fuera del derecho a difundir la huelga la realización de coacciones o de actos vandálicos, los cuales en modo alguno pueden verse justificados por la difusión o el éxito de la huelga, o usados como un factor multiplicador de los efectos de la misma” (ATC 158/1994,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ámbito de las sanciones penales, “el ATC 36/1989, a propósito de la queja interpuesta por quienes fueron condenados como autores de un delito de coacciones… por impedir materialmente el acceso de la clientela y otras personas al establecimiento mediante actitudes violentas y de fuerza que coaccionaron la actuación de los clientes del bar, del empresario y de sus familiares, subrayó que el derecho de huelga no comprende la posibilidad de ejercer sobre terceros una violencia moral de alcance intimidatorio o coactivo” y “[e]l ATC 71/1992, examinando la condena impuesta por la comisión de una falta… a los que anunciaron graves consecuencias para los trabajadores que persistían en su intención de acudir a prestar servicios, reiteró que una actividad tendente a la intimidación ilícita del resto de los trabajadores y que persigue limitar su capacidad de decisión mediante la coacción psicológica o presión moral, no queda comprendida en el derecho fundamental” (STC 137/1997, FJ 3, que asimismo consideró que excedía de los márgenes protegidos por el derecho de huelga la conducta de los componentes de un piquete que impedían la entrada y salida de vehículos de la fábrica).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analizando el ajuste constitucional de la imposición de determinadas sanciones disciplinarias laborales, el Tribunal ha tenido ocasión de precisar que, entre otras, “son conductas totalmente ajenas al ejercicio del derecho de huelga impedir la entrada en la fábrica a los directivos, trabajadores de empresas contratistas o a los designados para atender los servicios mínimos y amenazar a los que estaban en su puesto de trabajo para que lo abandonaran (ATC 570/1987); golpear y amenazar a un trabajador para eliminar de hecho su libertad de trabajo (ATC 193/1993); agredir e insultar al personal de seguridad y causar incendios y daños en las instalaciones de la empresa (ATC 158/1994); interceptar y golpear el vehículo que trasladaba a los trabajadores, insultando a sus ocupantes (STC 332/1994); insultar a los trabajadores que accedían al centro de trabajo (STC 333/1994); u obstaculizar e impedir a clientes y trabajadores el libre acceso a la empresa, profiriendo palabras injuriosas e insultantes contra quienes no secundaban la huelga (STC 40/1995…)” (STC 137/1997,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síntesis de nuestra doctrina constitucional en la materia, cabe concluir que el derecho de huelga incluye el derecho de difusión e información sobre la misma —publicidad “pacífica”—, “pero no puede tutelar el de coaccionar, amenazar, o ejercer actos de violencia para perseguir sus fines”, siendo obligado respetar la libertad de los trabajadores que optan por no ejercer el derecho de huelga —art. 6.4 del Real Decreto-ley 17/1977— (SSTC 332/1994, de 19 de diciembre, FJ 6, y 37/1998, de 17 de febrero, FJ 3; o ATC 158/1994,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la doctrina expuesta hemos de declarar que, desde una perspectiva objetiva o material, las conductas que han dado origen a la condena por responsabilidad civil ahora cuestionada —básicamente, agresión física e insultos dirigidos al cierre de un local de trabajo— no pueden considerarse incluidas en el derecho fundamental a la huelga, situándose extramuros de éste, en tanto sobrepasan los límites constitucionalmente protegidos “en orden a asegurar el libre desarrollo de las tareas de información, persuasión y presión” (STC 137/1997, FJ 4). Ha de partirse de la idea de que, efectivamente, tales conductas desarrolladas en el contexto de una huelga pueden dar lugar al nacimiento de responsabilidad civil a efectos de resarcir los daños causados, máxime teniendo en cuenta que los dañados son también titulares de otros derechos constitucionales que pueden quedar afectados —v.gr. el derecho a la vida y a la integridad física y moral (art. 15 CE), el derecho al trabajo (art. 35.1 CE), la libertad de empresa (art. 38 CE)—. En todo caso es evidente que para que nazca la obligación de reparación en favor de los dañados es necesaria la concurrencia de determinados presupuestos, cuya apreciación en cada supuesto ha de ser respetuosa con los derechos fundamentales de aquellos a quienes se imputa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precisamente el punto controvertido en el presente recurso. En él, el debate constitucional suscitado gira en torno a la imputación subjetiva de la citada responsabilidad civil, aspecto sobre el que la actual normativa en materia de huelga no establece una regla específica, a diferencia de lo que sucede en relación con los daños causados durante el ejercicio de otros derechos fundamentales como el derecho de reunión (art. 4 de la Ley Orgánica 9/1983, de 15 de julio). De cualquier modo, resulta obvio que, por más que los actos dañosos enjuiciados en este supuesto queden materialmente fuera del ejercicio legítimo del derecho de huelga y puedan dar lugar a responsabilidad civil, tal derecho fundamental podría quedar vulnerado si la indicada responsabilidad se atribuye a huelguistas respecto a los que, desde la perspectiva constitucional, no se ofrece título subjetivo suficiente de imputación. En este procedimiento, por tanto, debe determinarse si la imposición al demandante de amparo de la indicada responsabilidad civil por daños resulta o no respetuosa con el referido derecho fundamental reconocido en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esta la cuestión a dilucidar, resulta oportuno efectuar con carácter previo algunas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ha de partirse de que la fijación de los criterios de imputación de la responsabilidad civil y la determinación de ésta constituyen competencias propias de los tribunales ordinarios, en ejercicio de la función jurisdiccional que les atribuye el art. 117.3 CE (STC 214/2007, de 8 de octubre, FJ 4, y ATC 314/1985, de 8 de mayo, FJ 4). No obstante, si bien “[n]o corresponde a la jurisdicción constitucional, que no es una jurisdicción revisora, adoptar decisiones respecto al modo en que haya de entenderse, interpretarse o aplicarse la legalidad ordinaria”, ello es así “con la única excepción de aquellos casos en los que se vulneren derechos fundamentales o libertades públicas susceptibles de recurso de amparo constitucional” (STC 165/1999, de 27 de septiembre, FJ 6; o SSTC 58/1983, de 29 de junio, FJ 3, y 151/2013, de 9 de septiembre, FJ 4). En consecuencia, sin perjuicio de que este Tribunal debe, en principio, respetar el margen de apreciación del órgano judicial en la atribución de la responsabilidad civil impuesta en la sentencia recurrida, nos corresponde revisar su decisión, a los solos efectos de valorar si la misma tiene o puede tener un efecto lesivo del contenido del derecho fundamental a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siendo el analizado un supuesto de condena por responsabilidad civil, el asunto se sitúa en un terreno distinto al de otros pronunciamientos de este Tribunal en que, como ya se ha visto, también hemos examinado la actuación de piquetes violentos o coactivos, pero a efectos de enjuiciar la responsabilidad penal o laboral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Significativamente, cuando se trata de atribuir responsabilidad por la imposición de ilícitos penales, hemos de tener en cuenta que, por imperativo del art. 25.1 CE, rige el principio de personalidad de la pena. Por tal razón, hemos afirmado que “[e]l ejercicio abusivo del derecho de huelga no puede identificarse con la participación en grupos de huelguistas, y tampoco la mera representación de los mismos es, de acuerdo con la ley, motivo suficiente para ser responsabilizado por el delito de coacciones cometido por otros. Tales interpretaciones no tienen en cuenta que el derecho de huelga, reconocido en el art. 28 CE, implica el derecho a requerir de otros la adhesión a la huelga y a participar, dentro del marco legal, en acciones conjuntas dirigidas a tal fin, sin que quepa admitir que el art. 496 del Código Penal [entonces aplicado] hace responsables a quienes encabezan tales acciones de los excesos punibles que puedan cometer otras personas de un grupo. Un entendimiento de esta especie del art. 496 C.P. no sólo superaría los límites legales previstos en el art. 28 CE, sino que chocaría abiertamente con el principio de personalidad de la pena, que, como ha declarado este Tribunal, está protegido también por el art. 25.1 de la Norma fundamental” (STC 254/1988, de 21 de diciembre, FJ 5). En otras palabras, lo que en esta STC 254/1988 se concluyó es que la imposición de una pena por participar en piquetes violentos o coactivos “debía tener lugar tras una individualización adecuada de los actos ilícitos y no mediante la imputación colectiva a un grupo de determinados actos penalmente reprochables, para condenar a cualquiera de ellos” (STC 332/1994, FJ 6). Pues bien, sin perjuicio de las conclusiones a que finalmente se llegue en esta resolución, es obvio que ese principio de personalidad de la pena derivado del art. 25.1 CE no constituye una exigencia constitucional en el ámbito de imputación de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este último punto un aspecto en común con la imposición de la responsabilidad disciplinaria laboral (STC 332/1994, FJ 6), los presupuestos de partida tampoco resultan totalmente coincidentes. En esta última esfera nos encontramos en el ámbito del contrato de trabajo, donde el órgano judicial ordinario goza de un importante margen de apreciación para determinar si la concreta actuación de cada trabajador sancionado resulta constitutiva de infracción laboral y, en particular, si incurre en transgresión de la buena fe contractual, habiendo afirmado en tal sentido este Tribunal que la relevancia en la relación contractual de las acciones de un piquete violento o coactivo “ha de ser apreciada por los órganos judiciales laborales, que habrán de ponderar y valorar en cada caso la gravedad de la conducta de cada uno de los sujetos participantes en los actos ilícitos, determinando, en su caso, si es merecedora del despido…, de modo que sólo en el supuesto de que tal apreciación de legalidad hubiese sido claramente irrazonada podría estar producida la vulneración constitucional y sustituirla por un criterio más ajustado” (ATC 158/1994, FJ 3 —que no consideró lesivo del derecho de huelga el despido de un trabajador que, aunque no fuera autor material de un incendio, se significó en el piquete con su presencia y dirección, consintiendo tal acto ilícito y constando haber incurrido en otras infracciones como amenazas a los vigilantes—; o ATC 193/1993, de 14 de junio, FJ 3 —que tampoco apreció vulneración del derecho de huelga en la decisión judicial que confirmó la procedencia de un despido por haber contribuido el sancionado a impedir la decidida voluntad de otro trabajador de acudir a su puesto de trabajo, “aunque efectivamente no hubiera hecho acciones en sí mismas violentas, o de las que se le pudiera eventualmente derivar responsabilidad patrimonial o penal”—). En el caso ahora enjuiciado, sin embargo, las resoluciones impugnadas abordan un supuesto de responsabilidad civil “extracontractual” en el contexto de un piquete violento o intimidatorio (arts. 1902 y ss. del Código civil), y su objeto, en lo que aquí interesa, persigue determinar el sujeto sobre el que debe recaer la obligación de indemnizar por daños concretos 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estas particularidades del presente supuesto, no coincidente con otros analizados en pronunciamientos anteriores, determinan la especial trascendencia constitucional del actual recurso de amparo [art. 50.1 b) de la Ley Orgánica del Tribunal Constitucional (LOTC)], en tanto que permite a este Tribunal examinar desde una perspectiva distinta la eventual incidencia que la imposición de responsabilidad por la actuación de piquetes violentos o intimidatorios pudiera tener sobre el derecho a la huelga (STC 155/2009,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Realizadas las anteriores precisiones, procede ya entrar en la valoración específica de si la interpretación de la legalidad ordinaria efectuada por las resoluciones judiciales recurridas y la consiguiente decisión adoptada resultan acordes con el derecho a la huelga reconocido en el art. 28.2 CE. Para ello, atendiendo al análisis diferenciado que la sentencia recurrida efectúa, resulta asimismo oportuno abordar de forma separada los razonamientos y conclusiones realizados por el órgano judicial en relación con los dos conceptos y títulos por los que condena al recurrente al pago de la cantidad fijada. Obviamente, en este enjuiciamiento, hemos de estar a los hechos establecidos en la citada sentencia [art. 44.1 b) LOTC], no correspondiendo “a este Tribunal revisar la valoración de las pruebas a través de las cuales el órgano judicial alcanza su íntima convicción, pues este Tribunal no es una tercera instancia” (STC 170/2002, de 30 de septiembre, FJ 16; o STC 15/2008, de 31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indemnización impuesta por los daños personales, la Sentencia impugnada considera indiscutido que el titular del pub fue agredido por integrantes indeterminados del piquete informativo, cuyos miembros no llegaron a ser identificados por la policía, señalando el órgano judicial que la discrepancia principal entre las partes se centra en la responsabilidad del demandado por hecho ajeno. Con todo, identificado el recurrente por los agentes de la policía como la persona que, portando un altavoz, dirigía y movilizaba al grupo —formado por unas cien personas—, la resolución recurrida le imputa la responsabilidad civil por los daños personales causados, a la luz, según indica, de la doctrina jurisprudencial sentada en el ámbito penal en relación con la responsabilidad civil de los sindicatos en caso de que sus afiliados o incluso terceros ajenos hayan sido condenados como autores del delito tipificado en el art. 315 del Código penal, entendiendo la juzgadora que tal doctrina es aplicable a un ilícito civil, dado que en los ilícitos penales siempre serían mayores las exigencias. Asimismo razona el órgano judicial que la necesaria relación de dependencia entre el causante del daño y la persona individual o jurídica bajo cuya dependencia se halla ha sido objeto de una interpretación jurisprudencial flexible, alcanzando tal situación de dependencia a cualquier relación jurídica o de hecho o a cualquier otro vínculo por el cual el agente se encuentra bajo dependencia —incluso puramente circunstancial o esporádica—, o cuando la actividad que realiza el autor del hecho ilícito cuente con el beneplácito o aquiescencia del supuesto responsable civil, lo que, considera acontece en el caso, afirmando que la anuencia del ahora recurrente hace que tenga que soportar los daños que la actividad que consintió haya podido ocasionar.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la Sentencia recurrida no cita pronunciamientos de aplicación de la doctrina jurisprudencial a la que alude, parece que, como indica el Fiscal, se refiere a la aplicada por los tribunales para determinar la responsabilidad civil “subsidiaria” dimanante de delito (art. 120.4 del Código penal), refiriéndose la juzgadora específicamente a supuestos de atribución de la responsabilidad a “sindicatos”. En el caso que nos ocupa, y como también apunta el Fiscal, nos encontramos, por el contrario, ante un supuesto de imputación directa de responsabilidad civil a quien actúa como líder o cabecilla de un piquete, sin que ni siquiera en la fundamentación jurídica de la sentencia se aluda a una eventual conexión entre la imputación de la responsabilidad al recurrente y su vinculación con uno de los sindicatos convocantes de la huelga. De cualquier modo, es necesario dejar claro que nuestro pronunciamiento en este punto no tiene por objeto enjuiciar la legitimidad constitucional de la doctrina jurisprudencial mencionada por la sentencia recurrida, sino tan sólo valorar su aplicación al caso concreto examinado, desde la estricta perspectiva que nos compete; y ello, como ya se ha dicho, únicamente por cuanto que, en este supuesto, se encuentra en juego un derecho fundamental susceptible de amparo como es el derecho a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Acotado así el objeto de nuestro pronunciamiento en este aspecto, resulta esencial tener presente que, en la Sentencia impugnada, la responsabilidad por daños personales se vincula exclusivamente a la agresión física sufrida por el titular del pub, fundamentándose la condena del ahora recurrente en su anuencia o consentimiento del acto dañoso, pero sin que conste acreditada ni su autoría material, ni tampoco que éste diera ninguna directriz para su comisión; y aunque es cierto que el órgano judicial indica que, en la declaración de los agentes de policía —única testifical imparcial con que la juzgadora dice contar—, aquéllos señalaron que “las expresiones del demandado no eran apaciguadoras sino todo lo contrario”, también lo es que se refieren a ellas “producido el tumulto”, e indicándose asimismo en la resolución que los agentes “acudieron al lugar de los hechos inmediatamente después de su producción”. Nos encontramos, por tanto, ante un supuesto en que la responsabilidad civil por daños personales se imputa a quien actuó como líder o cabecilla de un piquete, condenándosele al pago de una indemnización como consecuencia de un acto de violencia física realizado por terceros o que, cuando menos, no consta como propio o instigado por él, y sin que tampoco se precisen en la sentencia datos fácticos concretos y acreditados sobre el alcance de la actuación del recurrente en el momento exacto de la agresión. Pues bien, sin perjuicio de la valoración que a otros efectos merezca su conducta anterior o posterior —y sobre la que luego se volverá—, hemos de concluir que, en las circunstancias descritas, la imputación al recurrente de la responsabilidad civil por daños personales derivados de la agresión física resulta lesiva de su derecho a la huelga, no siendo posible considerar que tal imputación es respetuosa con este derecho fundamental cuando la propia sentencia califica la agresión como “hecho ajeno” e impone la obligación de resarcimiento por mera “anuencia”, en los términos 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ausencia de previsión legal que regule la cuestión, el respeto al citado derecho fundamental requiere que, en la atribución de responsabilidad civil por daños derivados de la actuación huelguística ilícita de un piquete violento, los órganos judiciales deben atender cuidadosamente a la conducta personal e individualizada de sus miembros en la producción del acto dañoso, de modo que, por sí sola, la condición de integrante e incluso líder del piquete no constituye título suficiente y constitucionalmente válido para que pueda imputarse tal responsabilidad. De no mediar esta garantía, atribuir exclusivamente a quien integra y, en su caso, dirige el piquete la responsabilidad civil por los daños ocasionados por la acción colectiva o singular de algunos de sus miembros, con independencia de cuál haya sido la concreta actuación individual de aquél en la producción del hecho dañoso, podría representar un perjuicio o sanción por el ejercicio del derecho fundamental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caso examinado y como ya se ha avanzado, la decisión judicial de atribuir en exclusiva al recurrente la responsabilidad civil por daños personales, en su condición de líder del piquete y sin que haya quedado acreditada su participación o incidencia en la comisión de la agresión causante de los daños indemnizados, ha de considerarse contraria al derecho a la huelga reconocido en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valoración merece la Sentencia recurrida en relación con la imputación de la responsabilidad civil por daños materiales, en cuya virtud se impone al recurrente el pago de una indemnización por el lucro cesante derivado del cierre del local. En este caso, sin perjuicio de apoyarse en el razonamiento empleado respecto a los daños personales, la sentencia recurrida afirma que la obligación del ahora demandante de amparo de resarcir tales daños materiales es consecuencia de acto propio, infiriéndose de su argumentación la conexión apreciada por la Juez entre el comportamiento del recurrente y el cierre del pub. Al respecto se expone en la resolución que, conforme al atestado de los agentes instructores, una vez en el lugar de los hechos tras haber sido comisionados por la producción de una agresión, apreciaron que el ahora demandante de amparo mantenía una discusión acalorada con el titular del pub, incluyéndose también la manifestación de que aquél fue identificado “como el autor de los insultos citados por el denunciante,… ‘cabrón, cierra hijo de puta, qué hacéis ahí’”, y reflejándose asimismo que, en el acto de la vista, tales testigos afirmaron que lo que ellos pudieron comprobar es que las expresiones del entonces demandado y ahora recurrente en amparo “incitaban en todo momento a que se cerrara el pub en cuestión (en el que por otro lado se hallaron restos de petardos y vasos rotos) a toda costa, cuando quien aparecía como titular del mismo… pretendía mantener abierto al público el local”. Por parte de la juzgadora se considera que esta conducta del ahora recurrente no se ajusta al ejercicio legítimo del derecho de huelga y, en consecuencia, le impone la obligación de reparar los daños derivados del cierre del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como aprecia el órgano judicial y ya antes se ha afirmado al recordar la doctrina constitucional en la materia, el comportamiento descrito se sitúa extramuros del ámbito protegido por el derecho de huelga, que no tutela comportamientos intimidatorios encaminados a eliminar o anular la libertad de trabajo de quienes deciden no secundar o apoyar la huelga convocada. Cierto es que este Tribunal ya ha señalado que “las situaciones de conflicto que dan lugar a las huelgas suelen afectar a aspectos especialmente relevantes y sensibles de la vida de los trabajadores y de sus familias, y en estas circunstancias no puede exigírseles que en el legítimo desarrollo de sus facultades de información, proselitismo y presión, guarden unas pautas de comportamiento corteses, propias de momentos de normalidad” (STC 137/1997, FJ 4). Pero también de conformidad con nuestra doctrina (SSTC 332/1994; 333/1994; 40/1995; ATC 36/1989), ha de considerarse que, en el desarrollo de dichas tareas, excede de los márgenes constitucionalmente tutelados la conducta consistente en proferir insultos hacia quienes desean ejercer su libertad de trabajo o de empresa —en este caso, el titular del pub (“trabajador autónomo o empresario”, conforme a la sentencia recurrida)—, no estando comprendida en el derecho a la huelga la posibilidad de limitar la capacidad de decisión de terceros mediante violencia o presión moral de alcance intimidatorio o coactivo, dado que también deben ser respetados otros bienes constitucionalmente protegidos como la libertad de trabajar, la libertad de empresa, o la dignidad de las personas y su derecho a la integridad moral (arts. 10.1 y 15 CE). Tal clima de intimidación, en el contexto expuesto de un piquete masivo violento liderado y dirigido por el aquí demandante, es el que la sentencia recurrida valora en el presente supuesto, en el que, por otra parte, los actos considerados en relación con el titular del pub están dirigidos a lograr, no ya propiamente la adhesión de otros trabajadores a la huelga, sino el cierre empresarial. El comportamiento valorado, en definitiva, transgrede los límites del derecho a la huelga reconocido en el art. 28.2 CE, y de forma ilegítima restringe otros bienes y derechos constitucionales como los ya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partiendo del ya referido respeto de este Tribunal a la valoración probatoria realizada por los tribunales ordinarios, a lo dicho en este punto se une que la Sentencia considera demostrada la realización de la indicada conducta por el ahora recurrente, conducta ésta que, como acaba de indicarse, no constituye ejercicio del derecho a la huelga y a la que la juzgadora vincula los daños materiales derivados del cierre del local, sin que, pese a las alegaciones del Fiscal, proceda en esta sede sustituir la apreciación judicial sobre la relación de causalidad existente entre la actuación del imputado y el resultado dañoso indemnizado —en este caso, el cierre del pub, que no es efecto o consecuencia del uso legítimo del derecho de huelga, sino que es resultado de una actuación no amparada por este derecho fundamental—. Como de modo análogo hemos indicado en el ámbito de las sanciones disciplinarias laborales (STC 332/1994, FJ 6, y ATC 158/1994, FJ 3), también aquí hemos de señalar que, una vez advertido que el comportamiento atribuido al recurrente no puede ser amparado por el art. 28.2 CE, la relevancia que en materia de responsabilidad civil deba asignarse al mismo constituye una cuestión de legalidad ordinaria, cuya determinación corresponde en principio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tales circunstancias, ha de concluirse que la imputación al recurrente de la responsabilidad civil por los daños materiales consistentes en el lucro cesante derivado del cierre del local no vulnera su derecho a la huelga, dado que, en este supuesto, la conducta dañosa considerada no sólo está fuera de la esfera de tutela del citado derecho fundamental, sino que, además, se atribuye como “acto propio”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las conclusiones alcanzadas procede, en definitiva, el otorgamiento del amparo al demandante por vulneración del derecho a la huelga (art. 28.2 CE), con el consiguiente reconocimiento del derecho fundamental lesionado y la declaración de nulidad de la Sentencia recurrida (art. 55.1 LOTC), pero exclusivamente en lo que concierne a la condena relativa a los daños personales a indemnizar. Consiguientemente, en los mismos términos procede asimismo anular las posteriores resoluciones judiciales —providencia y Auto— también impugnadas en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Francisco de la Rosa Castillo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a la huelga (art. 28.2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del Juzgado de Primera Instancia núm. 5 de Albacete, de 18 de enero de 2013, dictada en autos de juicio verbal núm. 195-2012, exclusivamente en lo que se refiere a la condena relativa a los daños personales a indemnizar, así como de la providencia del mismo Juzgado de 5 de marzo de 2013, que inadmite a trámite el incidente de nulidad promovido contra la anterior Sentencia, y del Auto de 19 de abril de 2013, que desestima el recurso de reposición interpuesto frente a la anterior providencia.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amparo avocado núm. 3660-2013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manifestamos durante la deliberación del presente proceso constitucional, disentimos de la decisión mayoritariamente adoptada. Dentro del máximo respeto hacia el parecer de nuestros compañeros del Pleno, entendemos que el fallo debió de declarar la vulneración del art. 28.2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del Juzgado de Primera Instancia núm. 5 de Albacete, de 18 de enero de 2013, estableció que el demandado tenía la condición de dirigente del piquete informativo que se encontraba en el pub en el momento de los hechos, que movilizaba a un grupo importante de personas y que sus palabras expresaban una situación de confrontación y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impugnada en amparo entendió que eran imputables al recurrente, tanto los daños directos ocasionales en el local como los derivados del lucro cesante por el cierre del local mismo. En este último sentido, razonaba que debía resarcir el daño por ser responsable directo del mismo (“acto propio”), haciendo descansar esa conclusión en el siguiente acervo probatorio: i) que según el atestado levantado por los agentes de la policía, identificaron al demandado en el proceso judicial discutiendo acaloradamente con el propietario; ii) que el Sr. De la Rosa fue autor de los insultos citados por el denunciante; y iii) que los testigos manifestaron que las expresiones del ahora recurrente en amparo incitaban a que se cerrara el pub en cuestión a toda costa, pese a que quien aparecía como titular del mismo pretendía mantenerlo abierto al público. Con ese fundamento, declaraba la sentencia recurrida en amparo que la conducta enjuiciada sobrepasaba los límites constitucionalmente protegidos en el libre desarrollo de las tareas propias de los piquetes de información, siendo por ello el ahora demandante responsable del daño causado, en concepto de lucro cesante, por el cierre del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presente Sentencia se ocupa de una cuestión novedosa en sede constitucional: la responsabilidad civil extracontractual exigida al dirigente o líder de un piquete huelguístico. No es difícil advertir, como el demandante pone de manifiesto, que el art. 28.2 CE queda abiertamente comprometido, puesto que de la efectiva cobertura que aquel derecho fundamental ofrezca en ese marco de reclamación de responsabilidades civiles, frente a la imposición de indemnizaciones resarcitorias de daños, podrá depender que el derecho fundamental se ejercite o que se imponga el llamado “efecto desaliento”.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Bajo esas circunstancias, visto el protagonismo del art. 28.2 CE en esa tipología de casos, no será de recibo una aplicación de las reglas legales de la responsabilidad civil al margen de la concurrencia del derecho fundamental, pues equivaldría a actuar de espaldas a la problemática constitucional que irrumpe en tales situaciones. No pueden aplicarse las reglas legales ordinarias, en suma, como si no estuviera en juego aquel derecho fundamental. Creemos que la Sentencia recurrida lo hizo, como también lo hace el pronunciamiento constitucional que suscribe la mayoría. Señaladamente porque, a nuestro parecer, renuncia a realizar una valoración de los hechos acreditados desde el prisma del derecho fundamental comprometido y la tutela que otorga.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renuncia situamos nuestra discrepancia y la clave para la solución del recurso. Es sabido que este Tribunal no puede formular unos hechos distintos a los declarados probados en el proceso judicial, contrariando así la exigencia impuesta por el art. 44.1 b) de la Ley Orgánica del Tribunal Constitucional, favoreciendo un enjuiciamiento que lleve a conclusiones distintas de las acogidas en el precedente proceso judicial. Esa actuación, nos está vedada, pues este Tribunal no se ocupa de decidir cuestiones de hecho, ni tiene en su cometido revisar el factum judicial (véase, por ejemplo, ya en las iniciales SSTC 2/1982, de 29 de enero, y 11/1982, de 29 de marzo). Sin embargo, sí nos corresponde valorar la interpretación de los hechos realizada por la Sentencia impugnada, sin alterarlos, a la vista del derecho fundamental en presencia. Aunque no solo, nos debemos principalmente a ese cometido en aquellos casos en los que la realidad probatoria sea particularmente compleja y resulte especialmente difícil hacer aflorar, para corregirlas, las vulneraciones existentes.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imposibilidad legal y material de alterar los hechos no puede conducir a que el Tribunal Constitucional abdique de su función de protección de los derechos fundamentales; incluso cuando eso le lleve a revisar, sin alterar los hechos, el razonamiento judicial de carácter fáctico en el contraste con la tutela ofrecida por el derecho fundamental de que se trate. Lo hemos explicitado en casos de prueba indiciaria (STC 17/2003, de 30 de enero, FJ 3) y no tenemos duda de que tal criterio, por responder a la misma lógica y función jurisdiccional, debe subrayarse como regla general. Esto es, debemos alcanzar “una interpretación propia del relato fáctico conforme a los derechos y valores constitucionales” en presencia (por todas, además de aquella STC 17/2003, recientemente también STC 183/2015, de 10 de septiembre,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de la mayoría desatiende esa función de revisión, pese a haber afirmado en sus inicios la voluntad de hacerlo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Incurre en esa renuncia cuando expresamente afirma que se debe a la valoración probatoria realizada por los tribunales ordinarios [FJ 4 b), dando al parecer por suficiente que la sentencia recurrida considere demostrada “la realización de la indicada conducta por el ahora recurrente”, el denominado acto propio que se asocia al daño material], como si no tuviéramos delante los datos fácticos en los que el juzgador sostuvo su conclusión y no pudiéramos, sin alterar los hechos probados, revisar si la consideración valorativa efectuada en el proceso judicial era o no compatible con la efectividad del derecho fundamental del art. 28.2 CE. En otras palabras, la Sentencia constitucional asume acríticamente que el cierre del local fue consecuencia de un “acto propio” del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ello, la Sentencia de nuestro disentimiento parece querer cumplir con la debida revisión constitucional cuando se adentra a renglón seguido en un examen de la juridicidad/antijuridicidad de la conducta. En efecto, dice esta resolución que la conducta enjuiciada se situó extramuros del ámbito protegido por el derecho de huelga, que no tutela comportamientos intimidatorios encaminados a eliminar o anular la libertad de trabajo de quienes deciden no secundar o apoyar la medida de huelga convocada. Que eso sea cierto y que pueda haberse producido así en el caso, lo que bien podría haber acontecido, nada acredita, sin embargo, ya que no demuestra ni da sustento al fundamento argumental de la Sentencia recurrida, a saber: que fuera el comportamiento del actor (incluso si se califica como intimidatorio o insultante) el determinante del cierre del local. Esta es la cuestión que debía abordarse a la vista de los hechos y en su contraste con la cobertura del derecho fundamental del art. 28.2 CE. Y, eso es lo que no se ha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Confirmando la responsabilidad civil que le fue impuesta al recurrente por daños materiales, este Tribunal ha consentido que perviva un perjuicio económico impuesto como reacción contra el ejercicio de huelga, pese a que la responsabilidad imputada quede sostenida en elementos probatorios tan leves, básicamente especulativos, demostrativos a lo más, acaso, de un modo de actuar (presionante o con vocación de influir sobre otra persona —el titular del negocio— para condicionar su comportamiento), pero no acreditativos de una expresión de conducta que fuera necesariamente la razón que llevó el cierre del local, como elemento desencadenante de la obligación de resarcir el daño.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de otro modo, la Sentencia acepta que indicios tenuemente probatorios o inferencias débiles e indeterminadas como los que han sido cuestionados en este recurso se conviertan en un título subjetivo suficiente de imputación y den lugar a la responsabilidad de un huelguista, aunque no haya una conexión causal probada entre ese agente y el daño que ha sido objetivado. Se sanciona de ese modo no ya la participación en una huelga sino, lo que es más grave aún, la participación activa o directiva en la medida de autotutela colectiva, esto es, la participación en una condición en la que se da una penetración adicional o expresión de mayor intensidad del derecho fundamental del art. 28.2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Frente a la solución adoptada consideramos, en línea con lo propuesto por el Ministerio Fiscal, que el respeto a los derechos fundamentales requiere que, en la atribución de responsabilidad civil, los órganos judiciales atiendan siempre a la conducta personal e individualizada en la producción del acto dañoso, contextualizada en la situación de conflicto. En ese sentido, la condición de dirigente o líder de un piquete no constituye razón suficiente para que pueda imputarse tal responsabilidad, salvo que exista prueba que acredite subjetivamente la autoría y objetivamente el daño causado, así como indefectiblemente (pues de lo contrario estaríamos ante una imputación de responsabilidad de espaldas a la lógica de este derecho fundamental de conflicto) la desvinculación plena entre el daño ocasionado y el hecho huelguístico (o lo que es lo mismo, la instrumentalización de la situación de conflicto como pretexto para causarlo, al margen de la finalidad propia del derecho fundamental de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de eso se nos ofrece en el presente caso; antes al contrario, la imputación de responsabilidad se realizó sin otro sustento que —más o menos explícitamente declarado— el de aquella condición directiva o de liderazgo del piquete huelguista. Y es que, como con acierto señala el Fiscal, no existe la más mínima justificación acreditativa acerca de la relación de causalidad entre la actuación imputada al demandante de amparo y el resultado producido (cierre del local de negocio), ni la debida ponderación del contexto en el que tuvo lugar su conducta.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olvida con ello la enunciada relación de causalidad pero también, como señalara entre tantas otras la STC 198/2014, de 15 de noviembre, que es preciso analizar la conducta de que se trate encuadrada en el contexto de conflicto en el que se desarrolla. Explicitar el conflicto que subyace en el curso de la huelga, como es obvio, no es un acto ajeno al derecho; antes bien, se trata de su expresión primaria, inherente o congénita, conectada de forma patente y natural con el desarrollo de la medida colectiva, entre cuyas facultades se encuentra no solo la de dar la publicidad o proyección exterior de la misma, sino —no debe olvidarse— también la de recabar la solidaridad de terceros o superar su oposición. El juicio sobre si fue esto lo que se pretendía por el piquete o si hubo un acto abiertamente ajeno y desvinculado del conflicto colectivo e imputable al recurrente, que habría instrumentalizado el hecho huelguístico a otro fin, es lo que los órganos judiciales y este Tribunal debían analizar, sin desembocar, como hicieron, en una lógica presuntiva y especulativa contra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esos caminos no podrá evitarse el efecto desaliento al que nos referíamos anteriormente. Y es que asignar rápidamente y sin extrema prudencia consecuencias negativas al ejercicio de los derechos fundamentales en zonas grises o de frontera, esto es, allá donde puede ser más conflictivo su ejercicio por existir mayor cercanía con la extralimitación o el exceso, conllevará un inevitable efecto disuasorio, lo que, centrado en el derecho de huelga, puede no sólo repercutir y tener consecuencia en el condenado en el proceso, como aquí se ha examinado, sino también en la efectividad de la medida de autotutela colectiva constitucionalmente consagrada con rotundidad para la defensa y promoción de los intereses de los trabajadores.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 la luz del art. 28.2 CE, debería haberse otorgado el amparo interesado en toda su extensión.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parcialmente disidente que formula la Magistrada doña Encarnación Roca Trías a la Sentencia dictada en el recurso de amparo avocado núm. 3660-2013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mayoritaria de mis compañeros de Pleno, expreso mi discrepancia parcial con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los efectos de la mejor comprensión de la argumentación de este Voto disidente, debo hacer un breve resumen de los hechos que dan lugar a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titular de un local comercial ejercitó acción de responsabilidad civil ex art. 1902 del Código civil frente al demandante de amparo en reclamación de indemnización por daños personales y materiales que le había causado el piquete informativo del que el recurrente de amparo formaba parte, en el curso de la jornada de huelga general de 29 de septiembre de 2010. La acción de responsabilidad civil se ejercitó después de haber sido sobreseída la acción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Sentencia del Juzgado de Primera Instancia núm. 5 de Albacete, de 18 de enero de 2013, estimó la demanda, condenando al ahora recurrente, al considerar indiscutido que el demandante fue agredido por integrantes indeterminados del piquete informativo, del que el demandado formaba parte como cabecilla o líder y en atención a su anuencia respecto al hecho ilícito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Contra esta decisión plantea el recurrente el presente recurso de amparo, por vulneración del derecho fundamental a la huelga (art. 28.2 CE). El recurso es parcialmente estimado en la Sentencia cuyo fallo y motivación, respetuosamente, no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radica fundamentalmente en que, tal y como expuse en la deliberación del Pleno, la cuestión que se somete a nuestra consideración se inserta en un verdadero supuesto de responsabilidad civil relativo a la obligación de un miembro del piquete informativo de reparar los daños ocasionados a un tercero en el transcurso de una huelga general y presenta dificultades para su adaptación a las líneas de resolución que aquellos casos en los que se analiza la responsabilidad penal o laboral en ese mismo contexto de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Para llegar a las anteriores conclusiones que dan lugar a la estimación parcial del recurso, la argumentación de la presente Sentencia se apoya en la doctrina emanada de este Tribunal respecto a otros supuestos en los que se han ventilado las posibles responsabilidades penales y laborales derivadas del ejercicio del derecho huelga, a pesar de reconocer en su fundamento jurídico 3 que “la particularidad de este supuesto no es coincidente con otros analizados anteriormente”.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forzada analogía con los supuestos de responsabilidad penal y laboral, llega a la conclusión de que tratándose de daños personales a terceros la única imputación de responsabilidad civil que cabe hacer es la que denomina directa por actos propios del miembro del piquete, eso sí “una vez que el órgano judicial haya atendido cuidadosamente a la conducta personal e individualizada de todos sus componentes en la producción del acto dañoso, de modo que, por sí sola, la condición de integrante e incluso líder del piquete no constituye título suficiente y constitucionalmente válido para que pueda imputarse tal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los argumentos de la mayoría que entiende que debe distinguirse según el tipo de daños ocasionado, considero que la debida protección a los derechos fundamentales de la víctima del daño ocasionado durante el transcurso de la huelga general de 29 de septiembre de 2010 no se alcanza cuando se limita la responsabilidad del miembro del piquete a los daños ocasionados por el cierre del local (lucro cesante). A mi modo de entender, el problema constitucional que plantea la sentencia con la que no estoy acuerdo en parte, se centra en determinar si habiéndose producido una lesión de los derechos fundamentales de quien reclama los daños en la vía civil, estos derechos deben quedar postergados frente al derecho de huelga que dice ejercer 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titular del pub arrasado es titular de su derecho a la integridad física (art. 15 CE), su derecho al trabajo (art. 35 CE), su derecho a la propiedad (art. 33 CE) y su derecho a la libertad de empresa (art. 38 CE). Todos ellos relacionados con la dignidad personal (art. 10.1 CE). La jurisprudencia de este Tribunal, tal como pone de relieve el fundamento jurídico 2 de la Sentencia de la que respetuosamente discrepo, no configura el derecho de huelga como absoluto (en realidad no lo es ni el derecho a la vida), de modo que cuando en el transcurso de una huelga se produzca cualquiera de los daños que se han recogido en las diversas sentencias citadas, haya violencia u otro tipo de excesos, el que los produce debe responder. A partir de esta doctrina, que acepto sin discusión, el problema se plantea ante la falta de una ley de huelga, que regule la responsabilidad de los causantes del daño, a diferencia de lo que ocurre con la Ley reguladora del derecho de reunión, cuyo artículo 4.2 y 3 establece la responsabilidad de los organizadores, solidaria cuando varios miembros de la manifestación hayan ocasionado los daños.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diré a continuación, será por tanto, la norma civil la que colme el vacío dejado por la falta de regulación y no porque sea civil, sino porque constituye la única manera de proteger los derechos fundamentales lesionados, dado que el miembro del piquete que comete estos actos, en puridad no está ejerciendo el derecho de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no tratarse de una acción que caiga en el ámbito penal, al haber sido sobreseído el asunto, sino en la vía civil y tratándose de daños materiales o patrimoniales, no es necesaria una imputación individualizada, dado que “también deben ser respetados otros bienes constitucionalmente protegidos como la libertad de trabajar, la libertad de empresa, o la dignidad de las personas y su derecho a la integridad moral (arts. 10.1 y 15 C.E)”. Es decir, que la actitud violenta e intimidatoria del demandante de amparo —que ha quedado acreditada— es título suficiente para imputarle responsabilidad civil por los daños patrimoniales. Por ello no coincido con la Sentencia que excluye los personales, primando en el primer caso el respeto a los derechos fundamentales de la víctima y, por el contrario, en el segundo, haciendo prevalecer el derecho a la huelga del demandante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materia de reparación de daños, donde la Ley no distingue no debemos distinguir nosotros: no existe motivo para que se utilicen diferentes criterios de imputación dependiendo de si el daño es personal o patrimonial, porque el problema suscitado es de causalidad y no de voluntariedad, dolo o culpa.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Dicho lo anterior, tengo que poner de relieve que la Sentencia de la que discrepo en parte, parece no haber tenido en cuenta que este Tribunal ha declarado en numerosas ocasiones que el ejercicio del derecho a la huelga no es absoluto e ilimitado. La novedad de este caso consiste en que la reclamación de amparo se efectúa contra una sentencia pronunciada en la vía civil y nunca nos hemos pronunciado sobre la responsabilidad civil derivada del ejercicio del derecho a la huelga. Ahora bien, la falta de una normativa especial o específica para estos supuestos, no significa en absoluto la existencia de una laguna legal, ni la necesidad de llevar a cabo una interpretación analógica de la jurisprudencia constitucional en materia de responsabilidad penal o laboral en materia del derecho de huelga. La norma general existe y es la que, como hizo el órgano judicial a quo, necesariamente ha de aplicarse a este supuesto (es decir, las reglas generales de la responsabilidad extracontractual de los arts. 1902 y ss. del Código civil). Todavía más: cabe recordar que las normas penales cumplen una función preventiva-punitiva, es decir, previenen y sancionan conductas reprochables tipificadas legalmente. Las normas civiles de responsabilidad, sin embargo, poseen exclusivamente una finalidad indemnizatoria de los daños producidos a los derechos fundamentales de los individuos y por ello se reparan daños personales y patrimoniales.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daños producidos a terceros durante el transcurso de una huelga, por lo tanto, no están sustraídos al sistema de responsabilidad civil, pues tampoco existe norma legal que los contemple como un supuesto de fuerza mayor, en el que la víctima deba asumirlos.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para imputar la responsabilidad civil debe establecerse la necesaria relación causal entre la conducta del demandado y el perjuicio cuya reparación se reclama, pero precisamente es lo que hace el órgano judicial mediante el uso del criterio de la solidaridad impropia.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supuesto analizado en la sentencia, es el típico de daños causados por sujeto indeterminado de grupo. Es decir, que la conducta de cualquiera de los miembros identificados de ese grupo (piquete informativo) es causalmente adecuada para originar los daños cuya reparación se reclama. El criterio es el de la solidaridad impropia: se puede imputar la responsabilidad a cualquiera de ellos o a todos por igual o por cuotas. La carga de la prueba que exima del deber de reparar los daños es del sujeto del grupo. La labor del piquete informativo y, en consecuencia, de cualquiera de sus miembros, por su propia naturaleza, puede causar daños. En el caso concreto, además, está probado que el demandante desarrollaba un papel de líder. Con la aplicación de esta regla, se evita la impunidad por daños producidos por quien se excede en el ejercicio del derecho de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Como expuse en la deliberación, el núcleo del problema que se suscita en este recurso es el de si la aplicación del criterio de la solidaridad impropia para imputar el deber de reparar los daños al miembro identificado de un piquete informativo limita o no el derecho a la huelga, al conllevar la posibilidad de que al tener que asumir sus consecuencias lesivas, pueda estar disuadiendo de su ejercicio. No comparto esta idea.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dar respuesta al problema, he de aclarar que es cierto que la titular del órgano judicial ha dictado una resolución confusa, porque apoya su decisión en normas y jurisprudencia bien distintas, ya sean penales, laborales o civiles, pero ello sólo implicaría si acaso una vulneración del art. 24 CE, que no ha sido invocada. Por ello, no se puede escudar el Tribunal en estas razones y en realidad no lo hace.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puede sostener que el deber de reparar los daños causados sea un límite al ejercicio del derecho de huelga. La proposición es la contraria: precisamente al ejercer el derecho de huelga se han causado daños y la ponderación debe hacerse en el conflicto que se suscita con otros derechos también reconocidos en la Constitución cuyo titular es la víctima del daño. Es doctrina reiterada de este Tribunal la de que el derecho de huelga no comprende la coacción, amenaza o ejercicio de actos de violencia para perseguir sus fines, ni la limitación de la capacidad de decisión de otros mediante la coacción psicológica o moral. Los piquetes violentos, que imponen la realización de la huelga, deben considerarse prohibidos, desde el momento en que ejercer sobre terceros una violencia moral de alcance intimidatorio es contrario a bienes constitucionalmente protegidos, como la dignidad de la persona y su derecho a la integridad moral (arts. 10 y 15 CE), como he dicho ya.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 mi juicio, pues, en la ponderación de los derechos constitucionales en conflicto (derecho a la huelga vs. cualesquiera otros derechos fundamentales), debe encontrarse un argumento de mayor peso que el que ofrece la Sentencia para sacrificar los de la víctima del daño, pues en definitiva el demandante de amparo ejercitó su derecho a la huelga y, precisamente durante la misma, causó daños, pretendiendo una suerte de reconocimiento por parte de este Tribunal de un ejercicio ilimitado del derecho de huelga, así como la indemnidad respecto a las consecuencias lesivas del mismo. ¿El ejercicio del derecho de huelga conlleva el de causar daños a terceros? No alcanzo a ver la razón de privilegiar el derecho a la huelga frente a otros derechos fundamentales, como tampoco la distinción que se hace en la Sentencia respecto a la naturaleza de los daños, cuando el problema ha de centrarse en el deber de repararlos, que no exige la identificación del causante cuando es parte integrante del grupo que los causó y a cuyos miembros puede siempre repetir en proporción a las distintas cuotas de responsabilidad de cada uno. Creo que lo que late en el fondo en esta Sentencia es una visión punitiva-sancionadora del sistema civil del derecho de daños, que es justamente el que no tiene.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recurrente no vio limitado su ejercicio del derecho a la huelga, porque que en realidad lo ejerció abusivamente. Argumentar en contra de la aplicación de las reglas generales del derecho de daños en aquellos casos en que los perjuicios se causen por un piquete informativo, conlleva una suerte de reconocimiento a la indemnidad en el ejercicio de las funciones que tiene encomendada, nunca antes reconocido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situaciones como la enjuiciada no sólo hay que tener en cuenta el derecho a la huelga, sino el resto de los derechos igualmente fundamentales que se puedan ver afectados y, desde luego, el empleo de la violencia, intimidación o coacción, no puede contemplarse, en caso alguno, como ejercicio de un derecho. Presumir que responsabilizar civilmente a un sujeto indeterminado de un piquete conlleva una limitación del derecho a la huelga porque le disuade de integrarse en ellos y, por prevención, exigir la responsabilidad directa e individualizada en estos casos, es tanto como permitir todas aquellas extralimitaciones que bajo el anonimato se realicen en el ejercicio del derecho a la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 parcialmente discrepante con la Sentencia en el sentido de que debería haberse desestimado el recurso de amparo en relación a todos los daños producidos por el piquete informativo, sin limitarlos a los daños materiales.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a la Sentencia dictada en el recurso de amparo avocado núm. 3660-2013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adhiero en su totalidad al Voto particular formulado por la Magistrada doña Adela Asua Batarrita y el Magistrado don Fernando Valdés Dal-Ré a la Sentencia citada en el recurso de amparo avocado núm. 3660-2013.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importa destacar que estoy de acuerdo con la doctrina que se sienta en la primera parte de la Sentencia (estimación del amparo respecto de la condena a indemnizar por daños personales) consistente en que la dirección de un piquete informativo no es suficiente para imputar a quien la lleva a cabo las consecuencias dañosas de la conducta de alguno de los integrantes del piquete. Creo que esta doctrina es la que debe prevalecer.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explica con encomiable precisión en el Voto al que me adhiero, esta doctrina debía haber llevado a la estimación total del recurso. La opinión mayoritaria, en realidad, no aplica a la segunda reclamación (sobre lucro cesante) la doctrina general que aplica a la primera. Reconozco, sin embargo, que esta solución puede haberse visto forzada por la necesidad de encontrar un punto de equilibrio, habida cuenta de que una opinión, reflejada en uno de los Votos particulares anunciados, propugnaba la desestimación total del recurso mediante la aplicación pura y simple de la teoría de la responsabilidad civil al caso examinado, excluyendo cualquier modulación relacionada con la influencia del ejercicio del derecho de huelga en el ámbito de la imputación objetiva del resultado dañoso.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