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12 de mayo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439-2016 interpuesto por el Consell de la Generalitat Valenciana contra la Ley 48/2015, de 29 de octubre, de presupuestos generales del Estado para 2016, en lo que respecta a las transferencias por el fondo de suficiencia global a las que se refieren los arts. 111 y 112 de la citada ley. En concreto, se impugnan las transferencias previstas en el concepto 451 del presupuesto de gastos por “Fondo de Suficiencia Global” (Sección 36 “Sistemas de Financiación de Entes Territoriales”, Programa 941M “Transferencias a las Comunidades Autónomas por participación en los ingresos del Estado”); así como la recogida en el concepto 458 “Por Fondo de Suficiencia y otros” del presupuesto de ingresos (Sección 98. Servicio 01. Artículo 45 “Transferencias corrientes de las Comunidades Autónomas”). Ha comparecido y formulado alegaciones el Abogado del Estado.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28 de enero de 2016, la Directora General de la Abogacía General de la Generalitat Valenciana, en representación y defensa del Gobierno Valenciano, interpuso recurso de inconstitucionalidad (registrado con el núm. 439-2016) contra la Ley 48/2015, de 29 de octubre, por la que se aprueban los presupuestos generales del Estado para 2016 (“Boletín Oficial del Estado” núm. 260, de 30 de octubre de 2015, LPGE 2016, en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dirige contra las transferencias previstas en el concepto 451 del presupuesto de gastos por “Fondo de Suficiencia Global” (Sección 36 “Sistemas de Financiación de Entes Territoriales”, Programa 941M “Transferencias a las Comunidades Autónomas por participación en los ingresos del Estado”); así como la recogida en el concepto 458 “Por Fondo de Suficiencia y otros” del presupuesto de ingresos (Sección 98. Servicio 01. Artículo 45 “Transferencias corrientes de las Comunidades Autónomas”), por la posible vulneración de los arts. 2, 9.3, 31.2, 40.1, 137, 138, 156.1, 157, apartados 1 c) y 3, y 158.1, todos ellos de la Constitución; arts. 1, 2, 4.2, 15 y 16 de la Ley Orgánica 8/1980, de 22 de septiembre, de financiación de las Comunidades Autónomas (en lo sucesivo, LOFCA); y del art. 67 del Estatuto de Autonomía para la Comunidad Valenciana (Ley Orgánica 5/1982, de 1 de julio, en la redacción dada por la Ley Orgánica 1/2006, de 10 de abril, en adelante, EAV).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demanda comienza señalando que la financiación autonómica incide en la autonomía política y financiera de las Comunidades Autónomas y que la aplicación del fondo de suficiencia global previsto en la LPGE 2016 priva a la Comunidad Valenciana de una financiación suficiente para garantizar a sus ciudadanos un nivel mínimo en la prestación de los servicios públicos fundamentales, por lo que se consideran afectados los arts. 2, 9.3, 31.2, 40.1, 137, 138, 156.1, 157, apartados 1 c) y 3, y 158.1 CE; invocando, asimismo, el art. 67 EAV, así como los arts. 1, 2, 4.2, 15 y 16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cuál es la normativa que configura actualmente el sistema de financiación de las Comunidades Autónomas y los principios en torno a los que se construye, la demanda expone los dos motivos de inconstitucionalidad que imputa a la LPGE 2016, que se sintetizan a continuación, en el mismo orden expositivo que sigue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fondo de suficiencia global no permite a la Comunidad Valenciana hacer frente a sus competencias, ni siquiera para la prestación de los servicios públicos fundamentales, lo que vulnera los arts. 31.2, 157 y 158 CE,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invoca el art. 158.1 CE, que prevé la posibilidad de asignaciones de los presupuestos generales del Estado a las Comunidades Autónomas en función del volumen de servicios asumidos y de la garantía de un nivel mínimo en la prestación de los servicios públicos fundamentales, para, a renglón seguido, afirmar que, con la aplicación del fondo de suficiencia global a la Comunidad Valenciana que hace la LPGE 2016, esta no puede prestar dichos servicios con el nivel mínimo al que le obliga el citado artículo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el Gobierno autonómico recurrente manifiesta que, para garantizar los servicios públicos fundamentales, los presupuestos de la Generalitat Valenciana para 2016 han consignado un gasto que es incompatible con el fondo de suficiencia global negativo para la Comunidad que, por importe de 1.329.533.560 €, establece la LPGE 2016, aquí recurrida. Y, si bien reconoce que este importe se deriva de la forma en que la Ley 22/2009, de 18 de diciembre, por la que se regula el sistema de financiación de las Comunidades Autónomas de régimen común y ciudades con Estatuto de Autonomía y se modifican determinadas normas tributarias (Ley 22/2009, en lo sucesivo), calculó el fondo de suficiencia global con el fin de garantizar a cada Comunidad los recursos del sistema anterior (cláusula de statu quo), sostiene que este criterio “perjudicó y perjudica a la Comunidad Valenciana, pues la mantiene con un nivel de recursos y gastos claramente inferiores a la media, obligándole en 2016 incluso a devolver unos ingresos que necesita para financiar su menor nivel de gasto por habitante”. Y achaca esto a la discrecionalidad con que el Gobierno de la Nación ha diseñado los presupuestos generales del Estado para 2016, lo que ha obligado a la Generalitat a prever transferencias del Estado por “otros fondos de financiación” de 1.325.000.000 €, a causa de la insuficiencia de ingresos necesarios para hacer frente a su presupuesto de gastos.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demanda alega que, según la exposición de motivos de la Ley 22/2009, el fondo de suficiencia global permite asegurar la financiación de la totalidad de las competencias de las Comunidades Autónomas, al tiempo que respeta los resultados del modelo anterior, a través de la cláusula de statu quo, para que ninguna Comunidad pierda con el cambio de sistema. Sin embargo, según el Consell Valenciano, en la LPGE 2016 dicho fondo incumpliría su propio objetivo, pasando a ser una herramienta formal cuyo único propósito es el mantenimiento del citado statu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alude, igualmente, a que las necesidades globales de financiación, para cuya cobertura el fondo de suficiencia global opera como cláusula de cierre, no se han calculado atendiendo al volumen de competencias, sino que se hacen equivaler a los ingresos de cada Comunidad en el año base, de forma que si en tal año los ingresos de una Comunidad no son suficientes para prestar los servicios de su competencia a un nivel similar al resto (como arguye que le sucedía a la Generalitat Valenciana ya antes del cambio de modelo de financiación), dicho fondo no puede cubrir en años sucesivos las necesidades reales de financiación si no se actualizan los cálculos. Concluye, por ello, el Gobierno de la Comunidad Valenciana que, en realidad, este instrumento no trata de lograr el objetivo de cubrir las necesidades reales de financiación, sino tan solo mantener el nivel de ingresos en el año base, con lo que pasa a convertirse en un obstáculo para la suficiencia, habida cuenta de que “la cantidad fijada por el statu quo inicial era muy baja”.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la Comunidad Valenciana aporta una serie de datos relativos al porcentaje en que los recursos del sistema de financiación contribuyen a financiar el gasto en servicios públicos fundamentales presupuestado (alegando que la Comunidad Valenciana tiene el menor nivel de cobertura de todas las Comunidades Autónomas), así como ciertos datos puestos de manifiesto por la autoridad independiente de responsabilidad fiscal en su informe de 20 de noviembre de 2015, según los cuales la presión fiscal autonómica en esta Comunidad presenta un índice algo superior a la media y el gasto primario (es decir, sin considerar los gastos financieros por endeudamiento y similares) presupuestado por ella no es mayor que la media de las Comunidades. Esta valoración de la Autoridad Independiente de Responsabilidad Fiscal vendría a coincidir, según el escrito de recurso, con la que se extrae del sistema de cuentas públicas territorializadas publicado por el Ministerio de Hacienda y Administraciones Públicas en el año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según el recurrente, la LPGE 2016 y, en particular, el fondo de suficiencia global previsto en ella no cumplen con el principio de suficiencia, ni con la garantía de prestación los servicios públicos fundamentales en condiciones de igualdad con el resto de Comunidades, se estarían vulnerando los arts. 158.1 CE y 2.1 f) y 15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consideran infringidos, de igual forma, los arts. 31.2 y 40.1 CE; el primero, debido a que el legislador estatal ha aprobado una distribución de los fondos de garantía de los servicios públicos fundamentales y de suficiencia global sin atender al volumen de competencias asumido por la Comunidad Valenciana, por lo que no efectúa una asignación eficiente del gasto público, teniendo en cuenta que el mayor volumen de gestión de competencias corresponde a las Administraciones territoriales; y el segundo, porque se impide que la Comunidad Valenciana pueda financiar el nivel de gasto previsto en sus presupuestos para 2016, que se ha determinado de acuerdo con lo previsto en los arts. 2.1 f) y 15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añade, en último lugar, que, a pesar de la imposibilidad de la Comunidad Valenciana de alcanzar el gasto medio en los servicios asumidos, la LPGE 2016 no establece una asignación en los términos exigidos por los arts. 158.1 CE y 15 LOFCA, incumpliéndose la doctrina constitucional aplicable (invoca las SSTC 104/2000, de 13 de abril, FJ 4, y 13/2007, de 18 de enero, FFJJ 5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prórroga del sistema de financiación vulnera el bloque de la constitucionalidad y no ampara las previsiones de la LPGE 2016 en relación con los fondos de financiación y sus partidas de ingresos y gastos, incurriendo en arbitrariedad, lo que incumple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demanda aduce, a este respecto, que el sistema de financiación actual está prolongando sus efectos temporales más allá de lo previsto en la Ley 22/2009, cuya disposición adicional séptima prevé una revisión quinquenal, como también se recoge en el art. 2.1 g) LOFCA. Así, según el recurso, desde el 1 de enero de 2014 debería tener efectos un nuevo modelo “más justo y equilibrado que garantice los principios constitucionales”, a pesar de lo cual el modelo de 2009 se ha seguido aplicando “por decisión unilateral y no consensuada con las Comunidades Autónomas”, provocando que sus “efectos perniciosos” se extiendan a ejercicios posteriores “sin marco jurídico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Consell de la Generalitat Valenciana invoca, en este extremo, la regulación del principio de lealtad institucional recogido en el art. 2.1 g) LOFCA, que prevé la valoración quinquenal del impacto en materia de ingresos y de gastos de las actuaciones legislativas del Estado y de las Comunidades Autónomas; para, posteriormente, enunciar una serie de disposiciones normativas del Estado que habrían supuesto ciertas obligaciones de gasto no previstas a la fecha de aprobación del actual sistema, junto con una relación de medidas estatales que han significado una reducción de ingresos tributarios para las Comunidades Autónomas. Al no tener en consideración estas modificaciones, la LPGE 2016 estaría desconociendo el mandato del art. 2.1 g)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la falta de un modelo quinquenal pactado que sustituya al de la Ley 22/2009, el Gobierno autonómico recurrente considera que “no hay forma de hacer un cálculo razonable y razonado del Fondo de Suficiencia Global, ni de los Ingresos Tributarios del Estado (ITES) necesarios para el sistema”, de modo que, dada la falta de revisión del sistema prevista por la LOFCA y el establecimiento de un nuevo quinquenio para el período 2014-2018, quedan vacías de contenido todas las previsiones de la LPGE 2016 en lo atinente a la financiación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anuda el recurrente que los arts. 111 y 112 LPGE 2016 y las partidas presupuestarias vinculadas a ellos incurren en arbitrariedad, violando el art. 9.3 CE. Asimismo, se considera vulnerado el principio de seguridad jurídica, recogido también en el art. 9.3 CE, por cuanto la no revisión del sistema de financiación deja sin soporte jurídico alguno el contenido de la LPGE 2016 en lo tocante a la financiación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concluye reiterando que la LPGE 2016 incumple las previsiones del art. 158.1 CE y del art. 67 EAV y su normativa de desarrollo, por no garantizar el nivel de ingresos que asegure la financiación de los servicios públicos fundamentales a un nivel medio equiparable al del conjunto del Estado. La aplicación de dicha Ley de presupuestos, con unos criterios de cálculo para el fondo de suficiencia global “sin base legal”, tiene como resultado que la Generalitat Valenciana dispondrá en 2016 de una insuficiente financiación para el ejercicio de sus competencias estatutarias, pues el nivel de recursos que le proporciona no respeta los principios que establecen la Constitución, la LOFCA y el Estatuto de Autonomía, referidos tanto a la suficiencia de recursos para el ejercicio del conjunto de competencias autonómicas, como a la igualdad de recursos por habitante para atender los servicios públicos fundamentales; a lo que se suma que es un sistema de financiación autonómica caduco, que ya ha perdido vigencia por no haber sido revisado en el plazo que marca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lo expuesto, el Consell solicita que el Tribunal Constitucional anule la cuantía prevista en el presupuesto de ingresos del Estado, concepto 458 “Por Fondo de Suficiencia y otros”, por lo que se refiere a la aportación de la Comunidad Valenciana, fijada en el importe de 1.329.533.560 €, lo que implica que las transferencias a la misma se incrementen en esa misma cantidad, al no descontarse dicha aportación de las entregas a cuenta previstas a favor de la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16 de febrero de 2016 el Pleno de este Tribunal acordó admitir a trámite el presente recurso de inconstitucionalidad, dando traslado de la demanda y documentos presentados, conforme establece el art. 34 de la Ley Orgánica del Tribunal Constitucional (LOTC), al Congreso de los Diputados y al Senado, por conducto de sus Presidentes, y al Gobierno de la Nación por conducto del Ministro de Justicia, al objeto de que en el plazo de quince días pudieran personarse en el proceso y formular las alegaciones que estimasen convenientes. Al tiempo, se dispuso publicar la incoación del recurso de inconstitucionalidad en el “Boletín Oficial del Estado” (lo que se llevó a efecto en el “BOE” núm. 44, de 20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Congreso de los Diputados —mediante escrito registrado en este Tribunal el 26 de febrero de 2016— y el Presidente del Senado —por medio de escrito registrado el 2 de marzo del mismo año— comunicaron los acuerdos de las respectivas Mesas de las Cámaras de personación en el procedimiento y de ofrecimiento de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9 de marzo de 2016, el Abogado del Estado solicitó su personación en nombre del Gobierno de la Nación y una ampliación del plazo de presentación de alegaciones, accediéndose a ambas peticiones mediante providencia de la misma fecha, que amplió en ocho días el plazo inicialmente conferido.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22 de marzo de 2016 el Abogado del Estado, en la representación que ostenta, presentó su escrito de alegaciones, interesando la inadmisión y, con carácter subsidiario, desestimación íntegra del recurso, por las razones que resumidamente se pasan a exponer: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comienza destacando los objetivos y las líneas fundamentales del sistema de financiación autonómica en vigor desde 2009, junto con los elementos principales que lo componen y la interconexión entre ellos. Dichos elementos son la capacidad tributaria (tributos cedidos), el fondo de garantía de servicios públicos fundamentales, el fondo de suficiencia global y los fondos de convergencia (de competitividad y de cooperación), a los que se suman otros recursos financieros de las Comunidades Autónomas no integrados en sentido estricto dentro del sistema, como el fondo de compensación interterritorial.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a continuación, que el sistema regulado en la LOFCA (según redacción dada por la Ley Orgánica 3/2009, de 18 de diciembre) y en la Ley 22/2009 fue aprobado en ejercicio de la competencia que los arts. 149.1.14 y 157.3 CE reconocen al Estado, como señala la doctrina constitucional en esta materia (cita especialmente las SSTC 13/2007, de 18 de enero, y 76/2014, de 8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detallar el funcionamiento del fondo de suficiencia global, como mecanismo de cierre del sistema, el Abogado del Estado aborda la impugnación de las partidas de la LPGE 2016 sobre las que se plantea el recurso de inconstitucionalidad mencionando, en primer término, que no han sido adoptadas discrecionalmente por el legislador presupuestario —como pretende el recurrente—, sino que son el resultado de la aplicación reglada y automática de la Ley 22/2009 que, además, fue expresamente aceptada por la Comunidad Valenciana en la sesión de la comisión mixta de transferencias con el Estado celebrada el 21 de diciembre de 2009, en prueba de lo cual aporta el acta de la mencionada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resalta que el Gobierno de la Comunidad Valenciana no cuestiona que las partidas impugnadas se ajusten a las normas reguladoras del sistema de financiación, sino que discrepa del sistema en sí, desde la óptica de que debería llegar a la Comunidad más recursos de los que le proporciona. Por esta razón, el representante del Gobierno de la Nación sostiene que el recurso debería inadmitirse, puesto que se dirige contra una ley de presupuestos que no hace sino aplicar las prescripciones de la Ley 22/2009, que no ha sido impugnada en tiempo y forma por la Comunidad Autónoma sino que, al contrario, ha sido expresamente asumida por ella, como pone de manifiesto el acta de la comisión mixta de transferencias aportada.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Administración del Estado, el recurso tampoco invoca argumentos jurídicos, sino políticos, para demandar una financiación mayor que la reconocida por el vigente sistema, que fue acordado entre el Estado y las Comunidades Autónomas (incluida la aquí recurrente), sin que pueda acogerse la pretensión de que, asumiendo el papel de legislador, el Tribunal Constitucional anule o modifique la cuantía del fondo de suficiencia global de la Comunidad Valenciana para el año 2016. Las alegaciones del Abogado del Estado, además, enfatizan la incoherencia que supone impugnar el importe del fondo de suficiencia global del resto de Comunidades Autónomas (incluido en la Sección 36 “Sistemas de Financiación de Entes Territoriales”), sin aportar fundamento alguno de tal impugnación ni de su conexión con la pretensión del recurrente, que se circunscribe al fondo de suficiencia global de su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Abogado del Estado entiende que con lo expuesto sería suficiente para la inadmisión o desestimación íntegra del recurso, a renglón seguido entra a rebatir la pretendida insuficiencia de recursos denunciada por el Gobierno Valenciano, recordando que, con arreglo a la doctrina constitucional, el principio de suficiencia financiera es, en primer lugar, un concepto relativo, que está condicionado por las disponibilidades financieras del Estado en su conjunto; y, en segundo término, que la suficiencia solo puede valorarse atendiendo a la totalidad de recursos a disposición de la Comunidad, y no solo a uno de ellos, de tal suerte que la cuantía de uno de los recursos que conforman el sistema de financiación no puede utilizarse para extraer conclusiones sobre la suficiencia del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los datos sobre la financiación de la Comunidad Valenciana que se hacen valer en el recurso, el representante del Gobierno de la Nación razona, por una parte, que el hecho de haber presupuestado para 2016 un gasto superior al que puede cubrir con sus recursos financieros (considerando el margen de déficit autorizado) en absoluto puede interpretarse como prueba de que el sistema de financiación incumple el principio de suficiencia; por otra, descarta la interpretación del art. 15 LOFCA que postula el recurso, según la cual se estaría incumpliendo dicho precepto porque el sistema no le permite alcanzar el nivel medio de gasto del conjunto de las Comunidades Autónomas. En este segundo punto el Abogado del Estado argumenta que el art. 15 LOFCA dispone expresamente que el nivel mínimo de los servicios públicos fundamentales garantizado es el derivado del fondo de garantía de servicios públicos fundamentales, que proporciona a cada Comunidad Autónoma una cantidad igual por habitante ajustado (que es la población ponderada según los indicadores de gasto acordados).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concluye este apartado señalando que el actual sistema de financiación no persigue garantizar que el nivel de financiación o de gasto per cápita sea idéntico en todas las Comunidades Autónomas y que la existencia de diferencias, siempre que estén comprendidas dentro de los límites previstos por el legislador, no vulnera los principios constitucionales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concerniente a la alegada caducidad del sistema de financiación autonómica regulado en la LOFCA, tras su modificación por la Ley Orgánica 3/2009, y en la Ley 22/2009, el Abogado del Estado comienza apuntando a que este motivo de impugnación debería ser el primero en analizarse, pues si el actual sistema fuera ilegal, como se pretende, decaerían necesariamente las disposiciones normativas impugnadas (y el resto que estén conectadas con la financiación autonómica), para interesar, acto seguido, la inadmisión del recurso en este punto, por la “falta evidente de conexión con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el Abogado del Estado discrepa de la interpretación que hace la Comunidad Autónoma demandante del art. 2.1 g) LOFCA y de las disposiciones adicional séptima y transitoria tercera de la Ley 22/2009, toda vez que en ninguna de dichas normas se prevé una fecha a partir de la cual el actual sistema deje de ser aplicable, como alega la Letrada de la Generalitat Valenciana, sino que se limitan a fijar la forma y el momento en que deben valorarse los efectos de la aplicación del sistema actual para su revisión y, en su caso, reforma, pero sin establecer una fecha concreta para que dicha revisión o reforma entren en vigor. Por esta misma razón, carece de sentido la mención a los supuestos incrementos de gastos o reducciones de ingresos autonómicos imputables a decisiones del Estado, ya que la LPGE 2016 no es el instrumento para tener en cuenta su impacto en la financiación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y como corolario de lo expuesto, la representación de la Administración del Estado solicita la inadmisión y, subsidiariamente, íntegra desestimación del recurso, por ser la LPGE 2016 plenamente respetuosa con los principios constitucionales de aplicación en materia de financiación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mayo de 2016, se señaló el día 12 de mayo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tiene por objeto resolver el recurso de inconstitucionalidad interpuesto por el Consell de la Generalitat Valenciana contra las transferencias por el fondo de suficiencia global a las que se refieren los arts. 111 y 112 de la Ley 48/2015, de 29 de octubre, de presupuestos generales del Estado para 2016 (LPGE 2016, en adelante). En concreto, según se ha expuesto en los antecedentes, el escrito de recurso centra la impugnación en el concepto 451 del presupuesto de gastos del Estado, que recoge las transferencias por fondo de suficiencia global a las Comunidades Autónomas para las que este arroja un importe positivo; y en el concepto 458 del presupuesto de ingresos, que incluye, entre otras partidas, las transferencias de las Comunidades Autónomas al Estado por el fondo de suficiencia global en aquellos casos en los que este presenta un importe negativo, entre los que se halla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petitum de la demanda se concreta en que este Tribunal anule la cuantía prevista en el concepto 458 del presupuesto de ingresos del Estado para 2016, correspondiente al fondo de suficiencia global negativo de la Comunidad Valenciana, por importe de 1.329.533.560 €, por considerarlo inconstitucional. El efecto de dicha anulación habría de ser un incremento de la misma cuantía en la financiación correspondiente a dicha Comunidad Autónoma en el año 2016. Esto es, se solicita la declaración de inconstitucionalidad del fondo de suficiencia global previsto en la LPGE 2016 para esta Comunidad Autónoma lo que, dado su signo negativo (transferencia de la Comunidad Autónoma al Estado), significa que la participación en ingresos del Estado que le correspondería se vería aumentada en el mismo importe que se anula.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procede efectuar determinadas consideraciones preliminares, a fin de delimitar con precisión el objeto de la controversia y el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Debemos comenzar recordando que no existe ningún óbice para que el presente recurso de inconstitucionalidad se extienda a las indicadas partidas presupuestarias pues, como ya indicamos en la STC 63/1986, de 21 de mayo, FJ 5, y hemos reiterado en otras posteriores (por todas, STC 13/2007, de 18 de enero, FJ 1; y, específicamente en relación con las partidas de ingreso, STC 101/2013, de 13 de abril, FJ 7), no solo el articulado de las leyes de presupuestos generales del Estado, sino también los estados de ingresos y gastos que se incluyen en ellas son susceptibles de impugnación y, por tanto, constituyen un “objeto idóneo”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lectura del escrito de demanda se deduce, no obstante, que la pretensión del Gobierno de la Comunidad Valenciana solo se dirige realmente contra el fondo de suficiencia global (negativo) de dicha Comunidad que se incluye en el concepto 458 del presupuesto de ingresos del Estado para 2016, cuya anulación interesa, sin formular ninguna reclamación respecto de las transferencias a las Comunidades Autónomas por el fondo de suficiencia global (positivo) que están presupuestadas en el concepto 451 del estado de gastos, sobre cuya supuesta inconstitucionalidad no aporta argumento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se confirma a la luz de la pretensión del Gobierno recurrente, que es obtener una mayor financiación del Estado con cargo a los recursos de este, es decir, aumentar su participación en los ingresos estatales, sin que del escrito de recurso se desprenda una solicitud de menor financiación para otras Comunidades Autónomas (las que cuentan con un fondo de suficiencia global positivo), de tal modo que las transferencias a dichas Comunidades consignadas en el concepto 451 del estado de gastos no resultan verdaderamente controvertidas. En consecuencia, tales partidas deben quedar fuera del objeto de nuestro enjuiciamiento, al no existir ningún contenido argumentativo sobre ellas, con lo que no solo se falta, en los términos tantas veces reiterados por nuestra doctrina [por todas, STC 76/2014, FJ 2 b)], a la diligencia procesal exigible a las partes, sino que, además, no queda alterada la presunción de constitucionalidad de toda norma legal “que no puede desvirtuarse sin más, prescindiendo de una razón suficientemente fundada” [SSTC 13/2007, FJ 1; 204/2011, de 15 de diciembre, FJ 2 b); 22/2012, de 16 de febrero, FJ 2 b), y 136/2012, de 19 de junio,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independencia de lo anterior, el Abogado del Estado solicita la inadmisión del recurso en su totalidad, en la medida en que se dirige contra una ley de presupuestos que da cumplimiento a la normativa reguladora del vigente sistema de financiación de las Comunidades Autónomas, que no solo no fue impugnada en tiempo y forma por la Comunidad Valenciana, sino que esta aceptó expresamente en la comisión mixta de transferencias con el Estado de 21 de diciembre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el escrito de recurso no se niega que el fondo de suficiencia global (negativo) de la Comunidad Valenciana para el año 2016 responda a una correcta aplicación de las normas reguladoras del vigente sistema de financiación autonómica. Antes al contrario, se reconoce que su importe deriva de la forma en que en la Ley 22/2009, de 18 de diciembre, por la que se regula el sistema de financiación de las Comunidades Autónomas de régimen común y ciudades con Estatuto de Autonomía y se modifican determinadas normas tributarias (Ley 22/2009, en lo sucesivo) calculó el fondo de suficiencia global, con el fin de garantizar a cada Comunidad sus recursos anteriores (statu quo). En este sentido, señala la Abogacía del Estado, la inconstitucionalidad que hace valer el Consell de la Generalitat Valenciana se predicaría de las normas reguladoras del sistema de financiación y no de la LPGE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ello, si el Consell no pone en tela de juicio que el fondo de suficiencia global (negativo) de la Comunidad Valenciana incluido en la LPGE 2016 haya sido calculado cumpliendo los mandatos de la Ley 22/2009, nos enfrentamos a una impugnación diferente de la que fue resuelta por las SSTC 76/2014, de 8 de mayo; 152/2014, de 25 de septiembre; 163/2014, de 8 de octubre, y 172/2014, de 23 de octubre, en tanto que, en todas estas, la controversia giraba en torno a si los presupuestos generales del Estado recurridos daban cumplimiento o no a las prescripciones de las normas reguladoras del sistema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ahora se examina, por el contrario, la pretensión del Consell es denunciar la inconstitucionalidad de las leyes reguladoras del sistema de financiación, con ocasión del recurso contra la Ley de presupuestos que las aplica, en lo que hemos denominado una suerte de recurso per saltum que ya en ocasiones anteriores hemos rechazado. Así, en un caso próximo al aquí enjuiciado, la STC 101/2013, en la que examinábamos la constitucionalidad de la compensación por el impuesto general sobre el tráfico de empresas incluida en el fondo de suficiencia de la Comunidad Autónoma de Canarias, señalamos que “por lo que [se refiere] al diseño del sistema de financiación de régimen común y el método para acomodar al mismo las concretas especialidades que supone el régimen económico-fiscal de Canarias, debemos limitarnos a examinar los concretos motivos de inconstitucionalidad alegados, sin que proceda en consecuencia enjuiciar, per saltum, el propio sistema de financiación en su aplicación a esta Comunidad Autónoma” (FJ 7). Y hemos confirmado este criterio, más recientemente, en nuestra STC 208/2014, de 15 de diciembre, FJ 3, excluyendo “una impugnación per saltum de preceptos que no han sido formalmente recurridos en el propio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excluir a limine que el presente recurso pueda extenderse a enjuiciar la constitucionalidad de las leyes reguladoras del sistema de financiación con base en las cuales se han calculado los créditos presupuestarios de la LPGE 2016 ya que, en aplicación de la doctrina antedicha, para discutir el sistema debería haberse presentado, en su caso, un recurso de inconstitucionalidad contra la Ley Orgánica 3/2009, por la que se modifica la Ley Orgánica 8/1980, de 22 de septiembre, de financiación de las Comunidades Autónomas (LOFCA) y la Ley 22/2009, que no pueden cuestionarse ahora al hilo de su aplicación en cada ley de presupuestos. Y conviene recordar que la Comunidad Valenciana no solo no se opuso a dichas normas, sino que las aceptó expresamente en la comisión mixta de transferencias con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anterior, conviene tener presente, por una parte, que el recurrente pone en duda la vigencia de la Ley 22/2009 y que tal norma sea la que debe regir la financiación de las Comunidades Autónomas en 2016; y, por otra, que el recurso achaca a la LPGE 2016 que no haya previsto las asignaciones a que se refiere el art. 158.1 CE, con el fin de asegurar la suficiencia financiera de la Comunidad Valenciana y, en particular, la garantía de un nivel mínimo en la prestación de los servicios públicos fundamentales. Por consiguiente, es preciso abordar ambas tachas, a fin de despejar toda duda de constitucionalidad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 necesario acotar adicionalmente el objeto del proceso, desde la perspectiva del canon de constitucionalidad aplicable. Hemos reiterado así la obligación que tienen quienes tratan de postular la inconstitucionalidad de una norma de expresar en sus alegaciones unos razonamientos suficientes en apoyo de su petición, sin que baste para ello con una invocación, meramente formal, de una serie de preceptos de la Constitución o del bloque de la constitucionalidad para que este Tribunal deba pronunciarse sobre la vulneración por la norma impugnada de todos y cada uno de ellos. Es preciso, para dar respuesta a cada vulneración concreta, que en el recurso se contenga la argumentación específica que fundamente la presunta contradicción constitucional [entre otras, SSTC 237/2007, de 8 de noviembre, FJ 3; 217/2013, de 19 de diciembre, FJ 1, y 76/2014,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consolidada doctrina, este Tribunal no puede examinar la compatibilidad de las disposiciones impugnadas cuando lo que hace el escrito de demanda es citar, en bloque, numerosos preceptos cuya vulneración se afirma sin una argumentación específica. Así sucede en el presente recurso con la mención de los arts. 2, 137, 138 y 157, apartados 1 c) y 3, todos ellos de la Constitución, y de los arts. 1, 4.2 y 16 LOFCA, preceptos todos ellos invocados sin expresión, siquiera sucinta, de los motivos concretos que justifican su vulneración. En cuanto al art. 2.1 LOFCA, que se invoca en todos sus apartados, tan solo se aprecia una argumentación específica en relación con el apartado f), suficiencia financiera, y g), valoración quinquenal del principio de lealtad institucional, por lo que a ellos debe ceñirse nuestro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anterior, los preceptos del bloque de la constitucionalidad a los que debemos circunscribir nuestro análisis son los arts. 9.3 y 158.1 CE y 2.1 f) y g) y 15 LOFCA. La infracción de los arts. 31.2, 40.1 y 156.1 CE y 67 EAV, también invocados, sería, en su caso, consecuencia de la de aquellos, por lo que su examen queda condicionado a la conclusión que se alcance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presente proceso constitucional debe contraerse a enjuiciar si el fondo de suficiencia global (negativo) de la Comunidad Valenciana que, por importe de 1.329.533.560 €, está incluido en el concepto 458 del presupuesto de ingresos del Estado para 2016 es respetuoso con los arts. 9.3 y 158.1 CE y 2.1 f) y g) y 15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los vicios de inconstitucionalidad que se achacan al fondo de suficiencia global (negativo) de la Comunidad Valenciana que se incluye en el concepto 458 (“Transferencias de las Comunidades Autónomas por Fondo de Suficiencia y otros”) del presupuesto de ingresos del Estado para 2016 debe acometerse, en un iter lógico, aclarando previamente cuál es la normativa reguladora del sistema de financiación conforme a la que debe determinarse la participación de la Comunidad Valenciana en los ingresos del Estado en el año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el Gobierno de la Comunidad Valenciana considera que el sistema de financiación regulado en la actual LOFCA y en la Ley 22/2009, en aplicación del cual se han cuantificado las transferencias referidas a las Comunidades Autónomas recogidas en la LPGE 2016, se está prorrogando en contra de dichas leyes. Cita, al respecto, el art. 2.1 g) LOFCA y las disposiciones adicional séptima y transitoria tercera de la Ley 22/2009 que, a su juicio, establecen un límite quinquenal para la vigencia del sistema. Con ello se estaría vulnerando el art. 9.3 CE, tanto en la vertiente de interdicción de la arbitrariedad como en la de garantía de la seguridad jurídica, al tiempo que se perpetúa, continúa afirmando la demanda, la desigualdad de los ciudadanos de la Comunidad Valenciana en relación con el resto de los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puntualiza que el examen de este motivo de impugnación debe anteponerse al que afecta al principio de suficiencia financiera, y opone que ninguna de las normas citadas prevén una fecha a partir de la cual el actual sistema deje de ser aplicable, sino que establecen únicamente la forma y el momento en que deben valorarse los efectos del mismo para su revisión y, en su caso, posterior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debemos descartar que el sistema configurado en la actual LOFCA y en la Ley 22/2009 haya perdido su validez, sencillamente, porque no hay norma alguna que así lo disponga. Al contrario, tanto la actual LOFCA como la Ley 22/2009 entraron en vigor con carácter indefinido el 1 de enero de 2009 (disposición final de la Ley Orgánica 3/2009, por la que se modifica la LOFCA, y disposición final quinta de la Ley 22/2009), en sustitución del sistema anterior, que estaba vigente desde el 1 de enero de 2002 y, por tanto, serán aplicables mientras no se deroguen por la normativa rectora de un nuevo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art. 2.1 g) LOFCA, en que se apoya el recurso,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La actividad financiera de las Comunidades Autónomas se ejercerá en coordinación con la Hacienda del Estado, con arreglo a los siguientes principios: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lealtad institucional, que determinará el impacto, positivo o negativo, que puedan suponer las actuaciones legislativas del Estado y de las Comunidades Autónomas en materia tributaria o la adopción de medidas que eventualmente puedan hacer recaer sobre las Comunidades Autónomas o sobre el Estado obligaciones de gasto no previstas a la fecha de aprobación del sistema de financiación vigente, y que deberán ser objeto de valoración quinquenal en cuanto a su impacto, tanto en materia de ingresos como de gastos, por el Consejo de Política Fiscal y Financiera de las Comunidades Autónomas, y en su caso compensación, mediante modificación del sistema de financiación para el siguiente quinquenio.”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disposición adicional séptima de la Ley 22/2009, bajo el título de “Revisión quinquenal”, prevé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Comité Técnico Permanente de Evaluación, creado en el seno del Consejo de Política Fiscal y Financiera, valorará los distintos aspectos estructurales del Sistema de Financiación, con carácter quinquenal, para informar sobre las posibles modificaciones que se puedan someter a la consideración del Consejo de Política Fiscal y Financiera, en aras de una mejor coordinación financiera, garantizando la autonomía y suficiencia de las Comunidades y el equilibrio y sostenibilidad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disposición transitoria tercera de la misma Ley 22/2009, con el rótulo de “Aplicación y revisión del Sistema de Financiación”, establece en su párrafo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consideración la aplicación gradual de los cambios introducidos en el nuevo sistema, la primera evaluación de los resultados del mismo se realizará con referencia al año 2013. Hasta dicho ejercicio, la financiación de las Comunidades Autónomas y de las Ciudades con Estatuto de Autonomía que no acepten el sistema contenido en esta Ley en los 6 meses siguientes a la aprobación de la misma, se regirá, a todos los efectos, por la Ley 21/2001, de 27 de diciembre, por la que se regulan las medidas fiscales y administrativas del nuevo sistema de financiación de las Comunidades Autónomas de régimen común y Ciudades con Estatuto de Autonomía, con las adaptaciones que sean necesarias. La posterior adscripción al sistema contenido en esta Ley no contemplará en ningún caso compensaciones por los recursos y fondos adicionales no percibidos respecto al periodo comprendido entre 2009 y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es inmediato concluir que el art.2.1 g) LOFCA tan solo viene a disponer la valoración global del impacto financiero que puedan tener las medidas tributarias y de gasto, tanto del Estado como de las Comunidades Autónomas, y no únicamente de aquel, como parece sostener el escrito de recurso, sin que del mismo pueda extraerse la pretendida pérdida de vigencia del actual sistema. Tampoco cabe inferir semejante conclusión del contenido de las disposiciones adicional séptima y transitoria tercera de la Ley 22/2009, ya que aquella tan solo prevé que el comité técnico permanente de evaluación, creado en el seno del Consejo de Política Fiscal y Financiera, “valorará” los aspectos estructurales del sistema de financiación, con el fin de “informar” sobre las “posibles” modificaciones del mismo que se puedan someter al citado Consejo; mientras que la disposición transitoria tercera de la citada Ley se refiere, asimismo, a una “primera evaluación” de los resultados del sistema; de forma que, en ningún caso, tales preceptos persiguen poner un límite temporal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Abundando en lo anterior, la interpretación que sostiene el recurrente, conforme a la cual no habría un sistema pactado que estuviera en vigor, ni “forma de hacer un cálculo razonable y razonado del Fondo de Suficiencia Global, ni de los Ingresos Tributarios del Estado necesarios para el sistema” (sin que se razone cuál habría de ser, entonces, la financiación de la Comunidad Valenciana en el año 2016), resultaría contraria a la necesidad de que, antes de configurar el nuevo sistema de financiación (competencia del Estado ex arts. 149.1.14 y 157.3 CE), se busque el acuerdo con las Comunidades Autónomas, según exige nuestra doctrina (SSTC 181/1988, FJ 4; 68/1996, FJ 10; y 13/2007, FJ 9). Con su interpretación, el Consell parece estar proponiendo que se reemplace un sistema acordado en el seno del Consejo de Política Fiscal y Financiera y aceptado por todas las Comunidades Autónomas, incluida la Comunidad Valenciana, aquí recurrente, por una financiación autonómica regulada únicamente en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no puede acogerse la pretendida vulneración del art. 2.1 g) LOFCA, que no cabe interpretar en el sentido postulado por el Consell de la Generalitat Valenciana, ni, por tanto, del art. 9.3 CE puesto que, al dar cumplimiento a una normativa reguladora del sistema de financiación autonómica plenamente vigente, la LPGE 2016 no viola el principio de seguridad jurídica. Antes al contrario, tal infracción podría producirse en caso de atender la posición del recurrente pues “[l]a Ley de presupuestos, como previsión de ingresos y autorización de gastos para un ejercicio dado, debe respetar, en tanto no las modifique expresamente, las exigencias previstas en el ordenamiento jurídico a cuya ejecución responde, so pena de poder provocar, con su desconocimiento, situaciones de inseguridad jurídica contrarias al art. 9.3 CE” (STC 248/2007, de 8 de mayo, FJ 4); y, precisamente en punto a la aplicación del sistema de financiación previamente contenido en una ley, hemos afirmado que la ley de presupuestos no puede “ignorarlo sin más o desconocerlo tácitamente, plasmando en la norma créditos presupuestarios que no se correspondan ni se expliquen por lo dispuesto en la citada ley, pues ello vulneraría la seguridad jurídica” [STC 76/2014,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principio de interdicción de la arbitrariedad, también citado por el recurrente, hemos reiterado en numerosas ocasiones, que “quien alega la arbitrariedad de la ley debe, conforme a sus criterios, razonarlo en detalle y ofrecer una justificación en principio convincente de su imputación” (entre otras, SSTC 233/1999, de 16 de diciembre, FJ 11; 73/2000, de 14 marzo, FJ 4; 120/2000, de 10 de mayo, FJ 3; 13/2007, FJ 4, y 206/2013, de 5 de diciembre, FJ 8). A este respecto, el propio reconocimiento que hace el Gobierno Valenciano de que la LPGE 2016 se ajusta al vigente sistema deja sin base la alegación de arbitrariedad del legislador presupuestario, que se ha limitado a consignar en los estados de ingresos y gastos las partidas derivadas del sistema de financiación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hemos de concluir que el sistema de financiación con arreglo al cual se han consignado los estados de ingresos y gastos de la LPGE 2016 referidos a las Comunidades Autónomas está en vigor, debiendo descartarse, en consecuencia, que con su aplicación el legislador presupuestario haya incurrido en quebrantamiento del art. 2.1 g) LOFCA ni del art. 9.3 CE y rechazando, por tanto, este motivo de impugnación esgrimido por el Gobierno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aclarado que la LPGE 2016 aplica el sistema en vigor, corresponde analizar la alegación del Consell de la Generalitat Valenciana según la cual el fondo de suficiencia global de signo negativo que prevé la LPGE 2016 para esta Comunidad no le permite la prestación de los servicios públicos fundamentales al nivel exigido por la Constitución y la LOFCA, con infracción de los arts. 158.1 CE y 15 LOFCA, que garantizan un nivel mínimo en la prestación de tales servicios en todo 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Conviene recordar, en primer término, que el art. 158.1 CE recoge la posibilidad de que se establezcan (“podrá[n] establecerse” señala) asignaciones en favor de las Comunidades Autónomas para garantizar un nivel mínimo en la prestación de los servicios públicos fundamentales en todo el territorio español. Dichas asignaciones aparecen configuradas en el texto constitucional con carácter extraordinario (STC 13/2007, FJ 11), pero en el modelo de financiación de 2009 se optó por incorporar a la estructura ordinaria del sistema un instrumento de nivelación —el fondo de garantía de servicios públicos fundamentales— que da cumplimiento al citado mandato.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art. 15 LOFCA,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El Estado garantizará en todo el territorio español el nivel mínimo de los servicios públicos fundamentales de su competencia. A efectos de este artículo se considerarán servicios públicos fundamentales la educación, la sanidad y los servicios sociales esenciales. Se considerará que no se llega a cubrir el nivel de prestación de los servicios públicos al que hace referencia este apartado, cuando su cobertura se desvíe del nivel medio de los mismos en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En cumplimiento del artículo 158.1 de la Constitución y dando satisfacción a lo dispuesto en el apartado anterior, el Fondo de Garantía de Servicios Públicos Fundamentales tendrá por objeto garantizar que cada Comunidad recibe, en los términos fijados por la Ley, los mismos recursos por habitante, ajustados en función de sus necesidades diferenciales, para financiar los servicios públicos fundamentales, garantizando la cobertura del nivel mínimo de los servicios fundamentales en todo el territorio. Participarán en la constitución del mismo las Comunidades Autónomas con un porcentaje de sus tributos cedidos, en términos normativos, y el Estado con su aportación, en los porcentajes y cuantías que marque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desprende del art. 15.2 LOFCA, desarrollado por el art. 9 de la Ley 22/2009, la garantía de nivelación contenida en el art. 158.1 CE se instrumenta a través del novedoso fondo de garantía de servicios públicos fundamentales, que es una “garantía de equidad y nivelación inexistente en el sistema anterior, que tiene por objeto asegurar que cada Comunidad Autónoma recibe los mismos recursos por unidad de necesidad para financiar los servicios públicos fundamentales esenciales del Estado de Bienestar” (apartado II del preámbulo de la Ley 22/2009). Este fondo se distribuye entre las Comunidades en función de su población, ajustada por los indicadores de necesidad pactados en el Consejo de Política Fiscal y Financiera (acuerdo 6/2009, de 15 de julio, que dio origen al vigente modelo de financiación) y que han sido aceptados por todas las Comunidades en la correspondiente comisión mixta con el Estado, quedando recogidos en el art. 9 b) de la Ley 22/2009; indicadores que son los siguientes: población de padrón, superficie, dispersión, insularidad, población protegida por el sistema sanitario estratificada por grupos de edad, población mayor de 65 años y población de 0 a 16 años. Esto implica que la Comunidad Valenciana recibe de este fondo el mismo importe por habitante ajustado que el resto de Comunidades Autónomas, que es, cabalmente, lo exigido por el art. 15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expuesto, los recursos para la prestación de los servicios públicos fundamentales que se garantizan son los proporcionados por el fondo de garantía de servicios públicos fundamentales y no otros. Por tanto, el sistema no asegura a la Comunidad Valenciana, ni a ninguna otra, un volumen de recursos tal que alcance el nivel medio de gasto real en servicios públicos fundamentales del resto de Comunidades, como pretende la Letrada del Gobierno Valenciano, pues esto sería tanto como hacer depender el sistema de las decisiones concretas de gasto de las Administraciones autonómicas. Es decir, la garantía se define en términos de recursos disponibles y nunca de gasto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debemos concluir que solo habría podido existir vulneración de los arts. 158.1 CE y 15 LOFCA si el Gobierno autonómico recurrente hubiera demostrado que la participación en el fondo de garantía de servicios públicos fundamentales que le reconoce la LPGE 2016 no es la que se deriva del art. 15 LOFCA y del desarrollo de este, contenida en el art. 9 de la Ley 22/2009. Pero el Consell no discute el cálculo de su participación en dicho fondo ni recurre la correspondiente partida presupuestaria, lo que debe conducirnos a descartar que la LPGE 2016 incurra en la infracción de los arts. 158.1 CE y 15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 misma razón, no podemos compartir que concurra la infracción del art. 67 EAV que se alega, toda vez que en el apartado 1, párrafo 3, del acuerdo de la comisión mixta de transferencias con el Estado de 21 de diciembre de 2009, órgano bilateral de cooperación previsto en la disposición transitoria primera EAV, la Generalitat aceptó que con el sistema de 2009 se “da pleno cumplimiento a la totalidad de disposiciones del Estatuto de Autonomía de la Comunidad Valenciana”, incluido, por tanto, su art. 67. Además, esta norma estatutaria se limita a ordenar que “[c]uando la Generalitat, a través de dichos recursos, no llegue a cubrir un nivel mínimo de servicios públicos equiparable al resto del conjunto del Estado, se establecerán los mecanismos de nivelación pertinentes en los términos que prevé la Ley Orgánica a que se refiere el artículo 157.3 de la Constitución Española, atendiendo especialmente a criterios de población, entre otros”. Por tanto, el Estatuto se remite a lo dispuesto en la LOFCA (art. 15) y a su desarrollo por el art. 9 de la Ley 22/2009, por lo que ninguna tacha puede hacerse a la LPGE 2016 en tanto en cuanto da puntual cumplimiento a tales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los datos que aporta el recurso del Gobierno de la Comunidad Valenciana por referencia a los informes de la autoridad independiente de responsabilidad fiscal y al sistema de cuentas públicas territorializadas publicado por el Ministerio de Hacienda y Administraciones Públicas en el año 2015 no desvirtúan la conclusión anterior. La existencia de diferencias de financiación y de gasto per cápita entre Comunidades no permite concluir que la financiación de la Comunidad Valenciana sea insuficiente para garantizar el acceso de sus ciudadanos a los servicios públicos fundamentales. No se puede desconocer que la existencia de diferencias en los niveles de gasto y de ingreso entre las Comunidades Autónomas, siempre que estén comprendidas dentro de los límites previstos en el sistema establecido, una vez seguidos los cauces de cooperación previstos, no es contraria a los principios constitucionales en juego, sino que forma parte del “margen de configuración del que goza el legislador en este ámbito” (STC 13/2007,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invocarse en favor de la pretensión del Consell Valenciano la circunstancia de que los presupuestos de la Generalitat para 2016 hayan consignado un gasto incompatible con el fondo de suficiencia global negativo para la Comunidad previsto en la LPGE 2016. Admitir esto equivaldría a dejar en poder del legislador presupuestario autonómico la decisión de los recursos que el Estado debe transferir a una determinada Comunidad Autónoma —la Valenciana en este caso—, cuando ya hemos señalado que “no existe un derecho de las Comunidades Autónomas constitucionalmente consagrado a recibir una determinada financiación, sino un derecho a que la suma global de los recursos existentes, de conformidad con el sistema aplicable en cada momento, se reparta entre ellas respetando los principios de solidaridad y coordinación”, razón por la cual “no puede pretender cada Comunidad Autónoma para la determinación del porcentaje de participación que sobre aquellos ingresos [del Estado] le pueda corresponder la aplicación de aquel criterio o variable que sea más favorable en cada momento a sus intereses, reclamando de nosotros una respuesta que sustituya la falta de acuerdo entre las instancias políticas” (entre otras, SSTC 13/2007, de 18 de enero, FJ 5; y 58/2007, de 14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supuesta infracción de los arts. 31.2 y 40.1 CE, según hemos indicado en el fundamento segundo, queda vinculada a la de los arts. 158.1 CE y 15 LOFCA, de modo que, una vez descartada la infracción de estos, a idéntica conclusión hemos de llegar sobre aquellos, sin que ninguna infracción de los principios de “asignación equitativa de los recursos públicos” (art. 31.2 CE) y de “distribución de la renta regional y personal más equitativa” (art. 40.1 CE) pueda derivarse de una LPGE que aplica el sistema de financiación en vigor y respeta, con arreglo al mismo, el principio de “garantía de un nivel mínimo en la prestación de los servicios públicos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particular, el recurso del Gobierno Valenciano considera que su supuesta incapacidad para alcanzar un nivel mínimo en la prestación de servicios públicos fundamentales deriva del fondo de suficiencia global negativo que para su Comunidad se contiene en la LPGE 2016, fondo que estima, por ello, contrario al art. 2.1 f) LOFCA que consagra “[l]a suficiencia de recursos para el ejercicio de las competencias propias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destacado en nuestra doctrina que la suficiencia financiera se encuentra “íntimamente ligada a la autonomía financiera de los entes territoriales, instrumento indispensable para la consecución de su autonomía política” (por todas, STC 13/2007, FJ 5), por lo que su vulneración acarrearía también la de la autonomía financiera de las Comunidades Autónomas “para el desarrollo y ejecución de sus competencias con arreglo a los principios de coordinación con la Hacienda estatal y de solidaridad entre todos los españoles” reconocida en el art. 156.1 CE. Por esta razón, es preciso realizar unas consideraciones específicas sobre este fondo de suficiencia global y su importe en la LPGE 2016, comenzando por recordar que su cuantía para el año base del sistema fue objeto de acuerdo expreso entre el Estado y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comisión mixta de transferencias con el Estado de 21 de diciembre de 2009, la representación de la Comunidad Valenciana manifestó (apartado 1) que “acepta como propios el sistema de financiación de las Comunidades Autónomas contenido en el Título I de la Ley 22/2009, de 18 de diciembre, y los Fondos de Convergencia Autonómica, contenidos en el Título II, así como el resto de preceptos y disposiciones incluidos en esta Ley, que por su relación con los anteriores requieran de esta aceptación para ser aplicables”; añadiendo que “[e]n consecuencia, tanto las competencias traspasadas o ejercidas en la actualidad por la Comunidad Valenciana, como los nuevos traspasos de servicios y funciones que por esta Comunidad se asuman, se financiarán de acuerdo con los mecanismos del sistema de financiación que se acepta, en los términos indicados en la disposición adicional sexta de la Ley 22/2009, de 18 de diciembre, y demás preceptos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sexta, párrafo segundo, de la Ley 22/2009, a la que se remite el citado acuerdo de la comisión mixta, prevé también expresamente que “con la incorporación de recursos adicionales por parte del Estado a las necesidades de financiación de las Comunidades Autónomas y Ciudades con Estatuto de Autonomía en el marco de la presente Ley, se garantiza la suficiencia financiera de las Comunidades Autónomas y Ciudades con Estatuto de Autonomía para el cumplimiento de la totalidad de las obligaciones legales existentes hasta la fecha de aprobación de esta Ley, dando satisfacción al principio de lealtad institucional”.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anexo I del mencionado acuerdo de 21 de diciembre de 2009 entre la Administración del Estado y la Generalitat Valenciana cuantificó el fondo de suficiencia global de esta Comunidad Autónoma en el año base en 857.487.090 €, importe que deriva de la función de este fondo como elemento de cierre del sistema a la que ya hicimos referencia en la STC 76/2014, FJ 5 a). En consonancia con su objetivo de complementar al resto de recursos que integran el sistema hasta cubrir el volumen de necesidades globales de financiación establecido, el fondo de suficiencia global se determina como “la diferencia, positiva o negativa, entre las Necesidades Globales de Financiación de la Comunidad Autónoma en el año base y la suma de su Capacidad Tributaria, más la transferencia positiva o negativa del Fondo de Garantía de Servicios Públicos Fundamentales en el mismo año” (art. 10.1 de la Ley 22/2009). Esto es, el fondo de suficiencia global cubre la parte de las necesidades globales de financiación no costeadas a través de la capacidad tributaria y de la transferencia del fondo de garantía de servicios públicos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razón, una vez determinadas las necesidades globales de financiación de la Comunidad Valenciana en el año base del sistema en un importe de 12.718.582.960 €, lo que trae causa del coste de todos los traspasos efectuados por la Administración del Estado a dicha Comunidad Autónoma conforme al “método de coste efectivo” previsto en el acuerdo 1/1982, de 18 de febrero, del Consejo de Política Fiscal y Financiera, con la debida actualización, y con las modulaciones y adición de los recursos incorporadas por el Estado a cada sistema (vid. art. 4 de la Ley 21/2001 y el art. 4 —“Recursos adicionales que se integran en el sistema”— de la Ley 22/2009), los recursos con los que se cubren dichas necesidades son los siguientes: i) la capacidad tributaria (tributos cedidos en los términos del art. 8 de la Ley 22/2009), cuantificada en 11.288.798.680 €; ii) la transferencia del fondo de garantía de servicios públicos fundamentales (art. 9 de la Ley 22/2009), que para la Comunidad Valenciana se cifra en 572.297.190 €; y iii) por diferencia, el fondo de suficiencia global ya citado de 857.487.090 €; cifras todas ellas referidas al año base del modelo (2007) y suscritas expresamente por la Generalitat Valenciana, tal y como se recoge en el anexo I del referido acuerdo de la comisión mixta de transferencias con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ningún reproche puede formular el Gobierno Valenciano a la cuantía de dicho fondo en el año base, puesto que lo suscribió expresamente y, con ello, aceptó que, junto con el resto de recursos previstos en el modelo, queda garantizada la “suficiencia estática” (empleando la terminología del art. 2 de la Ley 22/2009), esto es, la posibilidad de financiar en el año base todas las competencias de dicha Comunidad, incluida la prestación de los servicios públicos fundamentales. No está de más recordar, en este sentido, que para valorar la suficiencia financiera se ha de atender al conjunto de los recursos de que las Comunidades pueden disponer y no solo a uno de ellos (por todas, STC 87/1993, FJ 3 b). Y no se debe olvidar que esta Comunidad había aceptado también el sistema de financiación anterior, regulado por la Ley 21/2001, siendo así que el sistema de financiación de 2009 no solo garantiza a todas las Comunidades el statu quo en el año base, es decir, el mismo volumen de recursos que habría proporcionado en ese año el sistema de 2001, sino que, aunque se mantiene el mismo volumen de competencias autonómicas, el Estado aporta unos fondos adicionales a través de un mayor volumen de necesidades globales de financiación (arts. 4 y 5 de la Ley 22/2009) y de los nuevos fondos de convergencia autonómica (arts. 22-24 de la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junto con los tres instrumentos principales en torno a los que gira el sistema de financiación de 2009 (capacidad tributaria, transferencia del fondo de garantía de servicios públicos fundamentales y fondo de suficiencia global), la Ley 22/2009 introduce como novedad los fondos de convergencia (fondo de competitividad y fondo de cooperación), mediante los que incrementa el volumen de recursos destinados a las Comunidades Autónomas respecto al statu quo del sistema de 2001 y cuya misión es “aproximar [a] las Comunidades Autónomas de régimen común en términos de financiación por habitante ajustado y favorecer la igualdad [y] el equilibrio económico territorial” (art. 22 de la Ley 22/2009). En atención a esta finalidad, el fondo de competitividad, del que la Comunidad Valenciana es beneficiaria en la LPGE 2016, persigue “reducir las diferencias en financiación homogénea per cápita entre Comunidades Autónomas” (art. 23 de la Ley 22/2009), lo que cobra particular trascendencia ante la alegación del Gobierno Valenciano de que la financiación por habitante que recibe se encuentra por debajo de la media.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Junto a la suficiencia en el año base (por ello denominada “estática”), a la que nos hemos referido en el apartado anterior, la LOFCA y la Ley 22/2009 incluyen mecanismos de “suficiencia dinámica” (art. 11 y ss. de la Ley 22/2009), es decir, a lo largo de los años de vigencia del modelo, a los que también prestó su conformidad la Comunidad Valenciana y cuya aplicación arroja las cuantías recogidas en la LPGE 2016 y, en particular, el fondo de suficiencia global (negativo) para la Comunidad Valenciana en dicho año. No puede compartirse, por tanto, la afirmación de la Letrada de la Generalitat de que los cálculos “no se actualizan”, para cuestionar la adecuación de la LPGE 2016 al principio de suficiencia reconocido en el art. 2.1 f) LOFCA, como expresión de la autonomía financiera de las Comunidades Autónomas (art.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el fondo de suficiencia global, calculado y acordado entre el Estado y la Comunidad Valenciana en la comisión mixta de transferencias para el año base, quedaba sujeto a “regularización, revisión y evolución” de acuerdo con las reglas de la LOFCA y de la Ley 22/2009, como explícitamente aceptó la Generalitat en el apartado 2 del acuerdo de la comisión mixta de 21 de diciembre de 2009, en el que puede leerse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previsto en los arts. 13.3 de la LOFCA y en el art. 10 de la Ley 22/2009, el valor inicial del Fondo de Suficiencia Global de la Comunidad Valenciana, en valores del año base 2007, queda fijado en 857.487,09 miles de euros, tal y como se desprende del cuadro recogido en Anexo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dispone el art. 13 de la Ley Orgánica 8/1980, el valor al que se refiere el párrafo anterior será objeto de regularización, revisión y evolución de acuerdo con lo previsto en la Ley y, en especial, en los arts. 10, 20 y 21, disposición adicional 5ª y disposiciones transitorias 4ª y 6ª de la Ley del sistema de financiación, sin precisar de ulteriores acuerdos de Comisión Mixta a este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anterior, en los años 2009 y 2010 se volverán a determinar las Necesidades Globales de Financiación, mediante la adición de los recursos adicionales correspondientes a esos años, en los términos previstos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significa que la Comunidad Valenciana no solo aprobó la cuantía inicial del fondo de suficiencia global, sino también las reglas para su evolución futura, que son las que determinan su cuantía en cada uno de los años siguientes, entre ellos el año 2016 que aquí se analiza. En particular, el art. 13.4 LOFCA, desarrollado por el art. 21 de la Ley 22/2009, prevé que “[e]l valor del fondo de suficiencia global de cada Comunidad Autónoma y Ciudad con Estatuto de Autonomía únicamente podrá ser objeto de revisión en los siguientes supuestos: a) Cuando se produzca el traspaso de nuevos servicios o se amplíen o revisen valoraciones de traspasos anteriores [en tal caso el Fondo aumentará en el importe del coste efectivo de los nuevos servicios traspasados]; b) Cuando cobre efectividad la cesión de nuevos tributos [en cuyo caso el Fondo se reducirá en la cuantía del valor normativo de los nuevos tributos cedidos]; y c) Cuando se den otras circunstancias, establecidas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entre las “otras circunstancias establecidas en la Ley” a que alude el citado precepto, conviene destacar, por su importancia para el caso aquí examinado, las señaladas en el art. 21.2, párrafo cuarto, de la Ley 22/2009, con arreglo al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variaciones en los tipos impositivos estatales de los Impuestos Especiales de Fabricación e IVA determinarán una revisión del Fondo de Suficiencia Global provisional o definitivo por el importe del incremento o bajada de recaudación estimado para cada Comunidad Autónoma o Ciudad con Estatuto de Autonomía. Dicha revisión se hará por el Ministerio de Economía y Hacienda de oficio, sin que sea preciso acuerdo en las Comisiones Mixtas, a estos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debe tener en cuenta, en relación con las variaciones de tipos impositivos, que la Ley 26/2009, de 23 de diciembre, de presupuestos generales del Estado para el año 2010 (art. 79) modificó la Ley 37/1992, de 28 de diciembre, del impuesto sobre el valor añadido, con efectos desde 1 de julio de 2009, incrementando los tipos impositivos de este tributo cuyo rendimiento se encuentra cedido a las Comunidades Autónomas en un 50 por 100 ex arts. 11 e) LOFCA y 35 de la Ley 22/2009. Y, posteriormente, con efectos desde el 1 de septiembre de 2012, el art. 23.2 del Real Decreto-ley 20/2012, de 13 de julio, de medidas para garantizar la estabilidad presupuestaria y de fomento de la competitividad, aumentó de nuevo los tipos de gravamen del 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modificaciones al alza de los tipos impositivos del IVA, junto con otras de menor impacto recaudatorio producidas en el ámbito de los impuestos especiales de fabricación desde el año 2009, han llevado a que las Comunidades Autónomas, incluida la Valenciana, recibieran unos mayores ingresos por el tramo cedido del IVA y de los impuestos especiales de fabricación, recursos que, por idéntico importe, debían rebajarse del fondo de suficiencia global (la corrección habría sido al alza en caso de que los tipos impositivos se hubieran reducido) en cumplimiento del mencionado art. 21.2, párrafo cuarto, de la Ley 22/2009. Como resultado de esta revisión, las Comunidades Autónoma —también la Valenciana— continúan recibiendo en el ejercicio correspondiente los mismos recursos que si no hubiera tenido lugar la modificación de tipos impositivos, produciéndose únicamente un trasvase desde la masa “fondo de suficiencia global” en favor de la de “capacidad tributaria” y quedando preservada, por ello, la suficiencia financiera en los ejercicios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revisión del fondo de suficiencia global por el efecto de las variaciones en los tipos impositivos del IVA y los impuestos especiales de fabricación tuvimos ocasión de referirnos en la ya mencionada STC 76/2014, si bien en el caso analizado en dicha Sentencia la Comunidad Autónoma recurrente no discutía que el citado fondo debiera revisarse, sino que aducía que la minoración en las entregas a cuenta para el año 2011 era prematura. Y concluimos allí [FJ 6 b)] que el art. 128 de la Ley 39/2010, de 22 de diciembre, de presupuestos generales del Estado para 2011, que era el objeto de enjuiciamiento, no había violado el art. 21 de la Ley 22/2009, al calcular las entregas a cuenta del fondo de suficiencia global teniendo en cuenta la citada variación de tipos de gravamen del 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proceso, y según reconoce el recurrente, el signo negativo del fondo de suficiencia global de la Comunidad Valenciana en 2016, por importe de 1.329.533.560 €, no es más que el resultado de la aplicación de las reglas de evolución a las que la Generalitat se adhirió expresamente, entre las que destacan la revisión prevista en el art. 21.2 de la Ley 22/2009 o, lo que es lo mismo, la sustitución en el año correspondiente de una fuente de financiación (fondo de suficiencia global) por otra equivalente (mayor recaudación por el IVA y los impuestos especiales de fabricación), quedando preservada la “suficiencia dinámica” de la Comunidad, que no experimenta merma alguna en sus recursos. Se debe rechazar, por tanto, que el fondo de suficiencia global negativo infrinja el principio de suficiencia financiera del art. 2.1 f) LOFCA, en su doble vertiente “estática” y “dinámica”. Por esto no mismo, tampoco resulta vulnerado el art.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concluir, pues, que la pretensión de la Comunidad Valenciana de obtener una mayor financiación a través del presente recurso de inconstitucionalidad, mediante la anulación del fondo de suficiencia global negativo consignado en el concepto 458 del estado de ingresos de la LPGE 2016, carece de sustento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núm. 439-2016, promovido por el Consell de la Generalitat Valenciana contra los arts. 111 y 112 (respecto a las partidas presupuestarias del fondo de suficiencia global) de la Ley 48/2015, de 29 de octubre, de presupuestos generales del Estado para 2016.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mayo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