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7 de junio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6206-2015, presentado por la Procuradora de los Tribunales doña Virginia Aragón Segura en nombre y representación de don Miquel Iceta Llorens, doña Eva María Granados Galiano, don Rafael Bruguera Batalla, don Carles Castillo Rosique, doña Assumpta Escarp Gibert, don Pol Gibert Horcas, doña Rosa María Ibarra Ollé, doña Eva María Martínez Morales, don Raúl Moreno Montaña, doña Marta Moreta Rovira, doña Esther Niubó Cidoncha, don Òscar Ordeig i Molist, don Ferran Pedret i Santos, don David Pérez Ibáñez, doña Alicia Romero Llano y don Jordi Terrades i Santacreu, todos ellos diputados del Grupo Parlamentario Socialista del Parlamento de Cataluña, con la asistencia letrada de don Álvaro Sánchez Manzanares. Han comparecido el Ministerio Fiscal y el Parlamento de Cataluña, representado por los Letrados del mismo.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4 de noviembre de 2015, la Procuradora de los Tribunales doña Virginia Aragón Segura presentó recurso de amparo constitucional en nombre y representación de don Miquel Iceta Llorens, doña Eva María Granados Galiano, don Rafael Bruguera Batalla, don Carles Castillo Rosique, doña Assumpta Escarp Gibert, don Pol Gibert Horcas, doña Rosa Mª. Ibarra Ollé, doña Eva María Martínez Morales, don Raúl Moreno Montaña, doña Marta Moreta Rovira, doña Esther Niubó Cidoncha, don Òscar Ordeig i Molist, don Ferran Pedret i Santos, don David Pérez Ibáñez, doña Alicia Romero Llano y don Jordi Terradas i Santacreu, todos ellos diputados del Grupo Parlamentario Socialista del Parlamento de Cataluña, contra el acuerdo de la Mesa de dicha Cámara, de 3 de noviembre de 2015, por el que se confirmó el acuerdo de la propia Mesa, de 27 de octubre del mismo año, que calificó y admitió a trámite la propuesta de resolución sobre el inicio del proceso político en Cataluña como consecuencia de los resultados electorales presentada por el Grupo Parlamentario de Junts pel Sí y por el Grupo Parlamentario de la Candidatura d’Unitat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que se exponen en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27 de octubre de 2015, el Grupo Parlamentario de Junts pel Sí y el Grupo Parlamentario de la Candidatura d’Unitat Popular presentaron ante la Mesa del Parlamento una propuesta de resolución sobre el inicio del proceso político en Cataluña como consecuencia de los resultados electorales. El texto de dicha propuesta, según transcripción de la demanda, fue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mandato democrático obtenido el 27 de septiembre, los grupos parlamentarios abajo firmantes presentan esta propuesta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PROPUESTA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Constata que el mandato democrático obtenido en las pasadas elecciones del 27 de septiembre de 2015 se basa en una mayoría de escaños de las fuerzas parlamentarias con el objetivo de que Cataluña se convierta en un Estado independiente y con una amplia mayoría soberanista en votos y escaños que apuesta por la apertura de un proceso constituyente no subordinado.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Declara solemnemente el inicio del proceso de creación del Estado catalán independiente en forma de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Proclama el comienzo de un proceso constituyente ciudadano, participativo, abierto, integrador y activo para preparar las bases de la futura Constitución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CUARTO: Insta al futuro gobierno a adoptar las medidas necesarias para hacer efectiva esta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QUINTO: Considera pertinente iniciar en el plazo máximo de treinta días la tramitación de las leyes del proceso constituyente, de seguridad social y de hacienda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SEXTO: Como depositario de la soberanía y expresión del poder constituyente, reitera que este Parlamento y el proceso de desconexión democrática no se supeditarán a las decisiones de las instituciones del Estado español, en particular del Tribunal Constitucional, al que considera deslegitimado y sin competencia desde la sentencia de junio de 2010 sobre el Estatuto de Autonomía de Cataluña votado previamente por el pueblo en referéndum,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SÉPTIMO: Adoptará las medidas necesarias para abrir este proceso de desconexión democrática, masiva, sostenida y pacífica con el Estado español de tal manera que permita el empoderamiento de la ciudadanía a todos los niveles y en base a una participación abierta, activa e integradora.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OCTAVO: Insta al futuro gobierno a cumplir exclusivamente aquellas normas o mandatos emanados de esta Cámara, legítima y democrática, a fin de blindar los derechos fundamentales que pudieran verse afectados por decisiones de las instituciones del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NOVENO: Declara la voluntad de iniciar las negociaciones para hacer efectivo el mandato democrático de creación de un estado catalán independiente en forma de república y, asimismo, lo pone en conocimiento del Estado español, de la Unión Europea y del conjunto de la Comunidad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27 de octubre de 2015, la Mesa del Parlamento calificó y admitió a trámite la iniciativa, ordenando su publicación oficial. En esa misma sesión, el Secretario segundo de la Mesa solicitó informe jurídico del cuerpo de letrados de la Cámara sobre la adecuación de la propuesta de resolución al marco legal vigente. La Mesa rechazó esa petición por mayoría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Don Miquel Iceta Llorens, en su condición de presidente del Grupo Parlamentario Socialista, presentó el día 29 de octubre un escrito a la Presidenta del Parlamento solicitando que la misma acordara pedir informe jurídico a los letrados de la institución sobre la adecuación de los aspectos formales y materiales de dicha propuesta a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Don Miquel Iceta Llorens y doña Eva Granados Galiano, en nombre de los recurrentes por su respectiva condición de presidente y portavoz del Grupo Parlamentario Socialista, solicitaron de la Mesa del Parlamento la reconsideración prevista en el art. 38 del Reglamento del Parlamento de Cataluña (RPC, en lo sucesivo). Se añade que el 30 de octubre presentaron nuevo escrito ampliando los motivos de la reconsideración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30 de octubre de 2015, la Presidenta del Parlamento denegó a don Miquel Iceta Llorens la solicitud de requerir informe jurídico a los letrados de la Cámara, al considerar que la Mesa, como órgano rector del Parlamento, rechazó dicha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 fecha 2 de noviembre de 2015, la Presidenta del Parlamento, atendiendo el mandato del art. 38.3 RPC, convocó Junta de Portavoces para el siguiente día 3, a las 10:15 horas, a fin de ser escuchada por la Mesa en relación a las peticiones de reconsideración presentadas por el Grupo Socialista y por el de Ciudadanos, a pesar de que no todas las formaciones políticas se habían constituido formalmente aún como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fecha 2 de noviembre, el Grupo Parlamentario Socialista dirigió dos escritos a la Presidenta del Parlamento, uno solicitando que desconvocara la Junta de Portavoces, atendiendo al hecho de que todavía un grupo parlamentario no se había constituido formalmente, y otro en el que se pedía, de nuevo, que reconsiderara la necesidad de disponer de un informe jurídico de los letrados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mismo día 2 de noviembre, el Secretario general en funciones del Parlamento realizó un informe para la Presidenta del Parlamento en el que, tras ponderar los derechos en juego, consideró necesario convocar la Junta de Portavoces aunque hubiera un grupo aún no constituido formalmente, debiéndose invitar a dicha formación política a participar en la reunión de la Junta mediante la designación de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añade que “en fecha 3 de noviembre” se convocó a la Junta de Portavoces, a pesar de no estar constituidos todos los grupos parlamentarios. El punto único del orden del día para la reunión de la Junta de Portavoces fue el de conocer el criterio de estos con relación a las solicitudes de reconsideración del acuerdo de la Mesa por el que se admitió a trámite la propuesta de resolución de la que ya se ha hecho mérito, solicitudes presentadas por los grupos parlamentarios Socialista y Ciudadanos. Distintos grupos parlamentarios, entre ellos el Socialista, advirtieron a la Presidenta del Parlamento de que la Junta no podía darse por válidamente convocada a falta de la constitución formal de todos los grupos parlamentarios y que, por lo tanto, no podía considerarse que había sido oída por la Mesa respecto del asunto que figuraba en el orden del día, no siendo válida cualquier resolución que se adoptara obviando este trámite preceptivo.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Pese a ello, el 3 de noviembre de 2015, la Mesa del Parlamento, mediante el acuerdo ahora impugnado, desestimó, sin motivación en el momento de adoptarse esta resolución, la petición de reconsideración, confirmando su acuerdo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mismo día 3 de noviembre el Grupo Parlamentario Socialista recibió escrito de traslado del acuerdo de la Mesa del Parlamento que se recurre, según el cual tal decisión se basa en los mismos argumentos expuestos en el acuerdo de la Mesa del Parlamento de 18 de enero de 2013, que se limita a reproducir textualmente.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fundamentación jurídica de la demanda, tras justificar el cumplimiento de los requisitos de admisibilidad del recurso y concretar la petición deducida, se exponen las consideraciones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propuesta de resolución calificada y admitida a trámite por la Mesa es absoluta y palmariamente incompatible con la Constitución, con el Estatuto de Autonomía de Cataluña (EAC, en lo sucesivo) y con los principios de cualquier Estado de Derecho. Las declaraciones que contiene y los mandatos que contempla vulneran prácticamente todo el título preliminar de la Constitución: el principio democrático (art. 1), el Estado de Derecho y el sometimiento de ciudadanos y poderes públicos a la Constitución y al resto del ordenamiento jurídico (arts. 1 y 9.1), la exclusividad de la atribución de la soberanía al pueblo español (art. 1.2), la autonomía de nacionalidades y regiones dentro de la unidad de España (art. 2), el principio de legalidad y los de seguridad jurídica e interdicción de la arbitrariedad de los poderes públicos (art. 9.3); y también los preceptos constitucionales relativos a la organización territorial del Estado (arts. 137 y siguientes), a la organización institucional de las Comunidades Autónomas (arts. 143 y siguientes), a la distribución competencial entre estas y el Estado (arts. 148 y 149) y, por supuesto, al valor y la eficacia general de las sentencias del Tribunal Constitucional (art. 164). Además, la iniciativa no se dirige a mandatar al Gobierno de la Generalitat para determinada actuación, que sería contraria a la Constitución. Su objeto va más allá, en cuanto su aprobación supondría en sí misma, por las declaraciones que recoge y el carácter asertivo de algunas de ellas, el incumplimiento de preceptos constitucionales por el Parlamento de Cataluña, al situar a la Cámara fuera del sistema institucional configurado por la Constitución y el Estatuto de Autonomía. Se cita al respecto la STC 42/2014.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es incompatible el contenido de la iniciativa con el Estatuto de Autonomía de Cataluña y específicamente con lo previsto en sus arts. 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pues, ante una iniciativa totalmente incompatible con un ordenamiento constitucional y estatutario que es precisamente del que traen causa las instituciones catalanas, y cualificadamente el Parlamento, y del que deriva su propia legitimidad democrática. La iniciativa pretende ampararse en los arts. 164 y siguientes RPC, que regulan la presentación y tramitación de propuestas de resolución en desarrollo de la función de impulso de la acción política y de gobierno (art. 55.2 EAC); pero, sin embargo, ni tiene por objeto dicho impulso ni son sus destinatarios, conforme al citado art. 164.1, el Gobierno o la ciudadanía de Cataluña. La actuación del Gobierno de la Generalitat está, como la de cualquier poder público en un Estado de Derecho, sometida al principio de legalidad y ninguna iniciativa puede pretender impulsar su acción de una forma incompatible con el ordenamiento. Pero además las declaraciones de la propuesta no tienen por objeto impulsar ninguna acción de gobierno sino, al contrario, proclamar el inicio de creación de un Estado independiente mediante un proceso constituyente y la desconexión del Estado español, el no sometimiento a las instituciones constitucionales y la desobediencia expresa al Tribunal Constitucional. Todo ello en términos que no pueden entenderse limitados al debate político en el seno de la Cámara, sino que por su contenido tienen como finalidad producir efectos jurídicos de ruptura con los principios, con las instituciones y con la organización territorial previstos en la Constitución y en el Estatuto de Autonomía de Cataluña. Los únicos apartados dirigidos al Gobierno de la Generalitat lo son para que haga efectiva la declaración y para exhortarle a cumplir sólo las normas o mandatos del Parlamento, lo que equivale a inducir al Gobierno al incumplimiento del resto del ordenamiento jurídico, vulnerando lo dispuesto en los arts. 9.1 CE y 68.1 EAC. Por otro lado, en el momento en que se ha presentado y se pretende debatir tampoco podría haber contenido un mandato de impulso político al Gobierno, pues no se ha producido en el Parlamento el debate de investidura para el nombramiento de un Presidente de la Generalitat conforme al art. 67 EAC. No existe vinculación fiduciaria entre el Parlamento y un Gobierno, que es lo que da su razón de ser a las propuestas de resolución. Tampoco el texto se dirige a la ciudadanía, aunque pretenda traer causa de un mandato supuestamente expresado en las últimas elecciones autonómicas. Es una declaración general de ruptura del marco constitucional y estatutario y de no sometimiento a las normas y resoluciones de las instituciones constitucionales, que sólo prevé como destinatarios concretos a esas instituciones a las que se proclama desobediencia, a la Unión Europea y a la comunidad internacional. Ciertamente la propuesta contiene algunos compromisos (como la aprobación de las leyes del proceso constituyente, de seguridad social y de hacienda pública), pero sólo podrían hacerse efectivos previa reforma de ese marco constitucional y estatutario con el que se pretende romper; pero en este caso el trámite elegido sería manifiestamente fraudulento, ya que la única vía parlamentaria posible hubiera sido la formulación de las correspondientes iniciativas de reforma constitucional y estatutaria, a las que correspondería una tramitación e incluso unas mayorías exigibles absolutamente distintas a las previstas para las propuestas de resolución [arts. 90, 222.1 b), y 223.1 b) EAC y art. 132.3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164.2 RPC determina que las propuestas de resolución deben presentarse a la Mesa del Parlamento, que decide su admisión a trámite, ordena, si procede, la publicación y acuerda, escuchada la Junta de Portavoces, que sean tramitadas por la comisión competente en la materia o por el Pleno. El hecho de que se haya dado trámite a esta propuesta sin que el Pleno se haya reunido para constituir las comisiones significa —se dice— desapoderar a sendos órganos de uno de los elementos de desiderátum, ya que, al no estar constituidas las comisiones, el único espacio para dar trámite a la misma es en sesión plenaria, sin poder entrar a valorar si la naturaleza de dicho órgano es la más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la propuesta de resolución presentada el 27 de octubre de 2015 no se ajusta a lo establecido en el art. 164 RPC y tampoco a lo establecido en la Constitución y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Objeto de este recurso de amparo es la calificación y admisión a trámite por la Mesa de la repetida propuesta de resolución mediante acuerdo de 27 de octubre de 2015, confirmado por el de 3 de noviembre del mismo año. Se refiere en este punto la demanda a la jurisprudencia constitucional relativa a esas funciones de las Mesas de las asambleas representativas, señalando, entre otras consideraciones, que el Tribunal habría defendido, en algunas de sus resoluciones (STC 124/1995), el derecho de la iniciativa inconstitucional a ser debatida y aprobada, por corresponder sólo al propio Tribunal la interpretación de la Constitución, si bien —se dice— tal posibilidad se enmarca en la prohibición de que las Mesas se transmuten en órganos netamente políticos que impidan, de ese modo, que las iniciativas de la minoría se sometan al debate público, salvaguardando de esa forma los poderes del Pleno. Pero ello no debe conllevar la exclusión de cualquier examen de fondo respecto de iniciativas de manifiesta y palmaria inconstitucionalidad. El Tribunal Constitucional es el supremo intérprete de la Constitución, pero los demás poderes del Estado están también sometidos a ella (art. 9.1 CE), a la que deben ajustar su actuación y por cuya eficacia han de velar. En supuestos de discordancia obvia e indiscutible de las iniciativas parlamentarias, cuando es patente su inconstitucionalidad o su inadecuación al cauce previsto, las Mesas deben asumir ese control e inadmitirlas.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Mesas, al calificar y admitir a trámite iniciativas, actúan sometidas exclusivamente al principio de legalidad (arts. 9.1 CE y 2.4 EAC), sometimiento al Reglamento del Parlamento de Cataluña, pero también a la Constitución y al Estatuto de Autonomía de Cataluña y al resto del ordenamiento jurídico, que debe garantizarse tanto en la inadmisión de iniciativas parlamentarias como en su calificación y admisión a trámite. De igual manera que no pueden inadmitirse injustificadamente iniciativas que cumplan los requisitos para su tramitación por razones de oportunidad política, tampoco pueden calificarse y admitirse a trámite, por esas mismas razones, aquellas iniciativas en las que, conforme a la jurisprudencia del Tribunal Constitucional, sea evidente su contradicción con el ordenamiento, en particular la Constitución y los reglamentos de las Cámaras y, en el caso de las asambleas de las Comunidades Autónomas, su Estatuto de Autonomía. Tal es, de forma manifiesta, el caso de esta propuesta de resolución, cuyo contenido es de una inconstitucionalidad tan palmaria y evidente que no debería haber resistido la más somera verificación liminar por el órgano calificador (STC 95/1994). Por lo tanto, la Mesa del Parlamento, en cumplimiento del Reglamento, del Estatuto de Autonomía y de la Constitución, a los que está sometida, debía haberla inadmitido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Conforme a la jurisprudencia constitucional, el art. 23.2 CE no sólo garantiza el acceso igualitario a las funciones y cargos públicos, sino también que quienes hayan accedido a los mismos se mantengan en ellos y los desempeñen de conformidad con lo que la ley disponga, garantía añadida de particular relevancia cuando, como en este caso, la petición de amparo es deducida por los representantes parlamentarios en defensa del ejercicio de sus funciones, pues en tal supuesto aparece también afectado el derecho de los ciudadanos a participar en los asuntos públicos a través de sus representantes. Cuando se garantiza el ejercicio de los derechos fundamentales del art. 23.2 CE se garantiza, en suma, el carácter democrático del Estado. También conforme a la jurisprudencia constitucional este es un derecho de configuración legal, lo que comprende a los reglamentos parlamentarios. Una vez conferidos por el reglamento, tales derechos y facultades pasan a formar parte del status propio del representante, pudiendo sus titulares reclamar la protección del ius in officium que consideren ilegítimamente constreñido o ignorado.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en defensa del ius in officium, el art. 5 RPC establece que los diputados tienen derecho a recibir la asistencia necesaria para cumplir con sus tareas y los servicios del Parlamento se lo han de facilitar. Los recurrentes tampoco entienden la negación reiterada de la Presidenta a aceptar su petición de solicitar un informe jurídico, si se tiene en cuenta que no sólo el grupo recurrente manifestó serias dudas sobre la adecuación de la propuesta al ordenamiento vigente, ya que otros grupos así lo manifestaron también y porque, aunque la Mesa hubiera rechazado esa petición, ello no obsta a que la Presidenta, en virtud de sus funciones y capacidades [art. 39 RPC y art. 8.f) de los estatutos del régimen y gobierno interiores del Parlamento] pudiera dar trámite a esa petición protegiendo el ius in officium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ius in officium de los diputados recurrentes se ve afectado también por el hecho de que la Mesa haya adoptado la decisión respecto a la petición de reconsideración interpuesta en su día por el Grupo Parlamentario Socialista sin haber cumplido con el trámite de audiencia a la Junta de Portavoces (art. 38.5 RPC), puesto que ésta no podía considerarse válidamente constituida, ya que no todas las formaciones representadas en el Parlamento se habían constituido formalmente en grupo parlamentario, pese a estar dentro del plazo para hacerlo, de acuerdo con 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a fortiori que la forma en que se ha adoptado por la Mesa el acuerdo de desestimación de la petición de reconsideración formulada por el Grupo Parlamentario Socialista debe entenderse como inmotivada por carecer de motivación o fundamento alguno en el momento de adoptarse, no pudiendo subsanarse esta falta mediante la inclusión de argumentos jurídicos en la posterior redacción del acta de la sesión sustanciada el 3 de noviembre de 2015 o en el escrito de traslado de la decisión de la Mesa, con lo que resulta vulnerado el art. 38.3 RPC, que exige que la resolución de la Mesa sea motivada. Tal motivación debe conocerse antes de la adopción de la resolución o, como mínimo, al formarse o perfeccionarse esta, pero nunca se verá cumplido este relevante requisito mediante la elaboración ex post de un acta de la sesión de la Mesa en la que se incluyan argumentos jurídicos o en el escrito de traslado, máxime cuando la pretendida motivación se limita a la reproducción literal en el escrito de traslado del acuerdo de los argumentos expuestos para la toma de otra decisión de la Mesa, de 18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Tribunal Constitucional ha precisado que no cualquier acto del órgano parlamentario que infrinja la legalidad del ius in officium resulta lesivo del derecho fundamental, pero no cabe desconocer que entre los que poseen relevancia constitucional se encuentran los derechos o facultades que pertenezcan al núcleo de la función representativa parlamentaria, siendo vulnerado el art. 23.2 CE si los propios órganos de las asambleas impiden o coartan su práctica o adoptan decisiones que contraríen la naturaleza de la representación o la igualdad de los representantes. Como se ha dicho, el acuerdo de la Mesa objeto de este recurso ha conculcado no sólo las disposiciones del Reglamento expresivas del ius in officium de los diputados recurrentes, sino también preceptos y principios esenciales de la Constitución y del Estatuto de Autonomía. El incumplimiento por extralimitación de las previsiones estatutarias y reglamentarias sobre las funciones que puede desarrollar el Parlamento de Cataluña y de los requisitos exigidos para ejercerlas supone una grave quiebra del ius in officium de los parlamentarios miembros de esa Cámara. Los miembros del Parlamento tienen derecho a que las iniciativas que se someten a su debate y votación cumplan con lo establecido en el Estatuto, en relación con las funciones de la Cámara, y en el Reglamento, respecto de los requisitos necesarios para su presentación y también a que la Mesa adopte sus decisiones conforme a lo que disponen esas normas, sin actuar conforme a juicios de oportunidad política. Pero el acuerdo objeto de este recurso no ha atendido ni a unas ni a otras previsiones al calificar y admitir a trámite la propuesta de resolución. Todo ello ha supuesto la vulneración de los derechos de los miembros del resto de grupos parlamentarios que presenten sus iniciativas cumpliendo con las previsiones reglamentarias y estatutarias, en el entendimiento de que por la Mesa no se alterarían o desatenderían 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actuación de la Mesa conlleva además un juicio de calificación sobre la idoneidad o procedencia del procedimiento parlamentario elegido que evidentemente no se ha llevado a cabo con arreglo a las normas reglamentarias y a los criterios definidos por el Tribunal Constitucional, pues se ha calificado como una mera propuesta de resolución una iniciativa que, como se ha dicho, tiene un alcance que excede en mucho el de las simples resoluciones que una Cámara parlamentaria puede aprobar en su función de impulso político de la acción del Gobierno. También desde esta perspectiva la Mesa ha vulnerado los derechos de los miembros del resto de grupos parlamentarios, pues la tramitación de un texto por el procedimiento reglamentariamente previsto para una u otra iniciativa tiene también unas determinadas consecuencias en los trámites a seguir, en las posibilidades y facultades del resto de parlamentarios y grupos en relación con la misma y en el régimen de mayorías exigible para su aprobación. Así, la admisión a trámite y calificación como propuesta de resolución de una declaración como la que es causa de este recurso (que no sólo excede las funciones del Parlamento y sus previsiones reglamentarias, sino que es absolutamente incompatible con el marco constitucional y estatutario) tiene consecuencias vulneradoras de los derechos fundamentales de los diputados recurrentes, puesto que suponen una alteración que menoscaba sus posibilidades de actuación al modificar significativamente el régimen de adopción de acuerdos exigible para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acuerdo de la Mesa de 3 de noviembre de 2015, por el que se confirma el de 27 de octubre anterior, debió haber resuelto la inadmisión a trámite de la propuesta de resolución, en cuanto su tramitación vulneraba los preceptos constitucionales, estatutarios y reglamentarios señalados y, al no hacerlo, vulneró el derecho fundamental de los diputados y diputadas recurrentes a acceder en condiciones de igualdad a las funciones y cargos públicos (art. 23.2 CE), en cuanto este derecho garantiza el mantenimiento en dichos cargos y funciones en condiciones de igualdad, sin perturbaciones ilegítimas y con los requisitos señalados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justifica la trascendencia constitucional del recurso señalando, en síntesis, que con él se procura la determinación del contenido y alcance del derecho fundamental (art. 23.2 CE), pues afecta a principios y preceptos esenciales del orden constitucional de indudable importancia para la aplicación y eficacia general de la Constitución [art. 50.1 b)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con la súplica de que se dicte sentencia estimatoria en la que se declare, la nulidad del acuerdo de 3 de noviembre de 2015, de la Mesa del Parlamento de Cataluña, por el que se confirmó el acuerdo de la misma Mesa de 27 de octubre del mismo año, por violación de los derechos reconocidos en el art. 23.2 CE, reconociéndose asimismo el derecho fundamental de los recurrentes a acceder en condiciones de igualdad a las funciones y cargos públicos con los requisitos que señalen las leyes, en cuanto este derecho garantiza el mantenimiento en dichos cargos y funciones sin perturbaciones ilegítimas y restableciéndose a los diputados recurrentes en la integridad de su derecho, mediante la declaración de que procede la inadmisión a trámite de la referida propuesta de resolución, así como mediante la declaración de nulidad de cualquier actuación posterior relacionada con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4 de noviembre de 2015 el Pleno acordó, a propuesta de la Sala Segunda y conforme establece el art. 10.1 n) LOTC, recabar para sí el conocimiento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noviembre de 2015, el Pleno acordó admitir a trámite el recurso de amparo, apreciando que ofrece especial trascendencia constitucional (art. 50.1 LOTC) porque plantea cuestiones sobre las que no hay doctrina de este Tribunal y el asunto trasciende del caso concreto, al suscitar una cuestión jurídica de relevante repercusión social, con consecuencias políticas generales [STC 155/2009, FJ 2 a) y g)]. En aplicación de lo dispuesto en el art. 51 LOTC, se decidió dirigir comunicación al Parlamento de Cataluña a fin de que en plazo que no excediera de diez días remitiera certificación o fotocopia adverada de las actuaciones parlamentarias correspondientes a los acuerdos impugnados, acompañándose a la mencionada comunicación copia de la demanda, a efectos de la personación de la Cámara en el indicado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Tribunal Constitucional el 20 de noviembre de 2015, el Letrado del Parlamento de Cataluña compareció, en representación y defensa de dicha Cámara, solicitando se tuviera por personado al Parlamento y por aportada la documentación requerida.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noviembre de 2015, el Pleno convino en tener por personado y parte en el procedimiento al Letrado del Parlamento de Cataluña, en nombre y representación de la Cámara, con quien se entenderían las sucesivas actuaciones; hacer entrega de copia de la documentación aportada a la parte recurrente y al Ministerio Fiscal y, a tenor de lo dispuesto en el art. 52.1 LOTC, conceder un plazo de veinte días a las partes personadas y al Ministerio Fiscal para que pudieran presentar las alegaciones que convinieran a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el Tribunal con fecha 22 de diciembre de 2015, el Ministerio Fiscal presentó sus alegaciones, que es dable resumir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relacionar los antecedentes de hecho del caso y las pretensiones de los demandantes, observa el Ministerio Fiscal, en lo que se refiere a la tramitación de la propuesta de resolución y de las solicitudes de reconsideración, que los diputados recurrentes han podido ejercer su ius in officium a través de los representantes del grupo parlamentario en que se integraban, pues, como grupo parlamentario, su presidente y portavoz han podido interesar de la Presidencia de la Cámara y de la Mesa informes jurídicos sobre la viabilidad estatutaria y constitucional de la propuesta de resolución y formular la correspondiente petición de reconsideración, así como que han sido oídos a través de sus representantes en la Junta de Portavoces y han podido emitir, como grupo parlamentario, su voto sobre la reconsideración del acuerdo impugnado, por lo que no sufrieron ninguna quiebra de los derechos parlamentarios que les asisten en relación con la tramitación de la propuesta de resolución hasta el trámite de admisión definitiva de la propuesta para su debate y en su caso aprobación o rechazo por el Pleno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lleva a considerar —dice el Ministerio Fiscal— la legitimación de los recurrentes en el presente recurso de amparo. Observa al respecto que la legitimación para pedir la reconsideración del acuerdo de la Mesa de 27 de octubre de 2015 corresponde a los grupos parlamentarios, no a los diputados (art. 38.1 RPC), lo que conduce a que la legitimación para promover recurso de amparo frente a los acuerdos de 27 de octubre y de 3 de noviembre de 2015 corresponda al Grupo Parlamentario Socialista. En la medida que el recurso se presenta por todos los integrantes del grupo parlamentario citado y que la reconsideración fue solicitada como grupo parlamentario, debe entenderse que la firma del presente recurso por el conjunto de diputados que integran dicho grupo no es sino una manifestación de adhesión y conformidad con el recurso que, como grupo parlamentario, formulan frente a los acuerdos discutidos de la Mesa y de la Presidencia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 continuación el Fiscal si el proceder de la Mesa, al tener por constituida la Junta de Portavoces, no obstante faltar el portavoz del Partido Popular, y dar por celebrada la audiencia de la misma, ha producido algún perjuicio y si existe un interés que confiera legitimación para poder recurrir los referidos acuerdos. En el presente caso, no puede desligarse de los actos parlamentarios impugnados el incumplimiento de los trámites que se denuncian. La validez de los acuerdos tiene como primer presupuesto el cumplimiento de los diversos trámites, en el caso la preceptiva audiencia a la Junta de Portavoces. La Junta no se constituyó en los términos que señala el art. 35.1 RPC y en la medida en que un representante del grupo parlamentario de los recurrentes se integra en dicha Junta, como portavoz, está legitimado para procurar que la misma se constituya conforme al Reglamento y denunciar cualquier vicio que impida su adecuado funcionamiento. Por ello, afirmada la legitimación de los recurrentes para denunciar el defecto procedimental que viciaría la validez del acuerdo de reconsideración y tramitación por el pleno del Parlamento de Cataluña de la propuesta, el proceder de la Mesa, al dar por válidamente constituida a la Junta de Portavoces, no obstante las advertencias realizadas por el representante del grupo en el que se integran los recurrentes, es del todo improcedente, sin que dicho déficit pueda entenderse subsanado por el hecho de que se invitase a los diputados del Partido Popular a designar un representante que les representara en la sesión del 3 de noviembre de 2015. La Mesa debió esperar, antes de pronunciarse sobre las peticiones de reconsideración, a que los diputados del Partido Popular constituyeran grupo parlamentario y designaran portavoz que se integrara en la Junta de Portavoces. No puede tenerse por válida la audiencia a la Junta de Portavoces cuando la misma no estaba debidamente constituida (art. 35, en relación con el art. 26,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Mesa puede admitir a trámite la propuesta de resolución sin oír a la Junta de Portavoces, le es exigible igualmente dicha audiencia para acordar su tramitación por el Pleno o por la comisión competente en la materia (art. 164.2 RPC); en consecuencia, la Mesa debió esperar a la constitución de las correspondientes comisiones legislativas (art. 59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le imponía el Reglamento a la Mesa era, en primer lugar, esperar al trámite de investidura del Presidente de la Generalitat y a la designación por el Pleno de las comisiones (arts. 47, 59 y 146 RPC), para, en su caso, aceptar iniciativas parlamentarias, como la propuesta de resolución debatida, mucho más cuando la vigencia del Parlamento viene condicionada a que pueda ser elegido un Presidente en el plazo de dos meses desde la primera votación de investidura (arts. 146 y 147 RPC). Además, como también se denuncia, no puede la Presidenta del Parlamento fijar el orden del día del Pleno sin oír a la Junta de Portavoces (art. 81.2 RPC). De nuevo se ha ignorado el Reglamento de la Cámara, en este caso por la Presidenta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 derecho reconocido en el art. 23.2 CE un derecho de configuración legal, entre las funciones que asisten a los parlamentarios y, en el caso concreto, al grupo parlamentario, está la de procurar que los órganos internos de la Cámara, la Presidencia o la Mesa, se adecúen a las disposiciones reglamentarias y sean respetuosas con los trámites que ordenan el procedimiento parlamentario, pues es el contraste con las normas que lo regulan lo que permitirá enjuiciar si se respetaron o no los derechos de los parlamentarios en el ejercicio de su ius in officium. Por ello considera el Ministerio Fiscal que la audiencia a la irregular Junta de Portavoces, sin estar debidamente integrada por todos los portavoces de los posibles grupos, vulneró el derecho fundamental del art. 23.2 CE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 a continuación el Fiscal la impugnación de los acuerdos de 27 de octubre y de 3 de noviembre por ser contrarios a la Constitución, al Estatuto de Autonomía de Cataluña y a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referirse a lo expuesto al respecto en la demanda, menciona el Fiscal la STC 259/2015, que declaró la inconstitucionalidad de la Resolución 1/XI, de 9 de noviembre de 2015, del Parlamento de Cataluña, Resolución cuyo contenido es coincidente con el de la propuesta aquí controvertida. Tras citar determinados pasajes de esta Sentencia, señala el Ministerio Fiscal que, dada la coincidencia entre esta propuesta y aquella Resolución, puede afirmarse que el contenido de la primera es inconstitucional y antiestatutario en cuanto desconoce los preceptos que la Sentencia declara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Ahora bien, debe destacarse el estadio en que se hallaría la vulneración del derecho fundamental del art. 23.2 CE, pues nos hallamos en un momento de la tramitación de una iniciativa parlamentaria que aún no ha sido sometida a debate y votación, en el caso, por el Pleno del Parlamento. La declaración de inconstitucionalidad de la STC 259/2015 es posterior al momento en que se habría vulnerado el derecho y por los recurrentes se demandaba de la Mesa un juicio sobre la constitucionalidad de la iniciativa parlamentaria por considerar que de forma palmaria y evidente era contraria a la Constitución. Además, estamos en un proceso de amparo, no el de un procedimiento destinado al análisis de la constitucionalidad de una resolución parlamentaria. No es el recurso de amparo trámite adecuado para pronunciarse sobre la constitucionalidad o no de una iniciativa parlamentaria que aún no ha sido debatida.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determinados pasajes del ATC 135/2004, aprecia el Ministerio Fiscal que con la demanda parece pretenderse anticipar el juicio de constitucionalidad del contenido de la propuesta de resolución, lo que conllevaría una indeseada restricción de las facultades de todo Parlamento para debatir iniciativas parlamentarias. Sobre la base de la jurisprudencia constitucional no cabe, concluye en este punto el Ministerio Fiscal, que a través del recurso de amparo se anticipe un juicio de constitucionalidad de la propuesta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que no cabría un pronunciamiento de inconstitucionalidad vía recurso de amparo, pero sí un pronunciamiento sobre si la actuación de la Mesa de la Cámara ha sido respetuosa con los trámites y mandatos que contiene el Reglamento. En todo caso, el examen liminar de dicha constitucionalidad le correspondería a la propia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las facultades de calificación o admisión o no a trámite de las Mesas de las Cámaras, tras citar por extenso la STC 23/2015, así como el ATC 86/2006, se dice que procede analizar si los acuerdos de la Mesa que autorizaron la tramitación de la propuesta de resolución han vulnerado el derecho fundamental del art. 23.2 CE, por cuanto la Mesa debió inadmitir a trámite la propuesta por ser su contenido palmaria y claramente inconstitucional y antiestatutario, ser el procedimiento elegido manifiestamente inadecuado para tramitar una iniciativa como esta, dado su contenido material, pues dicho contenido es ajeno a sus atribuciones, y ha desnaturalizado el mandato representativo de los recurrentes, por lo que debió llevar a cabo una calificación material de la iniciativa parlamentaria, no limitándose a su control formal, a la vez que el acuerdo de 3 de noviembre de 2015 estaría carente de motivación. Tras citar los arts. 164 a 166 RPC y referirse a lo expuesto por la Mesa en cuanto a que su función de calificar debía limitarse a la verificación formal de la proposición, trae la Fiscalía a colación determinados pasajes de las SSTC 205/1990 y 95/1994 observando que acuerdos semejantes al de la Mesa aquí impugnado han sido analizados vía amparo, citando asimismo las SSTC 12/1995 y 38/1999, si bien los pronunciamientos fueron consecuencia de inadmisiones por las Mesas de propuestas legislativas. Es por tanto inevitable esta función de control material cuando se trata de iniciativas parlamentarias como la discutida aquí. Nada le impide y sí le obliga a la Mesa calificar materialmente la propuesta de resolución, pues la Mesa está sujeta a la Constitución y al ordenamiento jurídico y puede calificar materialmente una propuesta cuando con claridad y sin ningún género de dudas es notoria su inconstitucionalidad. La Mesa está legitimada para rechazar aquellas iniciativas parlamentarias que de manera grosera y palmaria sean contrarias a la Constitución. No se trata de que la propuesta de resolución deba ser objeto de una declaración de inconstitucionalidad por el Tribunal previa a su conversión en resolución con efectos jurídicos, sino de que la Mesa cumpla con sus funciones. En este caso, la Mesa se hallaba ante una propuesta cuyo contenido era contrario a la Constitución de manera palmaria y evidente y, sin embargo omitió dicho examen, al negar que sus funciones de calificación pudieran extenderse a una calificación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Constitución (arts. 166 a 168) arbitra el procedimiento de reforma constitucional, estando legitimado el Parlamento de Cataluña para interesar del Gobierno de la Nación un proyecto de modificación constitucional o para tramitar una propuesta de ley para proponer al Congreso de los Diputados un cambio constitucional de cualquier contenido (arts. 87.1 y 2 y 168 CE y art. 173 EAC). Las reglas de procedimiento parlamentario tienen un carácter instrumental de formación de la voluntad de la Cámara y su inobservancia puede vulnerar el derecho de los parlamentarios (art. 23.2 CE) en la medida en que se restrinja el núcleo esencial de su ius in officium y se les imponga una tramitación diferente e inadecuada para desarrollar una iniciativa parlamentaria. La propuesta de resolución impone a los diputados de la Cámara la tramitación como tal propuesta de una reforma constitucional para la cual es competente el Congreso de los Diputados y cuya actuación debe ser sometida al pueblo español, titular de la soberanía (art. 2 CE); esto es, se trata de una materia ajena a la competencia de la Cámara que, conforme al Estatuto de Autonomía y al propio Reglamento, exige una proposición de ley, algo muy diferente de una propuesta de resolución. La propuesta de ley tiene una tramitación distinta y, en la medida que afectaría al Estatuto, se requieren diferentes mayorías, siendo además posible solicitar dictamen del Consejo de Garantías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 su contenido esencial, la propuesta de resolución, coincidente con la Resolución 1/XI, es inconstitucional, pues propugna un nuevo orden al margen de la Constitución, lo que necesariamente pasaría por el respeto a los procedimientos constitucionalmente establecidos para la reforma de la Constitución. Se hurta a los parlamentarios, con la tramitación de la propuesta de resolución, el procedimiento legalmente establecido y por ello se les impide el ejercicio de las funciones que el ius in officium les otorga cuando se trata de iniciativas de modificación de la Constitución, ya que la vía parlamentaria tiene un trato diferente (arts. 166 y ss. CE). En consecuencia, la Mesa de la Cámara estaría omitiendo con sus acuerdos el procedimiento constitucional y estatutariamente previsto para una iniciativa parlamentaria del tenor de la propuesta de resolución que admitió a trámite. De tramitarse la propuesta, el Parlamento incurriría en una extralimitación de sus funciones. Por ello, los acuerdos de la Mesa del Parlamento han desconocido el ámbito de las funciones de la Cámara (art. 61 EAC). Imponen un debate en el que se solicita la aprobación de una propuesta de resolución que contiene propuestas concretas para lo que se denomina la “desconexión” democrática de España que excluye seguir los cauces constitucionalmente establecidos para traducir la voluntad política de independencia en una realidad jurídica. La Mesa es conocedora de que la proclamación de independencia, con la consiguiente ruptura de la unidad de la nación, no está contemplada en la Constitución, aunque no excluida como aspiración política a través de un proceso ajustado a la legalidad constitucional. Tras citar determinado pasaje de la STC 42/2014, señala el Ministerio Fiscal que con la admisión a trámite de la propuesta de resolución no sólo se violenta la posición institucional del Parlamento de Cataluña, sino que se lesiona el derecho de los diputados del mismo a ejercer sus funciones en el marco constitucional. En consecuencia, la Mesa debió calificar materialmente la propuesta y rechazar su admisión a trámite. Por todo ello, la denuncia que se hace en la demanda de amparo de falta de motivación del acuerdo de 3 de noviembre de 2015 debe igualmente prosperar. Entiende el Fiscal que esta motivación (que la Mesa debía limitarse a un examen formal de la iniciativa) es insuficiente, inadecuada e incurre en falta de razonabilidad, pues la Mesa debió hacer una calificación material del contenido de la propuesta y, por tanto, sobre su conformidad a la Constitución. Por no haberlo hecho así desconoció el derecho de los demandantes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Concluyó sus alegaciones el Ministerio Fiscal indicando la procedencia de declarar la vulneración del derecho fundamental de los recurrentes (art. 23.2 CE) y la nulidad de los acuerdos de la Mesa de 27 de octubre y de 3 de noviembre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entrada en el Tribunal el día 23 de diciembre de 2015 presentó sus alegaciones la representación actora, dando por reproducidos los fundamentos jurídicos de la demanda y suplicando se dictara sentencia en los términos solicitados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el Tribunal el 11 de enero de 2016 presentaron sus alegaciones, en nombre y representación del Parlamento de Cataluña, los Letrados de la Cámara, los cuales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unas consideraciones preliminares se señala que el presente recurso, al igual que los registrados con los números 6205-2015 y 6207-2015, no pide el reconocimiento o la reparación de un derecho vulnerado por la Mesa del Parlamento en el ejercicio del ius in officium de los grupos parlamentarios recurrentes, sino discutir y subsumir en el amparo una decisión de admisión a trámite de una iniciativa presentada por otros grupos parlamentarios, lo que convierte al recurso de amparo en una “impugnación” de un acuerdo de la Mesa y desnaturaliza la esencia en que se fundamenta constitucionalmente el amparo que, como tal, requiere la vulneración de un derecho “propio” de quien lo ejerce y debe conectarse, por tanto, con un supuesto de afectación del ius in officium; es decir, de un acuerdo de la Mesa mediante el cual se inadmite a trámite una propuesta o iniciativa parlamentarias o se restringe indebidamente el alcance de la misma. Ello implica, además, una extralimitación de los mecanismos procesales, en la medida en que se pretende introducir una especie de control de legalidad de las decisiones de la Mesa que supera ampliamente los límites del amparo y que presenta, caso de admitirse, un grave problema desde el punto de vista del derecho constitucional del ius in officium parlamentario que reconoce y protege el art. 23. Si la tesis de los recurrentes se admitiera, supondría dotar a las Mesas de una facultad de control sobre las iniciativas parlamentarias que podría suponer un grave riesgo de contaminación política de una decisión que, como ha reconocido la propia jurisprudencia constitucional, debe quedar circunscrita a la verificación de los requisitos formales de las iniciativas, sin entrar en su contenido material. Sin embargo, esto es lo que realmente hacen los recursos de amparo cuando discuten la naturaleza limitada de la facultad de admisión a trámite de las Mesas parlamentarias y pretenden exigir en este caso un pronunciamiento sobre el contenido material de las iniciativas, enfoque que pone claramente de relieve que el recurso de amparo no se utiliza como instrumento procesal de defensa del propio derecho, sino como una verdadera acción impugnatoria del ejercicio de los derechos parlamentarios que corresponden a los otros grupos de la Cámara y que, como tales, están precisamente protegidos por el art. 23 CE. Se pretende exigir a la Mesa una “obligación" de inadmitir a trámite las iniciativas que prima facie pudieran resultar contrarias a la Constitución, superaran las atribuciones de la Cámara o debieran ser tramitadas, por estos motivos, mediante una iniciativa de reforma constitucional. Pero la propia doctrina constitucional ha relativizado siempre estos posibles inconvenientes en beneficio del derecho de iniciativa parlamentaria y considerando que el acto de admisión a trámite es de simple apertura de un procedimiento que puede suponer la introducción de modificaciones en la propuesta y permitir también el cambio del procedimiento inicialmente elegido si fuera necesario (SSTC 40/2003 y 103/2008 y ATC 135/2004). Ello obliga a la inadmisión de los recursos de amparo, por carecer los mismos de un elemento indispensable, esto es, la existencia de una vulneración efectiva de un derecho de los recurrentes en ejercicio de su ius in officium, y también por el abuso procesal que supone utilizar el recurso de amparo para impugnar de hecho la admisión a trámite una iniciativa presentada por otros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afirma, tras ello, la inadecuación de las alegaciones de la parte recurrente a la naturaleza, finalidad y objeto del recurso de amparo. La pretensión de la recurrente, según la cual las decisiones de la Mesa vulneran el art. 23 CE en cuanto suponen la posibilidad de debatir la configuración de ese derecho fundamental, no se adecúa ni a la LOTC ni a la jurisprudencia constitucional sobre la naturaleza, finalidad y objeto del recurso de amparo. El recurso plantea una pretensión de interpretación genérica del alcance de dicho precepto y no tanto la supuesta vulneración de un derecho fundamental, lo que no se acomoda al art. 41.3 LOTC, según el cual en el amparo constitucional no pueden hacerse valer otras pretensiones que las dirigidas a restablecer o preservar los derechos o libertades por razón de los cuales se formuló el recurso. El amparo no es un recurso de carácter únicamente objetivo, dirigido a la restauración de la legalidad alterada o a la corrección de una errónea interpretación de la misma, sino que tiene un carácter también esencialmente subjetivo, de tal modo que donde no hay violación de derechos subjetivos de naturaleza fundamental no puede surgir una pretensión de amparo constitucional, lo que queda corroborado por lo dispuesto en el art. 55 LOTC sobre los posibles pronunciamientos de una sentencia estimatoria. La quiebra de la legalidad debe anudarse a la de un derecho subjetivo fundamental para poder someterse a enjuiciamiento por el Tribunal Constitucional y ha de tratarse de un derecho cuya titularidad corresponda a la actora, no a un tercero. El recurso de amparo no es un recurso de casación “en interés de ley” o del “ordenamiento” sino, sólo y exclusivamente, una vía procesal para pretensiones dirigidas a establecer o preservar vulneraciones de derechos, transcribiéndose, al respecto, determinados pasajes de las SSTC 114/1995 y 78/1997. No es jurídicamente posible la utilización de este cauce para obtener del Tribunal Constitucional una sentencia por la cual se anule una decisión de la Mesa en la que se realizó una determinada lectura de un derecho, al aplicar el reglamento parlamentario, con la que la actora no está de acuerdo. En el caso enjuiciado, la pretendida causa de invalidez de la decisión recurrida consiste en el reconocimiento del derecho de un tercero, reconocimiento indebido a juicio de la actora porque se expande indebidamente ese derecho, pero este supuesto vicio no entraña por sí mismo una disminución o privación del derecho de la actora, por lo que en el hipotético caso de estimarse su pretensión se estaría admitiendo una acción procesal materialmente impugnatoria o bien el denominado “contraamparo”, desfigurando la naturaleza de esta vía. Cuesta entender que la admisión de una iniciativa parlamentaria, a diferencia de la inadmisión, cause un perjuicio a las facultades concretas de un diputado o de un grupo parlamentario, que continúan intactas en general, incluidas las que podrían considerarse pertenecientes al núcleo esencial de la función parlamentaria (enmendar, debatir y votar la iniciativa admitida o presentar otra de sentido opuesto). Se transcriben, al respecto, pasajes de las SSTC 167/1986, 93/1995 y 83/2000. La recurrente, en conclusión, carece de acción en amparo, al no adecuarse su pretensión a la naturaleza, finalidad y objeto de dicha vía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se da una vulneración del núcleo esencial del art. 23 CE, en tanto en cuanto la decisión de la Mesa no afecta a las facultades de los diputados, citándose al respecto pasajes de las SSTC 89/2005 y 88/2012. El Tribunal Constitucional ha precisado además, mediante una interpretación restrictiva, que sólo poseen relevancia constitucional a los efectos del recurso de amparo para proteger el derecho fundamental del art. 23 CE las afectaciones al núcleo esencial de la función representativa parlamentaria, no cualquier acto de un órgano parlamentario que infrinja la legalidad (SSTC 38/1999, 107/2001, 40/2003 y 1/2015). Más específicamente, el Tribunal ha señalado que mediante el recurso de amparo contra acuerdos de las Mesas de las Cámaras de calificación y admisión a trámite de una iniciativa lo que se pretende es preservar el derecho de participación de los sujetos legitimados para intervenir en el procedimiento parlamentario (ATC 135/2004). Para el supuesto que aquí se analiza, no ha habido perjuicio o lesión a ningún derecho del que sea titular la actora causados por el ejercicio por la Mesa del Parlamento de su función de admisión y calificación de una iniciativa presentada por un tercero, pues el Reglamento del Parlamento de Cataluña ni reconoce la existencia de un “derecho a la no admisión”, ni se puede deducir su existencia. Por el contrario, y en relación a la propuesta de resolución cuya admisión se discute en esta sede, la actora conserva intacto su derecho a participar en la misma, a enmendarla, si lo cree oportuno, como han hecho otros grupos parlamentarios, y a votarla en el sentido que libremente decida. El derecho de los diputados del grupo parlamentario recurrente a intervenir en esta tramitación parlamentaria, que configuraría el núcleo esencial de su derecho en el caso enjuiciado, estaría plenamente preservado. De ello deriva que no le es posible reclamar el restablecimiento de un derecho subjetivo que no existe y que no puede utilizar para ese fin el proceso de amparo, que no es un proceso objetivo de restauración de la legalidad presuntamente infringida. Además, el derecho fundamental de participación es de configuración legal y su alcance y contenido queda determinado por el Reglamento, siendo así que la actora no puede por más que admitir que no se ha visto privada de ningún derecho que le confiera el Reglamento del Parlamento de Cataluña, que no reconoce un derecho a impedir una tramitación, una suerte de derecho de veto, de otro grupo parlamentario. La jurisprudencia constitucional configura las propuestas de resolución como vía adecuada para forzar el debate político, el cual no debe ser obstaculizado por la Mesa (STC 44/2010). No puede sostenerse, como se desprende del recurso, que el propio debate político de la propuesta de resolución estaría violentando la naturaleza del art. 23 CE. La actora parece pretender una supuesta violación de este derecho fundamental por haberse expandido, con la admisión a trámite de la propuesta, sus límites intrínsecos, al considerar que permite un debate “inconstitucional” en un órgano “constituido”. Pero, en primer lugar, muy difícilmente la expansión de un derecho puede considerarse violación del mismo y, además, aquí estamos ante un derecho de configuración legal, por lo cual sus límites son los que establece el Reglamento (arts. 83 a 88), límites sólo referidos al procedimiento y a las formas del debate, no a su contenido. Excluir del debate parlamentario posibles contenidos a priori, aparte de las dificultades prácticas que ello tendría, sí que podría dar lugar en mucha mayor medida a la reducción del derecho de participación más allá de su límites intrínsecos y podría perjudicar al pluralismo que se expresa en los órganos parlamentarios, bien constitucional que la jurisprudencia de este Tribunal ha puesto de relieve (SSTC 38/1999, 107/2001 y 40/2003).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presente también el principio de interpretación más favorable a la eficacia de los derechos fundamentales (SSTC 177/2002 y 40/2003) y no olvidar que la preservación de la legalidad, y especialmente de la legalidad constitucional, dispone, en virtud de la Constitución y de la LOTC, de poderosos instrumentos de control de las decisiones definitivas de todos los poderes públicos, incluidos los parlamentarios, preservación que cuenta, además, con el refuerzo de la tutela cautelar cuando se trata de actos y disposiciones de las Comunidades Autónomas. En el caso que aquí nos ocupa, estos mecanismos han sido utilizados respecto de la resolución final adoptada por el Parlamento (Resolución 1/XI, de 9 de noviembre), hasta el punto que en este momento procesal ya ha recaído sentencia sobre la misma. Esto pone de relieve la diferencia entre la protección del derecho fundamental del art. 23 CE en el ámbito parlamentario y la función al efecto del recurso de amparo, con la garantía de la legalidad constitucional respecto de los actos definitivos del Parlamento. El amparo no puede ser utilizado cuando el motivo real que lo impulsa es discutir la admisión a trámite de una iniciativa en base a un test de constitucionalidad que un grupo parlamentario quiere imponer sobre otro, a pesar de que pueden existir incluso indicios suficientes para ello. Al contrario, este juicio y su eventual concreción procesal deben quedar reservados para el acto parlamentario definitivo, utilizando para ello los procedimientos adecuados de acuerdo con la Constitución y la LOTC. Por todo ello debe concluirse que la decisión de la Mesa relativa a la admisión a trámite de esta propuesta de resolución, así como el acuerdo por el cual se desestimó la solicitud de su reconsideración, no conllevan una vulneración de las facultades del núcleo básico de la función representativa reconocidas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considera, a continuación, la jurisprudencia constitucional sobre el alcance y contenido de las funciones de la Mesa del Parlamento. Tras citar el art. 37 RPC, se afirma que el centro decisorio del Parlamento, en cuanto al gobierno institucional, corresponde principalmente a la Mesa, en tanto que órgano colegiado. Sus funciones, en concreto, de admisión a trámite y calificación de los documentos de índole parlamentaria y de decisión sobre su tramitación [art. 37.3 d) RPC] deben cumplirse de conformidad con el Reglamento; se trata de actos reglados con relación a los cuales la Mesa no puede actuar a partir de criterios de oportunidad, sino que necesariamente debe encontrar la justificación de su actuación en la norma. Por ello el propio Reglamento prevé que los grupos discrepantes puedan solicitar la reconsideración de tales actos, decidiendo la Mesa definitivamente mediante resolución motivada (art. 38 RPC). La jurisprudencia constitucional sobre la función de calificación de las Mesas parlamentarias ha sido considerada por el propio Tribunal como “evolutiva” (STC 107/2001). Hasta el inicio de los años noventa, se entendía que las Mesas gozaban de una amplia potestad calificadora que les permitía comprobar no sólo los aspectos formales de los escritos que debían calificar, sino que también podían entrar a valorar el contenido a efectos de realizar una verificación liminar de su conformidad a Derecho y llevar a cabo un juicio de idoneidad en cuanto al procedimiento parlamentario. La jurisprudencia constitucional consideraba que era posible la inadmisión de una iniciativa debido a su contenido en tres supuestos: cuando fuese manifiestamente contraria a Derecho, manifiestamente inconstitucional o inequívocamente extraña a las finalidades establecidas por el procedimiento. La STC 205/1990 se puede considerar el paradigma y culmen de dicha jurisprudencia. No obstante, a mediados de los años noventa se inicia un cambio en la jurisprudencia constitucional relativa a la potestad calificadora de las Mesas para requerir que estas se ciñan a una mera comprobación de los requisitos formales de los escritos y documentos que deben admitir a trámite. Los hitos de dicho cambio de tendencias se producen en las SSTC 95/1994 y 124/1995, resoluciones cuya fundamentación a estos efectos se cita y glosa en las alegaciones. A juicio de esta representación, el Tribunal Constitucional rehúsa cualquier valoración de fondo que pueda comportar en el procedimiento de amparo un juicio de constitucionalidad, toda vez que existen los cauces correspondientes para depurar una supuesta inconstitucionalidad. Para el Tribunal, el debate en el Pleno cumple una importante función representativa mediante la cual los parlamentarios pueden, en ejercicio de su derecho, defender o rechazar la iniciativa, así como tratar sobre su eventual inconstitucionalidad, dando así a conocer a los ciudadanos lo que piensan sobre determinada materia. De ahí que el Tribunal afirme la conveniencia de que la Mesa limite sus facultades de calificación y admisión al exclusivo examen del cumplimiento de los requisitos formales reglamentariamente exigidos, pues, de lo contrario, no sólo estaría asumiendo bajo un pretendido juicio técnico una decisión política que sólo al Pleno corresponde, sino que, además, y desde la óptica de la representación democrática, estaría obstaculizando la posibilidad de que se celebre un debate público entre las distintas fuerzas políticas con representación parlamentaria, cuyo efecto representativo ante los electores se cumple con su mera existencia, al margen, claro está, de que la iniciativa, en su caso, prospere (STC 124/1995). Se citan, asimismo, las SSTC 38/1999, 40/2003 y 208/2003, así como el ATC 135/2004, en el que el Tribunal no admite que se lleven a cabo juicios de antijuridicidad de simples proyectos de normas o incluso de la sola intención de producir normas. Se cita, en fin, la STC 84/2012, en la que se sistematiza la actual doctrina constitucional sobre la función de las Mesas de las Cámaras parlamentarias al calificar y admitir a trámite escritos y documentos. De todo este recorrido por la jurisprudencia constitucional concluyen las alegaciones con la apreciación de que la actual doctrina del Tribunal Constitucional sobre el test de admisión a trámite que pueden hacer las Mesas parlamentarias se limita a la verificación de los requisitos formales exigidos a las iniciativas por el reglamento y la ley y excluyen que este acto de calificación pueda comportar un juicio de oportunidad sobre el contenido de la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efectos de aplicar al presente caso esta doctrina constitucional, se comienza recordando que la misma consiente que los reglamentos parlamentarios puedan establecer o permitir a la Mesa un control más allá de los aspectos formales con determinados condicionantes cuando el escrito esté delimitado por una norma constitucional, legal o parlamentaria y sea pertinente observar su adecuación a la misma. El Tribunal entiende que dicho control de la Mesa debe estar previsto expresamente en el reglamento parlamentario y admite que puede alcanzar, singularmente, a la verificación de la idoneidad del procedimiento parlamentario elegido, ya que esta verificación forma parte del cumplimiento del reglamento. Se observa, dicho esto, que, respecto del tipo de iniciativa parlamentaria recurrida, no existe en el Reglamento del Parlamento de Cataluña ninguna habilitación a la Mesa del Parlamento para que controle aspectos materiales de dicha iniciativa, transcribiéndose al respecto su art. 164. Tras referirse a las resoluciones del Parlamento de Cataluña como el ejemplo más paradigmático entre los instrumentos para ejercer la función de impulso de la acción política y de gobierno, se observa que si la legalidad aplicable no impone límite alguno a la iniciativa, la verificación de su admisibilidad ha de ser siempre formal (STC 40/2003) y por ello la Mesa se limitó aquí a verificar la regularidad formal de los términos de la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contenida en el ATC 135/2004 es perfectamente aplicable al caso, pues el acuerdo de la Mesa del Parlamento de 27 de octubre de 2015, de admisión a trámite de la propuesta de resolución, lo que hizo fue posibilitar en términos democráticos el inicio del debate y la discusión parlamentaria, permitiendo a los ciudadanos el conocimiento de la posición de los distintos grupos parlamentarios sobre las cuestiones objeto de la propuesta y establecer el marco de actuación parlamentaria para la XI Legislatura. Si bien la jurisprudencia constitucional admite un control material de la iniciativa por parte de las Mesas a efectos de comprobar la idoneidad o procedencia del procedimiento parlamentario elegido, hay que recordar que cuando el Tribunal Constitucional se ha referido a este control material lo ha hecho siempre como una potestad de las Mesas y no como una obligación jurídica de inexcusable cumplimiento, lo que es lógico, porque si la iniciativa puede ser sometida a modificaciones sustanciales durante el procedimiento parlamentario, una exigencia como ésta podría incidir desproporcionadamente sobre el ius in officium que ampara la presentación de iniciativas parlamentarias y el derecho a ser debatidas. En el caso de la idoneidad del procedimiento aplicable, el Tribunal Constitucional ha admitido expresamente que un procedimiento inicial pueda ser reconvertido en otro diferente durante su tramitación (STC 103/2008 y ATC 135/2004). Además, hay que señalar la dificultad para aplicar este límite cuando se trata de una propuesta de resolución y sus posibles efectos, incluidos los jurídicos en los términos que ha reconocido la STC 42/2014, no son vinculantes ni permiten la modificación del ordenamiento. Su manifestación final es un acto de impulso de la acción política y de gobierno, lo que obliga a relativizar el control del procedimiento reglamentario elegido, pues lo contrario sería admitir que la Mesa puede determinar el alcance de la función misma de impulso en detrimento de la voluntad de los que ejercen la iniciativa. Por ello, la actuación de la Mesa debe ser especialmente cautelosa y ceñirse a sus facultades de control formal. Los argumentos del recurrente respecto a la exigencia de que la Mesa hubiera tenido que inadmitir a trámite la propuesta de resolución porque su contenido sería contrario a la Constitución y solo podría producirse mediante una iniciativa de reforma constitucional que el propio Parlamento podría impulsar deben decaer, y sólo podrían tener cierto recorrido en el caso de una iniciativa legislativa, pues una propuesta de resolución es incapaz de producir los efectos jurídicos propios y vinculantes de un acto de naturaleza normativa y es potencialmente incapaz de contradecir la Constitución en los términos necesarios de contraste entre normas o de conflicto entre ordenamientos. El recurrente confunde este momento procedimental inicial con el contenido de la propuesta e incluso con su consideración como acto definitivo y ello le lleva a utilizar un tipo de argumentos de oposición y crítica material y de fondo que, además de ser totalmente inapropiados en un recurso de amparo, llevarían al extremo insostenible de desnaturalizar las funciones de la Mesa del Parlamento, en claro perjuicio del debate político y del pluralismo. Debe rechazarse también el argumento de que la propuesta de resolución excede del contenido posible que permite el art. 164 RPC, al ir más allá del objeto de impulso de la acción política. Una vez más se incurre aquí en el terreno resbaladizo de trasladar a la Mesa una responsabilidad de inadmisión, precisamente sobre el ejercicio de la función parlamentaria de impulso que debe observarse con especial flexibilidad, habida cuenta de la extrema dificultad que supondría la delimitación a priori de lo que puede entenderse como impulso de la acción política y de gobierno. Parece obvio que la Mesa debe guiarse por un criterio formal, especialmente cuando la iniciativa puede encajar en el marco amplio del art. 164 RPC. También debe rebatirse que la propuesta sea extemporánea por haberse presentado antes de la investidura del Presidente de la Generalitat. La propuesta se dirige efectivamente, en algunos de sus puntos, a un futuro Gobierno, pero a efectos de su admisión a trámite no contiene indicación alguna sobre el momento en que debe ser objeto de debate y votación, ya que esto lo deben determinar después la Mesa y la Junta de Portavoces, como así se hizo sin que esa decisión haya sido objeto de impugnación alguna. Asumir la tesis de la extemporaneidad sería tanto como admitir que mientras no haya investidura no existe posibilidad de que los diputados o los grupos parlamentarios presenten iniciativas o de que la Mesa pueda ejercer en ese lapso de tiempo sus funciones de calificación de los escritos, conclusión que es a todas luces inaceptable y que desmiente la praxis parlamentaria. Incluso la propia sustanciación por el Pleno sería posible, como así ha sido en este caso, porque la posibilidad de la convocatoria no está excluida antes de la investidura y porque hay que reconocer al Parlamento constituido la capacidad de aprobar resoluciones dirigidas a los ciudadanos o incluso a un futuro Gobierno. Pero, en cualquier caso, lo que se ventila en el presente recurso ni siquiera afecta al recorrido parlamentario de la propuesta de resolución, porque los actos a los que se contrae el recurso se limitan a la fase inicial de la admisión a trámite y a la desestimación de las solicitudes de reconsideración de esa admisión. Y en relación a esta cuestión hay que añadir que por parte de todos los grupos parlamentarios, incluido, por tanto, el que presenta el amparo, se han presentado ante la Mesa numerosas iniciativas, lo que demuestra que el mismo recurrente asume como adecuada, correcta y posible tal presentación y su admisión a trámite antes de la investidura del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ocupan a continuación las alegaciones de lo que consideran indebida extensión del recurso de amparo a otras presuntas infracciones del reglamento inexistentes o que, caso de haberse producido, no tendrían suficiente entidad para vulnerar –en sus palabras- el derecho fundamental del grupo parlamentario que solicita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 la jurisprudencia constitucional, las vulneraciones relevantes en esta vía son sólo las que afecten al núcleo esencial del derecho del art. 23.2 CE, en este caso al ejercicio de la función parlamentaria. Es dudoso —se observa— que estas otras infracciones que se aducen pudieran haber afectado a aquel núcleo esencial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consideran que la Junta de Portavoces fue convocada de modo irregular para ser oída con carácter previo a la decisión de la Mesa sobre las solicitudes de reconsideración, pero poco tienen que reclamar en amparo de su derecho cuando pudieron asistir a la reunión normalmente, en tanto ya se habían constituido como grupo parlamentario. Para el recurrente no hay vulneración alguna de ningún derecho subjetivo y eso hace evidente que su argumento sólo tendría como objeto denunciar e impugnar una presunta irregularidad procedimental que no puede tener cabida en el marco de este recurso de amparo. Además, esta alegación es contradictoria con el derecho a la reconsideración ejercido por el mismo grupo, al que había que dar respuesta en el plazo de cuatro días. Si la Mesa esperaba a la constitución del grupo parlamentario del Partido Popular, el recurrente sí que podía alegar la vulneración de su derecho a obtener una respuesta a su solicitud de reconsideración. Y también habría que tener en cuenta que las solicitudes de reconsideración suspenden la tramitación de las iniciativas, con lo que los grupos proponentes también podrían ver afectado su derecho fundamental si se superaba el plazo del art. 38.3 RPC. Por estas razones, la Mesa dio prioridad al cumplimiento estricto de este plazo de reconsideración antes que esperar al transcurso del plazo previsto para la constitución de los grupos parlamentarios, teniendo en cuenta que este plazo es facultativo y que el único grupo no constituido podía acudir a la Junta de Portavoces por medio de un representante, como ya venía haciendo de facto al asistir como invitado a las reuniones de la Mesa. La convocatoria de la Junta de Portavoces se dirigió también a los diputados del Partido Popular por si querían enviar un representante y además en este caso la Junta sólo debía ser oída, porque la competencia decisoria es exclusivamente de la Mesa. Para la válida constitución de la Junta de Portavoces, además, tampoco se exige la presencia de todos los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concierne al informe de los servicios jurídicos, es evidente que no puede desprenderse del derecho genérico de información y asistencia de los servicios de la Cámara (art. 5 RPC) un derecho a solicitar y obtener un informe jurídico formal y concreto sobre una propuesta de resolución. El derecho del precepto reglamentario citado cubre sólo una función de información y asistencia general a los miembros de la Cámara. Por otra parte, los Estatutos de Régimen y Gobierno Interior del Parlamento son muy claros cuando atribuyen a los órganos rectores de la Cámara (Mesa y Presidencia) la decisión de encargar un informe a los Servicios Jurídicos. El art. 23.2 CE no ampara lo que, según el recurrente, vendría a ser un derecho a exigir la elaboración de un informe jurídico sobre cualquier iniciativa parlamentaria. Los servicios jurídicos del Parlamento no están al servicio de los grupos parlamentarios, sino de la institución, y es evidente que no pueden ser utilizados ni actuar para elaborar informes a petición directa o en interés de parte, sino cuando lo consideren necesario u oportuno los órganos rectores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respecto de la motivación de la desestimación de las solicitudes de reconsideración, es evidente que tal motivación existe, como puede comprobarse en el acta de la Mesa de 3 de noviembre de 2015. Asimismo, este acuerdo motivado fue también notificado a los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con la solicitud de que se dicte sentencia por la que se inadmita o se deniegue, en su caso,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junio de 2016 se señaló esa misma fecha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son diputados del Parlamento de Cataluña integrados en el Grupo Parlamentario Socialista de dicha Cámara y dirigen su recurso contra el acuerdo de la Mesa de la Asamblea, de 3 de noviembre de 2015, por el que se confirmó la admisión a trámite —decidida por la misma Mesa el 27 de octubre del propio año— de la “propuesta de resolución sobre el inicio del proceso político en Cataluña como consecuencia de los resultados electorales”, presentada por dos grupos parlamentarios de la Cámara, y se desestimó, al tiempo, la petición de reconsideración que el Grupo Parlamentario Socialista planteó frente a aquel acuerdo inicial del 27 de octubre, petición ésta formulada con arreglo a lo previsto en el art. 38 del Reglamento de la Asamblea autonómica. De la lectura de la demanda se infiere, no obstante, que la impugnación formal de dicho acuerdo confirmatorio de 3 de noviembre afecta asimismo, inequívocamente, al acto confirmado.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los antecedentes ha quedado expuesto, la demanda denuncia que se vulneró el derecho fundamental de los diputados demandantes enunciado en el art. 23.2 CE (y, de manera refleja, el derecho a participar de los ciudadanos a quienes representan: art. 23.1 CE), tanto porque aquel acuerdo de 3 de noviembre dio curso definitivo a una propuesta de resolución abiertamente contraria a la Constitución y al Estatuto de Autonomía de Cataluña, como porque la denegación de la petición de reconsideración promovida por el grupo en que se integran se adoptó con infracción del Reglamento del Parlamento de Cataluña (RPC, en lo que sigue), pues ni fue oída previamente la Junta de Portavoces ni la denegación misma fue motivada, exigencias, una y otra, que establece el art. 38.3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queda también reflejado en los antecedentes, el Ministerio Fiscal interesa la estimación del recurso de amparo con alegaciones en esencia coincidentes con las de los demandantes de amparo, considerando que el recurso viene propiamente formulado por el Grupo Parlamentario Socialista y que la firma por el conjunto de todos los diputados integrantes del grupo es solo una manifestación de adhesión y conformidad con el mismo. La representación del Parlamento de Cataluña ha pedido la inadmisión del recurso o, en todo caso, su desestimación por entender que la queja que cabe llamar sustantiva en él planteada desborda los límites de este proceso constitucional, pues con tal denuncia no se defiende un derecho propio de quienes demandan, sino que se promueve, más bien, una impugnación de un acuerdo parlamentario adoptado, precisamente, en atención al derecho fundamental de los grupos autores de la iniciativa cuestionada, solicitándose del Tribunal, junto a ello, una interpretación genérica del art. 23.2 CE que tampoco tendría cabida en este cauce. Por lo demás, la representación de la Cámara niega las infracciones reglamentarias que en la demanda se achacan a la tramitación tanto de la propuesta de resolución como de la petición de reconsideración, y argumenta, en todo caso, en contra de que tales supuestas irregularidades hubieran afectado al núcleo del derecho fundamental para el que se pide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es similar al planteado en los recursos de amparo 6205-2015, por los diputados del Parlamento de Cataluña integrados en el Grupo Parlamentario de Ciudadanos, y 6207-2015, por los diputados del Parlamento de Cataluña elegidos en las listas electorales del Partido Popular, que han sido resueltos por las SSTC 107/2016 y 109/2016, de 7 de junio,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recurso tiene especial trascendencia constitucional, por cuanto plantea un problema o una faceta de un derecho fundamental susceptible de amparo sobre el que no hay doctrina del Tribunal Constitucional (el alcance del derecho de representación política en la Junta de Portavoces cuando aún no se ha constituido un grupo parlamentario) y versa sobre un cuestión que trasciende del caso concreto porque plantea una cuestión jurídica con consecuencias políticas generales, en su calidad de amparo parlamentario [STC 155/2009, de 25 de junio, supuestos a) y g) del fundamento jurídico 2, último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este fundamento se van a resolver las cuestiones relativas a (i) la petición de inadmisión del recurso que formula la representación del Parlamento de Cataluña; (ii) el concreto objeto del enjuiciamiento que debe llevarse a cabo; y (iii) el orden de resolución de los motivos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Debe desestimarse la solicitud de inadmisión que articula la representación del Parlamento de Cataluña. Esta representación plantea la inadecuación del procedimiento constitucional de amparo para la resolución de las cuestiones suscitadas en la demanda, argumentando que los recurrentes pretenden sustanciar la impugnación de la legalidad de la decisión de un órgano parlamentario, desconectada de la defensa del ius in officium protegido por el art. 23 CE, y que persiguen la obtención de una interpretación genérica del alcance de este precepto desvinculada de una concreta lesión subjetiva del mismo provocada a quien insta el amparo. Ahora bien, tomando en cuenta que la fundamentación de esta causa de inadmisión se vincula al presupuesto de que los demandantes no relacionan su impugnación con una concreta vulneración del art. 23 CE, pero que la demanda pone de manifiesto que aquéllos sí alegan de manera directa la lesión del art. 23 CE respecto de los actos parlamentarios discutidos, la conclusión no puede ser sino que el derecho fundamental cobra protagonismo y no resulta posible pronunciarse sobre él con carácter liminar.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Entrando en temas de fondo, y al objeto de precisar con claridad el objeto de este recurso, debe rechazarse lo alegado, en primer lugar, frente a la negativa de la Presidenta del Parlamento a requerir informe jurídico de los letrados de la Cámara sobre la regularidad procedimental y sustantiva de la propuesta de resolución admitida a trámite. En efecto, este informe de los servicios jurídicos se interesó inicialmente de la Mesa en el escrito de petición de reconsideración, de 27 de octubre de 2015, y, rechazada que fue tal solicitud, se instó lo mismo de nuevo por el presidente del Grupo Socialista ante la Presidencia de la Cámara el día 29 del propio mes. A este requerimiento respondió la Presidenta, en términos denegatorios, el siguiente día 30, negativa cuya reconsideración, en fin, pidió el mismo presidente del grupo mediante otro escrito de 2 de noviembre de 2015. Se dice en la demanda, sin mayor argumentación, que tales solicitudes se hicieron en defensa del ius in officium de los demandantes, con el que los recurrentes parecen poner en relación el derecho de los diputados a contar con el “apoyo técnico” de los servicios de la Cámara (art. 5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sin perjuicio de cualesquiera otras posibles consideraciones sobre los hechos descritos, no enjuiciará esta denegación de la solicitud de informe jurídico, que en modo alguno puede imputarse, ni directa ni indirectamente, a los actos cuestionados o a su procedimiento de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también critica que se haya dado curso a la tan citada propuesta de resolución antes de la constitución de las comisiones de la Cámara, siendo así que, conforme al art. 164.2 RPC, la Mesa, oída la Junta de Portavoces, debe acordar si las propuestas de resolución han de tramitarse ante la comisión competente o ante el Pleno. Cualquiera que sea el sentido constitucional de este reproche, no resulta adecuado despejarlo con ocasión del presente recurso por cuanto lo que se censura no trae causa, ni directa ni indirecta, de los actos examinados, sino de otro que no ha sido impugnado y que se adoptó con posterioridad a la interposición de la demanda de amparo; esto es, el acuerdo de la Mesa de 6 de noviembre de 2015 por el que, “oída la Junta de Portavoces”, se remitió al Pleno la propuesta de resolución cuya admisión a trámite se discute aquí (“Boletín Oficial del Parlamento de Cataluña” número 7, de 9 de noviembre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Este Tribunal ha reiterado que le corresponde siempre determinar el orden del examen de las diversas invocaciones, conforme a las circunstancias de cada concreto supuesto (STC 169/2013, de 7 de octubre, FJ 2). Las singulares circunstancias concurrentes en este caso determinan que el orden de enjuiciamiento que va a seguirse sea el mismo que el planteado por los demandantes de amparo. Con carácter general, el análisis de las diversas invocaciones suele comenzar por las lesiones de carácter procedimental, entre las que en este caso figuraría la imputada a la tramitación y resolución de las solicitudes de reconsideración, ya que su eventual estimación determinaría un efecto de retroacción de actuaciones que permitiría con plenitud de competencia resolver la cuestión de fondo sin que resultara prejuzgada por este Tribunal. Ahora bien, el hecho de que finalmente la resolución aprobada por el Parlamento de Cataluña, como resultado de la propuesta que era objeto de los acuerdos ahora impugnados, haya sido ya anulada por razones de fondo por la STC 259/2015, de 2 de diciembre, deja sin objeto útil cualquier posible decisión de retroacción de actuaciones. De ese modo, se seguirá el orden inverso, considerando en primer lugar la queja relativa a la decisión de admisión por la Mesa de la propuesta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denuncia que la propuesta de resolución controvertida nunca debió haber sido admitida a trámite por ser de entrada “absoluta y palmariamente incompatible con la Constitución, con el Estatuto de Autonomía de Cataluña … y con los principios de cualquier Estado de Derecho” y por no acomodarse, de otra parte, a la configuración de este tipo de iniciativa parlamentaria en el art. 164.1 RPC, precepto con arreglo al cual, en lo que ahora interesa destacar, las propuestas de resolución del Parlamento buscan “impulsar la acción política y de gobierno” y “pueden dirigirse al Gobierno de la Generalidad o a la ciudadanía”. La propuesta finalmente admitida, según la demanda, ni pretendería aquel objetivo (sino más bien “proclamar el inicio de un proceso de creación de un Estado independiente”) ni tendría como destinatarios a los ciudadanos o al gobierno, este último por lo demás aún no formado.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estas dos censuras es compartida, en lo sustancial, por el Ministerio Fiscal; pero negada por la representación del Parlamento de Cataluña, que observa que con ellas se desborda o desconoce los límites de este proceso constitucional, al presentarse como una impugnación de carácter abstracto o general, frente al ejercicio de un derecho ajeno, y no en términos de defensa singular del derecho fundamental de los actores. Todas las partes, por lo demás, han tenido ocasión de hacer referencia en sus alegaciones a la STC 259/2015, de 2 de diciembre, dictada en un procedimiento de impugnación de disposiciones o resoluciones autonómicas [Título V de la Ley Orgánica del Tribunal Constitucional (LOTC)], en la que el Tribunal juzgó y finalmente anuló, por inconstitucional, la Resolución del Parlamento de Cataluña 1/XI, de 9 de noviembre de 2015, “sobre el inicio del proceso político en Cataluña como consecuencia de los resultados electorales del 27 de septiembre de 2015”. La Resolución así declarada inconstitucional y nula provino de la propuesta cuya admisión a trámite aquí se discute.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ya entrar a examinar unos y otros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sostiene que la Mesa debió inadmitir a trámite esta propuesta de resolución porque la misma no se atenía a la delimitación de tal figura o instrumento de acción parlamentaria contemplado en el art. 164.1 RPC. Con este reproche, se viene a plantear no una crítica del acuerdo impugnado por su contenido contrario a la Constitución, sino a su presentación formal pues la iniciativa —se aduce— ni se dirigió a los destinatarios que marca aquel precepto (gobierno o ciudadanía) ni tuvo la finalidad en él definida (impulso de la acción política y de gobierno). El Tribunal no ve en este alegato base alguna para apreciar que el derecho fundamental que se invoca (art. 23.2 CE) haya sido afectado. Aun aceptando que ese derecho fundamental pudiera traerse a colación para discutir la admisión a trámite por las Mesas de unas u otras iniciativas parlamentarias, es lo cierto que la propuesta aquí controvertida se acomodaba, en su presentación o formulación externa, y al margen ahora de su contenido, a los muy amplios términos con los que el repetido art. 164.1 RPC delimita esta figura. Basta esta constatación, recordando, como haremos de inmediato, la doctrina general del Tribunal sobre el limitado control que al efecto corresponde a las Mesas, para descartar que el derecho fundamental haya sido violado por lo que en este punto de la demanda se aduce.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puede el Tribunal acoger, como pretensión de amparo, que la admisión a trámite de la repetida propuesta de resolución haya violado el derecho fundamental de los actores por haber dado curso la Mesa a una iniciativa manifiestamente contraria a la Constitución. Por lo pronto, debe señalarse que las facultades de las Mesas de las asambleas en orden a la calificación y admisión a trámite de iniciativas parlamentarias lo son sobre todo, conforme a jurisprudencia constitucional constante, a efectos de controlar la regularidad jurídica y la viabilidad formal o procesal de las iniciativas presentadas, de modo que las Mesas no deben, con carácter general, inadmitir propuestas o proposiciones a causa de la supuesta inconstitucionalidad de su contenido, lo que infringiría el derecho fundamental de sus actores (art. 23.2 CE). Este principio sólo consiente una muy limitada salvedad, pues en supuestos excepcionales pueden las Mesas inadmitir a trámite, sin daño para el derecho fundamental citado, las propuestas o proposiciones cuya contradicción a Derecho o inconstitucionalidad sean “palmarias y evidentes” (SSTC 124/1995, de 18 de julio, FJ 2, y 10/2016, de 1 de febrero, FJ 4). En modo alguno cabría de principio excluir que en tales casos excepcionales tuvieran las Mesas la facultad de no dar curso a la propuesta de que se trate, extremo este último, sin embargo, sobre el que el Tribunal tampoco se ha de pronunciar ahora, pues, aun configurado como deber constitucional de la Mesa tal poder de inadmisión en casos límite, su incumplimiento no depararía infracción del derecho fundamental (art. 23.2 CE) de quienes denuncien tal supuesta omisión de un control que habría sido obligado. En el contenido del derecho enunciado en el art. 23.2 CE no se encuentra lo que habría que llamar “derecho fundamental a la constitucionalidad” de las iniciativas parlamentarias o, incluso, de los acuerdos o normas a que aboquen, hipotético contenido éste que no sólo difuminaría los contornos del derecho instituido en aquel precepto, sino que alteraría al propio tiempo la propia configuración del recurso de amparo e incluso, acaso, el entero sistema de nuestra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pues, concluir que la cuestionada admisión a trámite de la propuesta de resolución no violó, por la causa que aducen, el derecho fundamental invocado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desestimación de la invocación del derecho a la representación política de los demandantes de amparo desde el prisma que viene de enjuiciarse no es obstáculo para que este Tribunal deba entrar al fondo del análisis de la restante lesión aducida. En concreto, la vulneración que se dice sufrida del art. 23.2 CE con ocasión de la tramitación y resolución de la petición de reconsideración formulada por el grupo parlamentario en el que los actores se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38.3 RPC establece que “[l]a Mesa del Parlamento dispone de un plazo de cuatro días para resolver definitivamente la petición de reconsideración mediante resolución motivada, oída la Junta de Portavoces”. Los demandantes entienden que la denegación de que fue objeto su solicitud de que la Mesa reconsiderara la admisión a trámite de la propuesta de resolución aquí controvertida no se atuvo a ninguna de las dos últimas exigencias reglamentarias indicadas. En primer lugar, manifiestan que los portavoces, reunidos, a convocatoria de la Presidenta de la Cámara, el día 3 de noviembre de 2015, no lo fueron, pese a que otra cosa dijera esa convocatoria, en la condición de Junta de Gobierno, pues faltaba por designar el portavoz del grupo de los diputados elegidos en las listas presentadas por el Partido Popular, grupo pendiente de constituir y con plazo aún en curso para ello, de modo tal que, en realidad, la Mesa habría resuelto su solicitud de reconsideración sin oír previamente a una Junta de Gobierno reglamentariamente constituida. Y consideran asimismo, en segundo lugar, que la resolución denegatoria de 3 de noviembre de 2015 careció de motivación “en el momento de adoptarse”, lo que habría supuesto una nueva infracción de aquel precepto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y otra conculcación quedan vinculadas en el recurso al derecho de los actores enunciado en el art. 23.2 CE, procediendo la demanda a invocar una amplia jurisprudencia constitucional de conformidad con la cual este derecho constitucional garantiza, en lo que ahora importa, no sólo el acceso igualitario a los cargos públicos con los requisitos que señalen las leyes, sino también, por conexión necesaria, el mantenimiento del representante en ese cargo y el ejercicio del mismo sin perturbaciones ilegítimas y de conformidad con lo dispuesto en las normas y, en particular, en los reglamentos de las asambleas representativas. Todo ello, en la inteligencia, expresada por la doctrina constitucional, de que no cualquier infracción a los reglamentos parlamentarios podrá verse, sin más, como lesiva del derecho fundamental de referencia, lo que sólo sería de apreciar si la conculcación hubiera afectado al núcleo de los derechos y facultades del representante, a su ius in officium, afectación que aquí los demandantes afirman o dan, en todo caso, por supuesta. Como ya se ha hecho constar, el Ministerio Fiscal concluye sus alegaciones, en este punto, en coincidencia sustancial con la demanda; lo contrario hace, por su parte, la representación del Parlamento de Cataluña, para la que los actores poco podrían reclamar en cuanto a la convocatoria y reunión de los portavoces, pues pudieron manifestarse y ser oídos en la reunión del día 3 de noviembre, reunión tras la que la Mesa resolvió la petición de reconsideración con pleno respeto a la exigencia de motivación impuesta por el art. 38.3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situación en la que se suscita la controversia ha quedado en esencia descrita anteriormente. El grupo parlamentario en el que los demandantes se integran presentó una solicitud de reconsideración de la decisión de la Mesa del Parlamento autonómico, de 27 de octubre de 2015, que admitió a trámite la propuesta de resolución “sobre el proceso político en Cataluña como consecuencia de los resultados electorales”, solicitud que correspondía resolver a la Mesa en los términos del antes transcrito art. 38.3 RPC, que impone entre otras exigencias, las dos siguientes: la previa audiencia a la Junta de Portavoces y la motivación de la decisión final. A tal fin, la Presidenta de la Asamblea convocó, el 2 de noviembre de 2015, una reunión de dicha Junta a celebrar el siguiente día 3 y ofreció en aquella primera fecha a los diputados elegidos en las listas del Partido Popular (no constituidos aún en grupo, para lo que contaban, al menos, con plazo reglamentario hasta el día 5 del mismo mes) la posibilidad de designar “algún representante” que pudiera asistir a dicha reunión, invitación a la que aquellos diputados no se acogieron. Recibida aquella convocatoria, el presidente del Grupo Parlamentario Socialista se dirigió por escrito a la Presidenta, el mismo 2 de noviembre, en solicitud, por lo que ahora interesa, de que desconvocara la reunión así anunciada y de que no convocase otra del mismo órgano hasta que todas las formaciones políticas estuvieran constituidas como grupo dentro de los términos legales que les concede el Reglamento de la Cámara. La reunión de portavoces se celebró finalmente, sin embargo, en la fecha para la que fue convocada; y según consta en el acta, tres de dichos portavoces (entre ellos, el del Grupo Parlamentario Socialista) argumentaron que la Junta no podía considerarse válidamente constituida porque aún no se habían formado todos los grupos, restando aun plazo para hacerlo. Otros dos portavoces vinieron a sostener lo contrario. La Presidenta —siempre según el acta de la reunión— concluyó con la consideración de que “todos los grupos han podido expresar su opinión” respecto del punto del orden del día tratado y comunicó que correspondía ya a la Mesa decidir. Acto seguido se reunió la Mesa de la Cámara, en cuyo seno se replanteó la cuestión sobre si la Junta de Portavoces había sido en rigor oída y acerca de la procedencia o no, en consecuencia, de que se resolviera sobre las solicitudes de reconsideración y la adhesión a las mismas de los diputados elegidos en las listas del Partido Popular, interesándose por varios intervinientes la prórroga del plazo reglamentario para ello (art. 103 RPC), solicitud sometida a votación y rechazada. Previa deliberación y mediante nueva votación, en fin, la Mesa desestimó aquellas solicitudes y la adhesión a las mismas. Consta en acta la consiguiente motivación, que se incorporó a la comunicación de la resolución, el mismo día, al portavoz del Grupo Parlamentario Socialista.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ratio decidendi que sustenta la solución de la queja suscitada reside en el siguiente fundamento: cuando un reglamento parlamentario abre vías internas para la revisión técnico-jurídica de las decisiones de los órganos de la propia Cámara, como ocurre con la reconsideración, la observancia de tales procedimientos será exigencia que cuenta con la garantía última del derecho enunciado en el art. 23.2 CE, siempre y en tanto que, claro es, los derechos de representación que a través de ellos se sustancien ad casum se integren o puedan ser encuadrados en el núcleo del ius in officium de los representantes. Así se deduce de la proyección de nuestra doctrina general sobre el art. 23.2 CE a este espacio de controversia interpretativa, pues tenemos dicho que la vulneración de los derechos de los representantes contenidos en ese derecho fundamental no se verifica con cualquier acto que infrinja el estatus jurídico aplicable, sino que, antes bien, “a estos efectos sólo poseen relevancia constitucional los derechos o facultades atribuidos al representante que pertenezcan al núcleo de su función representativa” (SSTC 141/2007, de 18 de junio, FJ 3; 169/2009, de 9 de julio, FJ 2; 20/2011, de 14 de marzo, FJ 4; 117/2012, de 4 de junio, FJ 3, o 36/2014, de 27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solo desde ese prisma y conforme a aquella lógica de conexión con las garantías y facultades del ius in officium será concebible una vulneración del art. 23.2 CE en razón de infracciones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examinarlo en la presente controversia partiremos de algunas premisas plasmadas con continuidad en nuestros pronunciamientos pero que debemos motivar de modo particularmente detenido en este caso por la condición de los recurrentes, cargos públicos representativos (art. 23.2 CE), y por ser parte el Parlamento de Cataluña, que en su cualidad de cámara de representación ostenta una posición institucional cardinal, que le es reconocida con fundamento constitucional y estatutario [arts. 1 y 2.4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 reiterada doctrina de este Tribunal, el art. 23.2 CE consagra la dimensión pasiva del derecho de participación política, reconociendo el derecho de los ciudadanos a acceder en condiciones de igualdad a las funciones y cargos públicos con los requisitos que señalen las leyes. A este contenido explícito del precepto ha ligado nuestra jurisprudencia, en primer lugar, el derecho a permanecer, en condiciones de igualdad y con los requisitos que señalen las leyes, en los cargos o funciones públicas a los que se accedió (por todas, STC 5/1983, de 4 de febrero, FJ 3), no pudiendo ser removido el cargo electo de los mismos si no es por causas y de acuerdo con procedimientos legalmente establecidos (destacadamente, STC 10/1983, de 21 de febrero, FJ 2). En segundo lugar, el derecho al ejercicio o desempeño del cargo público representativo conforme a lo previsto en las leyes (por ejemplo, STC 246/2012, de 20 de diciembre, FJ 2), recordándose a tal fin, como inequívocamente se desprende del inciso final del propio art. 23.2 CE, que se trata de un derecho de configuración legal y que esa configuración, en el ámbito que aquí nos ocupa, corresponde a los Reglamentos parlamentarios, a los que compete fijar y ordenar los derechos y atribuciones propios de los parlamentarios (por todas, STC 202/2014, de 15 de diciembre, FJ 3). Y finalmente y respecto de cualquiera de esas dimensiones que hemos identificado como integrantes del derecho de participación política reconocido en el art. 23.2 CE —acceso, permanencia y ejercicio—, la garantía de su perfeccionamiento en condiciones de igualdad y de acuerdo con los requisitos que señalen las leyes (por todas, STC 298/2006, de 23 de octubre, FJ 6). Con ese fundamento señalamos invariablemente sobre los derechos y atribuciones de los representantes electos que, “una vez creados, quedan integrados en el status propio del cargo, con la consecuencia de que podrán sus titulares, al amparo del art. 23.2 CE, reclamar su protección cuando los consideren ilegítimamente constreñidos o ignorados por actos del poder público, incluidos los provenientes del propio órgano en que se integren” (entre tantas otras, STC 36/2014, de 27 de febrero, FJ 5,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Expresando más sintéticamente la idea y aproximando tal doctrina a lo que ahora es objeto de controversia, tenemos dicho que quedan encuadradas en ese núcleo de la función representativa, en el ius in officium de los representantes, aquellas funciones que solo pueden ejercer los titulares del cargo público por ser la expresión del carácter representativo de la institución (STC 169/2009, de 9 de julio, FJ 3, por ejemplo). En ese marco, ninguna duda cabe de que la facultad de constituir grupo parlamentario, en la forma y con los requisitos que establezcan los reglamentos de las Cámaras, corresponde a los diputados, tratándose de una facultad que pertenece a aquel núcleo principal de su función representativa parlamentaria. Así lo declaró este Tribunal en la STC 64/2002, de 11 de marzo, a partir de un razonamiento que, aplicado entonces al Congreso de los Diputados, es en todo trasladable ahora al Parlamento de Cataluña. Dijimos en aquella ocasión, en efecto, que dada la configuración de los grupos parlamentarios en los actuales parlamentos como entes imprescindibles y principales en la organización y funcionamiento de las Cámaras, así como en el desempeño de las funciones parlamentarias y los beneficios que conlleva la adquisición de tal status, aquella facultad constituye una manifestación constitucionalmente relevante del ius in officium del representante (fundamento jurídico 3). Esta doctrina, que debe calificarse de firme y consolidada (SSTC 141/2007, de 18 de junio, FJ 4; 169/2009, de 9 de julio, FJ 3, y 10/2013, de 28 de enero, FJ 3; asimismo, ATC 369/2007, de 12 de septiembre, FJ 4), supone reconocer que los actos de las Cámaras que, del modo que sea, impidan, menoscaben o perturben el ejercicio, conforme a reglamento, de tal facultad de los parlamentarios de constituirse en grupo conllevarán la consiguiente infracción del derecho de aquéllos enunciado en el art. 23.2 CE y, de manera refleja, el derecho de todos los ciudadanos, al que los primeros dan efectividad, a participar en los asuntos públicos por medio de representantes (número 1 del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derecho de los diputados a constituir grupo parlamentario, así integrado en el derecho fundamental ex artículo 23.2 CE, aunque sólo lo sea en los términos que el reglamento de cada Cámara disponga, no puede ser desconocido por la asamblea sin menoscabar, al tiempo, aquel derecho fundamental, al formar parte del ius in officium de los representantes. En lógica consecuencia, el cumplimiento del procedimiento reglamentariamente previsto para dicha constitución está asociado con la cobertura que ofrece el art. 23.2 CE, en los mismos términos expuestos, tanto en aquello que materialmente procura la efectividad de ese derecho principal a la formación de grupos por parte de los representantes electos, en expresión de la pluralidad de la cámara, como en los efectos aparejados con la integridad de su ejercicio y con el ejercicio de funciones y facultades derivadas que sean concreción de su núcleo esencial, garantizando en su integridad el derecho de los grupos parlamentarios a ejercer las facultades que integren el estatuto constitucionalmente relevante de los representantes políticos (por referencia, STC 158/2014, de 6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ese sentido, como resultado de lo anteriormente enunciado, y por estar relacionado con ello en términos de accesoriedad o, si se prefiere, de modo mediato, en tanto que el reglamento parlamentario de que se trate configure un órgano de la Cámara en el que se integren, con funciones decisorias o consultivas, los portavoces de los distintos grupos parlamentarios o los representantes integrados en éstos tienen, de manera necesaria y como facultad también incorporada al núcleo de su cargo propio, el derecho a la designación de tales portavoces o representantes de acuerdo con las previsiones reglamentarias y el de que los mismos participen de modo real y efectivo en aquellos órganos, también de conformidad con ellas. A ello responde, precisamente, el Reglamento del Parlamento de Cataluña, que prescribe que cada grupo “nombra a los miembros que han de representarlo, incluyendo preceptivamente a su portavoz” (art. 28.1) y con arreglo al cual, asimismo, los portavoces así designados constituyen la Junta de Portavoces, presidida por el presidente del Parlamento, y sin perjuicio de los demás cargos o funcionarios que puedan asistir a sus sesiones (art. 35.1).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esas bases será ya posible verificar si tales procedimientos (en este caso, el previsto en el art. 38.3 RPC) fueron o no respetados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ha de ser coincidente con la demanda. La audiencia previa no puede tenerse por realizada y el derecho aducido resulta vulnerado. En efecto, visto el Reglamento del Parlamento de Cataluña, los portavoces no pueden ser convocados a Junta (art. 35.2 RPC) para el ejercicio de las funciones de este órgano (art. 36 RPC) en tanto no estén, todos ellos, nombrados por sus grupos respectivos (art. 28.1 RPC), proceso de designación que sólo culminará cuando estén constituidos todos los grupos parlamentarios, incluido, eventualmente, el grupo mixto. Tal situación no podrá darse por consumada en tanto haya, como así sucedió, diputados (los elegidos en las listas presentadas por el Partido Popular) en número y con plazo para constituir grupo propio aún no integrados en ninguno de los ya formados y de los que, por lo demás, resultaba razonable presumir, dada su pertenencia política y electoral común, que se constituyeran en grupo específico. La convocatoria presidencial del día 2 de noviembre a una “Junta de Portavoces” llamada a ejercer una de las funciones de este órgano (art. 38.3 RPC) fue, por ello, una convocatoria irregular. Y la reunión celebrada el día 3 ha de ser entendida, por la misma razón, como la de unos determinados portavoces de los grupos hasta entonces constituidos, y no como la de la Junta reglamentaria que ha de integrarlos a todos. Los congregados aquel 3 de noviembre de 2015 no lo fueron con la condición reglamentaria de Junta de Portavoces (art. 35.1 RPC), ni cabía, por lo mismo, dar por realizada entonces una audiencia que el Reglamento atribuye al órgano o, si se quiere, a sus miembros, no a unos u otros portavoces. En suma, la Junta no fue oída, ni los grupos pudieron debidamente desplegar la función que se les atribuye, a través de sus portavoces, en el procedimiento. De ahí que no pueda compartirse la aseveración de la Presidenta de que “todos los grupos han podido manifestar su opinión”. En suma, en orden a los efectos jurídicos que aquí son relevantes: el repetido art. 38.3 RPC no requiere oír a todos los grupos por el momento constituidos, cuando aún hay plazo para formar otros, sino a los portavoces, reunidos en Junta, de todos los grupos de la Cámara, aunque pudiera ser, cuestión ajena a lo aquí planteado, que no todos ellos acudieran a una u otra de las reuniones válidamente convocadas. La norma requiere oír, en definitiva, a una Junta de Portavoces y, por tanto, en este caso no se pudo tener por celebrada ni por ejercida válidamente, en consecuencia, la función que le atribuye el antes citado art. 38.3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anteriores conclusiones no quedan empañadas por lo alegado frente a la demanda por la representación del Parlamento de Cataluña sobre la comunicación de la convocatoria de la Junta de Portavoces a los diputados que no se habían aún constituido en grupo parlamentario, por si querían enviar un representante a la reunión. Bastará señalar que resulta imposible equiparar la asistencia graciable a la reunión de un órgano con la asistencia, a través de los portavoces, que deriva del derecho propio de los diputados constituidos en grupo parlamentario, pues, como ha quedado expuesto, solo en este caso se participa en la reunión como miembro del órgano colegiado y para el ejercicio de sus funciones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asimismo por la representación del Parlamento de Cataluña que la reunión anticipada de la Junta de Portavoces era obligada a fin de resolver en tiempo las solicitudes de reconsideración. No obstante, incumplir el Reglamento en un caso a fin de respetarlo en otro no constituye argumento válido a los presentes efectos. El Tribunal considera que la Mesa pudo aquí, para armonizar unas exigencias y otras, prorrogar el plazo de resolución de aquellas solicitudes (art. 103 RPC), como consta en las actuaciones que así se solicitó, con reiteración y sin éxito, por algunos miembros de la propia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razonado, es dable deducir que la resolución de la Mesa, aquí impugnada, por la que se rechazaron las solicitudes de reconsideración de la admisión a trámite dictada el 27 de octubre de 2015, se adoptó con la omisión del trámite esencial de este procedimiento interno de garantía que es la previa audiencia a la Junta de Portavoces. Es este trámite un elemento central del procedimiento de la reconsideración que posee en este caso, además, una conexión inmediata con aquella facultad del ius in officium: la facultad de los representantes de constituir grupos parlamentarios conforme a los plazos reglamentarios, la de designar, sucesivamente, sus portavoces o representantes y la de perfeccionar su intervención en concurrencia con otros grupos en un órgano colegiado integrado por las distintas fuerzas políticas con representación parlamentaria, tras la válida y concurrente constitución del mismo con los restantes grupos que deben conformarlo, según el reglamento, para garantizar el pluralismo inherente al Parlamento. Tal omisión, en consecuencia, deparó la lesión del derecho fundamental de los demandantes, enunciado en el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amparo interpuesto por don Miquel Iceta Llorens, doña Eva María Granados Galiano, don Rafael Bruguera Batalla, don Carles Castillo Rosique, doña Assumpta Escarp Gibert, don Pol Gibert Horcas, doña Rosa María Ibarra Ollé, doña Eva María Martínez Morales, don Raúl Moreno Montaña, doña Marta Moreta Rovira, doña Esther Niubó Cidoncha, don Òscar Ordeig i Molist, don Ferran Pedret i Santos, don David Pérez Ibáñez, doña Alicia Romero Llano y don Jordi Terrades i Santacreu,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Reconocer su derecho a la participación política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la nulidad del acuerdo la Mesa del Parlamento de Cataluña de 3 de noviembre de 2015, por la que se desestimó la reconsideración planteada del acuerdo del mismo órgano de 27 de octubre de 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junio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