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299-2013, promovido por don Francisco de Asís Serrano Castro, representado por el Procurador de los Tribunales don Jorge Deleito García, bajo la dirección del Letrado don Fernando Rodríguez Galisteo, contra el Auto de la Sala de lo Penal del Tribunal Supremo de 30 de octubre de 2012, aclarado por Auto de 20 de noviembre de 2012, por el que se acuerda no haber lugar a admitir a trámite el incidente de nulidad de actuaciones promovido contra la Sentencia núm. 571/2012, de 29 de junio, por la que se estima el recurso de casación número 2171-2011, interpuesto contra la Sentencia de la Sala de lo Civil y lo Penal del Tribunal Superior de Justicia de Andalucía núm. 15-2011, de 13 de octubre, dictada en el procedimiento abreviado número 1-2011, y se condena por un delito de prevaricación judicial doloso. Ha comparecido doña Rosario Isabel Hinojosa Picón, representada por el Procurador de los Tribunales don Roberto Granizo Palomeque, bajo la dirección del Letrado don Antonio Miguel Vázquez Barragán.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Jorge Deleito García, en nombre y representación de don Francisco de Asís Serrano Castro, bajo la dirección del Letrado don Miguel García-Diéguez López, interpuso demanda de amparo contra las resoluciones que se mencionan en el encabezamiento, mediante escrito registrado en este Tribunal el 17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entonces Magistrado titular del Juzgado de Primera Instancia núm. 7 de Sevilla, dictó el 30 de marzo de 2010 un Auto en el que resolvió una solicitud de medidas cautelares urgentes instadas por el abuelo paterno de un menor, a tal fin oyó en comparecencia al menor. Dicho Auto adoptó como medida cautelar la prolongación hasta el viernes 2 de abril de 2010 el periodo de estancia de vacaciones con el padre a fin de asegurar que el menor pudiera salir en la madrugada como paje con una cofradía —el régimen de visitas del padre expiraba el miércoles 31 de marzo de 2010 y debía devolver ese día a su madre al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fue recurrido en apelación y resuelto por Auto de 8 de junio de 2011, dictado en el rollo de apelación civil núm. 5340-2010, desestimando los recursos de apelación interpuestos por el Ministerio Fiscal y por la demandada, confirmándolo en toda su integridad. A esos efectos, la parte relevante de la fundamentación del Auto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esta Sala declarar la nulidad interesada por falta de competencia objetiva y funcional del Juzgado de Primera Instancia nº 7 de Familia … si bien es cierto, que el Juzgado de Violencia Sobre la Mujer nº 4 de esta ciudad que conoce de los autos de divorcio contencioso de ambas partes bajo el núm. 116/2009, dictó auto de medidas provisionales con fecha 26 de enero de 2010 … también lo es, no solo que por el titular del Juzgado de Primera Instancia nº 7 (Familia) de esta ciudad, al que se había turnado la correspondiente solicitud, incoó el oportuno procedimiento de medidas cautelares urgentes a tenor de lo dispuesto en el art. 158 de nuestro C.C. dada la petición expresa contenida en aquella de fecha 30 de Marzo de 2010 (Martes Santo) suscrita por el abuelo paterno del menor … para que aquél pudiese realizar la estación de penitencia como paje en la Hermandad del Silencio durante la madrugada del Jueves al Viernes Santo, al haber discrepancia entre los progenitores; sino que explorado el menor en relación a la solicitud formulada (quién manifestó expresamente su deseo y que se encontraba en una situación de angustia ante las dudas generadas sobre su posible salida procesional), por parte del Juez ‘a quo’ se dictó ‘inaudita parte’ resolución al amparo de aquél precepto para que éste último pudiera realizar la estación de penitencia con su cofradía y garantizar el interés del mismo. Así las cosas, justificado el precitado artículo 158 de nuestro C.C. por la celeridad que la satisfacción de los menores impone y el carácter tuitivo, garantista y protector de los mismos, las medidas que los jueces pueden adoptar, se amplían a todo tipo de situaciones, incluso aunque excedan de las meramente paternofiliales …; por lo que partiendo de este contexto y ante la solicitud formulada por el abuelo paterno Sr. Navarro García y el expreso deseo manifestado en la comparecencia ante el Juez “a quo” por parte del menor, esta Sala en atención a las razones de urgencia y necesidad estima competente al Juzgado de Primera Instancia nº 7 (Familia) de esta ciudad para incoar y conocer del presente procedimiento entablado, ya que aquél precepto permitía adoptar las medidas necesarias para tutelar y proteger los intereses del menor de referencia incluso ‘inaudita parte’ o de oficio por dicho órgano … por lo que la competencia del Juzgado de Familia en el supuesto de autos difícilmente puede ser cuestionada y ello con independencia del desarrollo de otros procesos ya entablados (conviene recordar, que no nos encontramos ante una discrepancia en el ejercicio de la patria potestad o ante una modificación sustancial del régimen de estancia, comunicación y visitas, sino ante una medida puntual y cautelar en evitación de un perjuicio al menor de referencia). De ahí, que desde la perspectiva de la legalidad sustantiva y procesal ordinaria, sea procedente la desestimación de sendas pretensiones de nulidad articuladas tanto a través del recurso interpuesto como vía de impugnación a la resolución recurrida, sin olvidar que autorizada la específica y puntual salida procesional del menor por el Juez competente, se habría producido el agotamiento sobrevenido del objeto del proceso entablado.”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Previamente, el 18 de mayo de 2010 se registró ante la Sala Civil y Penal del Tribunal Superior de Justicia de Andalucía, una querella criminal contra el demandante, por delitos de prevaricación, cohecho, violación de secretos, y lesiones, que tenían su sustento en la actuación del Magistrado en dicho procedimiento. Tras el correspondiente procedimiento, la Sentencia de la Sala de lo Civil y lo Penal del Tribunal Superior de Justicia de Andalucía de 13 de octubre de 2011, dictada en el procedimiento abreviado 1-2011, absolvió al ahora demandante de amparo del delito de prevaricación dolosa y le condenó por un delito de prevaricación culposa a la pena de dos años de inhabilitación especial para empleo o cargo público, costas e indemnización a la perjudicada. La Sentencia consideró probados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marco de un procedimiento de divorcio seguido por el Juzgado de Violencia sobre la Mujer núm. 4 de Sevilla se dictó un Auto de medidas provisionalísimas en el que se acordó, entre otros extremos, la atribución a la madre de la guarda y custodia de los hijos menores del matrimonio y un régimen de visitas que, por lo referido a la vacaciones de semana santa, tendría dos turnos que se extendían, el primero, hasta el miércoles santo a las 14:00 horas y, el segundo desde ese momento hasta el domingo de resurrección a las 20:00 horas a elección, en años pares, del padre. El Auto incluía una mención a que “ambos progenitores respetará el deseo de los hijos de tomar parte en las estaciones de penitencia de las hermandades a que pertenecen”.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semana santa de 2010 los hijos menores estaban en compañía del padre en el primer turno, por lo que debía hacer entrega de los mismos a la madre el miércoles santo a las 14:00 horas. Durante este turno se suscitó el deseo del menor de salir en procesión con una hermandad en la madrugada del viernes santo, lo que se hizo saber por los abogados del padre a la abogada de la madre, quien requirió conocer más detalles. Los abogados del padre, al considerar que la respuesta podría interpretarse como contraria a permitir la salida procesional, se entrevistaron con el titular del Juzgado de Violencia sobre la Mujer núm. 4 de Sevilla que afirmó que todo el proceso estaba bien descrito en el auto de medidas provisionales y que no podía por el momento tomar otras decisiones. El abuelo paterno se citó con unos letrados para “iniciar una estrategia procesal distinta y canalizar la petición de salida procesional ante el Juez de Familia Sr. Serrano” mediante una solicitud de medidas cautelares a instancia del abuelo, manteniendo al margen al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martes 30 de marzo de 2010 hacia las 10:00 o 10:30 de la mañana se personaron en el Juzgado de Familia núm. 7 de Sevilla, del que es titular el ahora demandante de amparo, el abuelo, el padre y el menor junto con un abogado. La Sentencia expone en su hecho probado tercero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“Abuelo y nieto son recibidos por el Sr. Serrano en su despacho, en el que estaba presente la Sra. Secretaria y una funcionaria trabajando en otros expedientes, quedando afuera, en el pasillo, mientras tanto el padre del menor y el abogado Sr. Blanco. El abuelo manifestó la situación y el deseo del menor de salir en la referida procesión, tras lo cual el Sr. Serrano les indica que habrían de presentar una solicitud de medidas cautelares en el Decanato para que fuese turnada.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se desarrollaba la referida comparecencia o conversación, entró el Letrado Sr. Moeckel, que acudió a tales efectos en compañía del Letrado Sr. Requena Maldonado, Moeckel entró en el despacho del Sr. Serrano, estableciéndose entre ambos una conversación cuyo contenido se desconoce, al tiempo que le entregó el Auto del Juzgado de Violencia sobre la Mujer al que se ha hecho referencia en 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Sr. Serrano contactó telefónicamente con el Juez Decano de Sevilla a quien comentó la referida comparecencia del abuelo y el menor y ‘que se iba a presentar para reparto una solicitud urgente’.”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levantó un acta de comparecencia del menor y del abuelo en que se recoge la manifestación del menor de su deseo de salir en procesión y de que “comparece junto a su abuelo para pedir que por favor se le oiga y que haya un juez que le pueda solucionar el problema con la urgencia que se requiere”. El acta se confeccionó en un modelo de otro procedimiento elegido al azar entre los que se gestionaban informáticamente por lo que el número de identificación general correspondiente a dicho procedimiento quedó impreso en el folio en que se redactó el acta y que fue firmado por los intervinientes, quedando grabado este acto procesal como propio de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abogado redactó una solicitud de medidas cautelares que fue entregada ese mismo día en la sección de reparto del Decanato. El abogado que entregó la solicitud indicó a la funcionaria de la sección “que se trataba de un asunto urgente y que ‘debía ser turnado al Juzgado nº 7, por lo que la referida funcionaria indicó que debía hacerse constar en el escrito el nº de Juzgado al que se refería, así como el NIG correspondiente’. El abogado de su puño y letra hizo constar en el escrito dichas circunstancias poniendo la numeración del NIG que aparecía en el acta de comparecencia, pero sin entregar ni el auto de medidas provisionales del Juzgado de Violencia sobre la Mujer ni el acta de comparecencia del abuelo y el nieto. El asunto fue turnado al Juzgado de Familia núm. 7 como supuesto de medidas cautelares urgentes.” Las normas de reparto vigentes en ese momento determinaban que “se turnarán por antecedentes al Juzgado que hubiera conocido del procedimiento de nulidad, separación y divorcio las siguientes clases de asuntos: protección de menores, jurisdicción voluntaria referente a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acusado fue a dependencias de la Fiscalía a comunicar la solicitud entrevistándose con una Fiscal, al no encontrar al Fiscal de permanencia. Tras comentar, sin mostrar ninguna documentación, “que se ha presentado una solicitud de medidas urgentes y que han de ser resueltas en un plazo perentorio, ya que su eficacia vendría determinada por la madrugada del viernes santo”, la Fiscal contestó que “como en otros casos de medidas urgentes, debía acordarse lo procedente, atendiendo a la voluntad del menor, si bien, cuando pasen los autos y se diera traslado a la Fiscalía del expediente, se informaría lo oportuno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acusado dictó providencia en esa misma fecha de 30 de marzo de 2010 acordando oír al abuelo y al nieto, poner los hechos en conocimiento del Ministerio Fiscal para que informe sobre si procede la adopción de alguna medida, y solicitar del proponente que indicara los domicilios de los progenitores. Tras ello, acordó unir a las actuaciones el acta de comparecencia del abuelo y el nieto ya celebrada sin volver a repetirla ni practicar ningún acto procesal. Igualmente ordenó que se extendiera una diligencia de constancia en que la Secretario de Justicia hizo constar que “SSª se desplaza a la Fiscalía comunicando a la Fiscal D. […] que se ha presentado una solicitud de Medidas Urgentes y que han de ser resueltas en un plazo perentorio, ya que su eficacia vendría determinada por la próxima madrugada del viernes Santo, informándome SSª que el Ministerio Fiscal ha informado al respecto verbalmente que se acuerde lo procedentes atendiendo a la voluntad expresada por el menor”. También se acordó unir una fotocopia del auto del Juzgado de Violencia sobre la Mujer núm. 4 de Sevilla que había quedado en poder del acusado. El acusado, toda vez que la funcionaria interviniente le señaló que el número de identificación general que aparecía en el acta de comparecencia no se correspondía con el procedimiento correcto recién abierto, “indicó a dicha funcionaria que suprimiera del primer folio de la comparecencia los datos referentes al NIG e imprimiera de nuevo el primer folio de la misma con ese dato suprimido, dejando exactamente igual el segundo folio del original” que era en el que constaban las firmas de los intervinientes. Finalmente, el acusado dictó y firmó Auto resolviendo sobre la medida cautelar solicitada, accediendo a que el retorno con su madre se produzca el viernes 2 de abril a las 11:00 horas, para que el menor pudiera salir en la cofradía “sin trámite procesal alguno, sin dar traslado ni pedir informa al Ministerio Fiscal, sin oír previamente tampoco a ninguno de los progenitores del menor … pese a conocer sus domicilios, que venían expresamente señalados en la comparecencia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expone, a los efectos de delimitar la materia objeto de enjuiciamiento, que este no radica en la valoración en abstracto de la decisión de autorizar a un menor salir en procesión, si dicha decisión está amparada en el art. 158 del Código civil (CC) en uso de facultades competencia del Juzgado número 7 de Sevilla o si puede aplicarse el art. 158 CC inaudita parte a menores en situación de peligro, que son los aspectos enjuiciados en apelación por la Audiencia Provincial, sino que, “se trata de enjuiciar y determinar en concreto qué valoración merece la forma de actuar jurisdiccionalmente (no la exclusiva resolución de fondo), menoscabando el ejercicio legítimo del derecho de custodia de una madre, en la forma establecida por un juez distinto, a través del mecanismo del artículo 158 del Código Civil en las circunstancias específicas y bajo las premisas fáctico-temporales en que lo hizo el Sr. Serrano: a) tras una comparecencia en su Juzgado de persona interpuesta, el abuelo de un menor, quedando en el pasillo de idéntico órgano judicial el propio padre del menor, a quien no se escucha, b) tras hablar con un Letrado, que le entrega un Auto de un juez distinto, que resuelve el divorcio de los padres del referido menor, c) tras un reparto de la solicitud de medida cautelar, en cuyo entorno y curso causal se cruza el letrado Sr. Moeckel, que había hablado antes con el propio juez en su despacho, quien se dirige a la funcionaria encargada y le dice que turne la solicitud al Juzgado de Familia n° 7, al tiempo que estampa de su puño y letra en el escrito presentado el NIG de dicho órgano judicial para que pueda ser viable tal petición, d) tras un reparto de la solicitud de medida cautelar, en cuyo entorno y curso causal se cruzan también e interfieren dos llamadas telefónicas, una del propio juez Serrano al Juez-Decano avisándole de la presentación de la solicitud urgente, así como otra llamada de la Secretaria del propio Juzgado de Familia para interesarse por el reparto y si había salido el asunto, e) tras acordar el juez poner los hechos en conocimiento del Ministerio Fiscal para que informase, así como a los solicitantes, cuando nada nuevo acontece real ni procesalmente con posterioridad, pues ya constaba la comparecencia de los solicitantes y ninguna citación ni traslado de documentación se hace al Fiscal, f) tras requerir al solicitante de la medida que indique los domicilios de los progenitores a fin de notificarles lo que se resolviera, si bien ya constaban previamente tales circunstancias personales del padre y de la madre, así como sus domicilios, pues venían expresamente reseñados en la comparecencia inicial del abuelo y el menor, g) sin conocer ni asegurarse de la voluntad y actitud, en su caso obstativa, de la madre a quien correspondía la custodia del menor, de quien afirma el juez que siempre pone obstáculos a los deseos del menor, h) y, en fin, tras obviar cualquier trámite procesal, preconcibiendo, en cierta forma, el supuesto de hecho a resolver y desembocando precipitadamente en una conclusión sobre `peligrosidad moral o física´ que no parece corresponderse con la realidad objetiva y temporal, ya que no se evidenciaba en modo alguno peligro inmediato ni evidente del menor en ese preciso día, 30 de marzo”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sentido, la Sentencia expone que “[e]n definitiva, la AP Sevilla sólo valoró el aspecto material de aplicabilidad del artículo 158 CCivil, pero no el entorno procedimental ni el posible desprecio procesal o falta de equidad en la forma de conducirse jurisdiccionalmente. La AP de Sevilla no pudo valorar ni profundizar en las condiciones, previas y coetáneas, en que adoptó la medida cautelar, aspecto de suma trascendencia en el ámbito penal que nos ocupa, por lo que se quedó en la periferia (Auto del juez de Familia/presupuestos generales y competenciales de aplicación en abstracto del artículo 158 CCivil, que posibilitan un contenido inaudita parte), sin adentrarse en las referidas circunstancias anteriores y concomitantes al dictado del auto judicial, como sí es obligado a esta Sala a la hora de valorar la tipicidad de determinadas conductas en el ámbito penal (como sucede en otros tipos delictivos), máxime cuando se está imputando una posible prevaricación de tipo procesal. Estamos ante otros parámetros de especial y obligada exigencia a la hora de posicionarse sobre la injusticia o no de la actuación del Sr. Serrano y su posible encaje penal, para cuya conclusión es necesario ponderar el conjunto de circunstancias objetivas y subjetivas, de procedimiento, de tiempo y lugar, que rodearon la actuación judicial, ab initio y durante el dictado del Auto 247/2010, de fecha 30 de marzo de dos mil diez, por el titular del Juzgado de Primera Instancia número 7 de Sevilla”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establece en el fundamento jurídico séptimo que el tipo de prevaricación dolosa exige “un dolo reforzado consistente en la voluntad consciente dirigida al dictado de una resolución injusta, haciéndola equivalente al dolo directo” y, en el fundamento jurídico octavo, al argumentar acerca de la posible responsabilidad dolosa del acusado, descarta su existencia, argumentando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debía haberse acreditado suficientemente en autos, cuando menos, un concierto previo para el resultado procesal que valoramos. Sin embargo, a juicio de esta Sala, no ha quedado debidamente acreditado ése posible concierto previo y actuación conjunta preordenando la estrategia y el resultado procesal que valoramos, tal y como sostiene la acusación particular cuando habla de ‘un ardid procesal del Abogado, admitido y consentido por el juez, que da el pasaporte con su resolución para el mecanismo de actuación procesal y se convirtió en patente de corso’.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admitir que está indiciariamente acreditada la existencia de algún contacto previo entre el Letrado Sr. Moeckel con el acusado Sr. Serrano acerca del asunto que llegó a su conocimiento… Resulta verosímil, pues, que la intención de los solicitantes y de los Sres. Blanco Toajas y Moeckel Gil (también presente en el Juzgado) fuese la de contar al menos con un antecedente preprocesal a fin de que el asunto fuese finalmente turnado a dicho Juzgado y no al de Violencia sobre la Mujer ni a otro Juzgado de Familia; sin que, en cambio, exista constancia cierta de que el acusado participase en ardid alguno para que, por la errónea indicación del NIG, el asunto se turnase a su Juzgado; es creíble que el magistrado se limitara a decir que la solicitud de medidas había de presentarse en el Decanato ‘para reparto’…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no cabe es deducir un concierto previo, una actuación conjunta y deliberada para forzar la ley y urdir una estrategia procesal que permitiera ‘sortear’ la competencia del Juzgado de Violencia sobre la Mujer, inicialmente competente, y desembocara en la asunción propia de tal asunto como urgente para aplicar, ya sí de forma indebida, el artículo 158 Ccivil.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 forzoso concluir que, en base a los parámetros interpretativos apuntados y aplicados a los hechos y circunstancias denunciadas, queda devaluado el elemento objetivo y subjetivo de la prevaricación dolosa imputado por la acusación particular. Por todo ello, el Sr. Serrano debe ser absuelto del delito de prevaricación dolosa, previsto y penado en el art. 446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en el fundamento de derecho noveno, al sustentar la responsabilidad penal de acusado por un delito de prevaricación culposa,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reflejado que el acusado tuvo conocimiento claro de la precedente actuación judicial de otro órgano jurisdiccional, pero aceptó su propia competencia a través de un trámite de medida cautelar por persona interpuesta a los progenitores custodios, lo cual, en principio, no atrae por sí mismo y automáticamente la antijuridicidad penal, pero sí lo que sucedió a continuación, valorado en conexión con las circunstancias precedentes como revela el relato histórico fáctico, omitiendo trámites procesales y cualesquiera vías de solución alternativas para el conflicto surgido con motivo de un deseo exteriorizado por un menor, que no peligro ni perjuicio inmediato, prejuzgando voluntades de personas no escuchadas, que vieron sensiblemente eliminados sus derechos y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tal premisa, resplandece a juicio del Tribunal, al menos, una imprudencia consistente en un completo desinterés por el conocimiento exacto de la real dimensión del conflicto, que determinó la vulneración de las normas esenciales del procedimiento, a saber, el examen cuidadoso de su propia competencia, la pertinencia o no de un procedimiento tan excepcional como el previsto por el art. 158.4 CCivil ante un simple deseo infantil, y la omisión de las garantías de todo justiciable, como la oportunísima y perfectamente posible audiencia de los propios padres, mucho más de la madre a quien correspondía la custodia, a fin de conocer si existía o no una voluntad de incumplir el deseo de su hijo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acabado de exponer tiene la suficiente intensidad como para ser calificado como imprudencia ‘grave’ determinante de una prevaricación por infracción de normas esenciales del procedimiento, subsumible en el artículo 447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por más que no haya quedado establecida la connivencia del acusado con el entorno de los solicitantes de la medida, o sus abogados, ni el dolo específico requerido por el artículo 446.3° CP, el Sr. Serrano no evitó ni se cuidó en absoluto de no poner su función judicial al servicio de intereses o pretensiones de parte, validando la argucia procesal tramada por quienes asesoraron al solicitante de la medida, partiendo como premisa, sin comprobación alguna, de la versión de los hechos presentada por personas en las que imprudentemente confió. En este sentido, es curioso que en el acto del juicio oral el Letrado Sr. Blanco dijo expresamente al Tribunal que ‘tenía dudas que prosperara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Recordemos que la imprudencia grave, determinante del delito de prevaricación del artículo 447 del Código Penal, hace referencia a supuestos de desatención ligereza o falta de cuidado graves. Sobre ello, como acabamos de señalar, pocas dudas hay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al sustentar el carácter manifiestamente injusto de la resolución enjuiciada, en la Sentencia se señala que “la resolución dictada por el Sr. Serrano es manifiestamente injusta por varias razones que enumeramos a continuación: a) por atemporal y precipitada, sin permitir la previa solución consensuada y extrajudicial entre los progenitores, tal y como venía preestablecido por un juez distinto y preordenado en principio, imponiéndola el Juez de Familia sin mayores cautelas ni contraste de pareceres, b) por negar apresuradamente, sin peligro ni perjuicio inminente y grave, derechos individuales de audiencia y tutela efectiva de una parte esencial, como es la madre, y de una parte necesaria como el Fiscal, encargado de la protección jurídica de los menores, c) por hablar de peligrosidad moral o física del menor cuando ningún peligro ni perjuicio inminente y grave se exteriorizaba en ese momento previo, con 48 horas para la salida procesional, d) por partir de un posible prejuicio hacia una madre que no había querido escuchar, pudiendo perfectamente hacerlo en tiempo procesal, e) por apoyar su convicción en informaciones suministradas por vía extraprocesal, lo cual no resulta lo más ortodoxo, f) por convertirse en instrumento de una parte, aunque no sea de forma dolosa, en vez de garantía última de cualesquiera de los justiciables y ejemplo de equilibrio e imparcialidad, g) por no valorar la proporcionalidad del camino judicial seguido y el mayor perjuicio que introducía en el ámbito familiar y educativo del menor, tal y como venía acordado por un juez distinto que resolvió el divorcio de los padres, introduciendo de forma precipitada semejante convulsión en la vida de un menor para un simple deseo, como salir en una procesión, que no acarreaba peligro inminente, h) por favorecer con su resolución la instrumentalización del proceso y la publicidad del `menor cofrade´, aspecto perfectamente previsible y evitable, i) en fin, recapitulando, por convertirse el juez en instrumento, por temeridad o negligencia grave, de un ardid procesal sin desplegar las mínimas garantías y equilibrios procesales, aspecto que constituye la esencia del Estado de Derecho” (fundamento de Derecho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incluye un Voto particular discrepante en que se sostiene que a partir de los hechos declarados probados no puede afirmarse el carácter manifiestamente injusto de la actuación de acusado ni siquiera en su vertiente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acusación particular formuló recurso de casación, alegando, entre otros motivos, infracción de ley del art. 849.1 de la Ley de enjuiciamiento criminal (LECrim), por considerar que se ha infringido precepto penal sustantivo y normas jurídicas de igual carácter, como serian el art. 158.4 CC y el art. 87 ter.3 de la Ley Orgánica del Poder Judicial (LOPJ). A esos efectos, en el desarrollo de este motivo, se argumenta que está probado que el acusado tuvo conocimiento del Auto del Juzgado de Violencia sobre la Mujer núm. 4 de Sevilla respecto de las medidas provisionales adoptadas y que la conclusión de condenar por una simple prevaricación culposa choca con el texto literal del art. 158 CC y con todas las interpretaciones doctrinales y jurisprudenciales sobre el mismo que solo habilita a acudir al mismo ante situaciones gravísimas. De ese modo, se concluye que el acusado “actuó a sabiendas de que tal instrumento legal no era adecuado para las circunstancias de aquella causa, y que con su utilización se estaba burlando … al juez competente”. Igualmente, se pone de manifiesto el tenor literal del art. 87 ter.3 LOPJ en que se señala que los Juzgados de Violencia sobre la Mujer tendrán de forma exclusiva y excluyente competencia en el orden civil en determinados supuestos que aquí concurrían. Finalmente se expone que “[p]or tanto, la acusación particular considera con todo respeto que se debe casar la Sentencia 15 de 13.10.2010 dictando otra que sentencie al acusado por un delito de prevaricación dolosa”.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casación fue objeto de alegación por el Ministerio Fiscal, que solicitó su inadmisión al no haberse citado expresamente ningún precepto penal sustantivo como infringido, pero señalando que “tratando de respetar la voluntad impugnativa del recurrente, habremos de indicar que el relato histórico de la sentencia, especialmente en su apartado 6 se describen unos hechos que resultan adecuadamente subsumidos en el art. 447 CP, con el complemento, si fuere necesario, del FJ 9 de la sentencia, a través del que el Tribunal proporciona las razones por las que descarta la calificación dolosa de la acusación particular y se decanta por la vía culposa del delito”. Igualmente, el recurrente impugnó este motivo de recurso, instando su inadmisión por no citarse ningún precepto penal sustantivo como infringido y señalando, en relación con la referencia de que el art. 158 CC no era aplicable al caso al constar ya un conocimiento previo del asunto por el Juez de Violencia que “no razona ni explicita dicha postura, omitiendo una mínima cita de la doctrina científica o jurisprudencial que sostenga dicha inaplicabilidad. Es más, a juicio de la recurrente es la sobrada experiencia del Juez Sr. Serrano y sus conocimientos en la materia (que son predicados de forma reiterativa por la recurrente) los que `prueban´ que aquél actuó de forma contraria a lo que su deber como Juez le imponía la Ley, echando mano de argumentos que rozan el absurdo y se alejan de cualquier idea acerca de cómo debe redactarse un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también formuló recurso de casación, alegando, entre otros motivos, que la Sentencia de instancia ha vulnerado el “principio de intangibilidad de las resoluciones judiciales firmes que conculca el derecho … a la tutela judicial efectiva, en la medida de que existen dos resoluciones judiciales firmes y definitivas del órgano genuinamente competente para conocer de la adecuación a derecho de la resolución dictada, habiendo sido declarado por dos veces la resolución … ajustada a derecho”; y a la presunción de inocencia (art. 24.2 CE), “en relación con el art. 120.3 de nuestra Carta Magna en su vertiente de motivar las resoluciones judiciales, no haciéndose en la Sentencia análisis alguno del contenido de los dos Autos dictados por la Ilma. Audiencia Provincial de Sevilla que declaran ajustada a Derecho desde el punto de vista de la legalidad ordinaria sustantiva y procesal la actuación”. Igualmente, aduce como motivo de casación la vulneración del art. 24.2 CE “por infracción del derecho fundamental a ser informado de la acusación, con quiebra del principio acusatorio, produciendo efectiva indefensión e infracción del principio de homogeneidad delictiva”, argumentando que “ha sido condenado por un delito del que no ha sido acusado en ningún momento … no guardando homogeneidad delictiva el delito objeto de acusación con el que finalmente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Sentencias de la Sala de lo Penal del Tribunal Supremo núm. 571/2012, de 29 de junio, acordadas en el recurso de casación núm. 2171-2011, declararon no haber lugar al recurso interpuesto por el ahora demandante de amparo y haber lugar al recurso interpuesto por la acusación particular, y condenaron al acusado como autor de un delito de prevaricación judicial doloso a la pena de multa de 12 meses con una cuota diaria de 6 euros y la inhabilitación especial para el cargo de Juez o Magistrado durante 10 años, con pérdida definitiva del cargo que ostenta y honores que le son anejos, así como la incapacidad para obtener durante el tiempo de la condena cualquier empleo o cargo con funciones jurisdiccionales o de gobierno dentro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en el antecedente de hecho séptimo, afirma que “[e]l magistrado imputado en los hechos asistió a la vista del recurso de casación ocupando un lugar en el estrado junto a su abogado defensor con el que comunicó y en algún momento expuso su opinión sobre el contenido de su defensa y de los recursos planteados”. Se incluye un fundamento de Derecho preliminar, en que, tras haberse expuesto en el antecedente de hecho primero una transcripción íntegra de los hechos probados de la resolución de instancia, se sintetiza esa declaración de hechos probados para poder abordar los diferentes motivos de casación. En la segunda Sentencia de casación como antecedente único se hace constar que “se aceptan y reproducen los antecedentes de hecho de la sentencia dictada por la Sala de lo Civil y penal del Tribunal Superior de Justicia de Andalucía, Ceuta y Melilla, con sede en Granada”.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incluye un fundamento de Derecho preliminar en que, haciendo una síntesis de los hechos declarados probado en la Sentencia de instancia, incluye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martes 30 de marzo acuden al Juzgado el abuelo y el menor, mientras el padre se queda en el pasillo, entran al despacho del juez y con la presencia de los abogados que le acompañaban, realizan una comparecencia que dicta el propio magistrado acusado. En el curso de la comparecencia, mantienen una conversación los abogados con el juez “cuyo contenido se desconoce” al tiempo ‘que le entregó el auto del juzgado de violencia sobre la mujer’ de medidas provisionales…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esto ocurre, el letrado del abuelo del menor, ‘siguiendo las indicaciones del Sr. Serrano’, redactó un escrito de petición de las medidas cautelares del art. 158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documentación del decanato, el magistrado acusado dicta providencia … En su ejecución incorpora la comparecencia del menor y abuelo anteriormente recibida que realiza sobre un nuevo papel para evitar la anterior identificación del sistema informático, la que sirvió como antecedente para el reparto del decanato, y hace constar, por diligencia de constancia, la conversación mantenida con la representante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motivo de casación de la acusación particular, se argumenta que si bien la impugnación no es del todo precisa, ya que se designa como precepto penal sustantivo uno del Código civil y una norma de la Ley Orgánica del Poder Judicial atributiva de las competencias de los juzgados de violencia contra la mujer, eso “no supone que no podamos analizar la impugnación y darle el contenido preciso que resulta de la argumentación del motivo en lo que refiere el error en la aplicación de los precepto que designa. Entiende, y es el fundamento de su queja, que se debió de calificar de dolosa la prevaricación que el tribunal de instancia ha declarado imprudente y si no lo ha hecho, afirma en el recurso, ha sido por una defectuosa interpretación de los artículos del Código civil y de la Ley Orgánica del Poder Judicial que designa. Consecuentemente, su razón de recurrir es clara y así ha sido entendido por la defensa” (fundamento de Derecho primero). De ese modo, en relación con el carácter injusto de la resolución, en el fundamento de Derecho tercero se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auto de 30 de marzo de 2010 es el objeto del delito de acusación. En éste el magistrado imputado acuerda la medida cautelar de posponer la entrega del menor a la madre, para que pueda asistir a una procesión de Viernes Santo y lo hacen en un proceso en el que conoce que otro juez había intervenido y no existía una razón de urgencia para sustituirle en su competencia. Además a éste juez le había sido planteada la cuestión y la resolvió en un sentido que no agradó al padre del menor. Esta es la resolución cuya injusticia hemos de analizar a la luz de la acomodación a la legalidad según las opciones jurídicas defendibles.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instancia califica dicha resolución de manifiestamente injusta y lo hace, fundamento décimo, con una argumentación que consideramos correcta. Bastaría con reproducirla para afirmar ese presupuesto del delito de prevaricación. Sintéticamente, la resolución es injusta porque vulnera la norma de atribución competencial, pues existe un juzgado que conoce del conflicto y es el llamado a dirimir los que se planteen en un futuro, sobre todo en un supuesto como el de autos en el que el juez de violencia sobre la mujer ya había intervenido en el mismo conflicto, sugiriendo una composición entre los progenitores, por remisión a su resolución, lo que no fue del agrado de la defensa del padre. Ese desacuerdo con la resolución del juez de violencia fue el que desencadena una actuación posterior de los letrados del padre, buscando un juez que les solucione el conflicto de acuerdo a sus pretensiones. El juez condenado conocía esa actuación del juez competente, al menos sabía que el conflicto estaba judicializado en otro órgano judicial y, no obstante, se presta a intervenir en los términos que se declara probado, esto es, sustrayendo el conflicto al juez prevenido legalmente. En este contexto se producen nuevos hechos, reveladores de una actuación contraria al ordenamiento jurídico, como es que el juez acepte la comparecencia; que indique al Letrado que formule la petición del art. 158 Cc; habla con Fiscalía, que debe informar sobre la legalidad aplicable al conflicto. En una conversación, que sólo puede ser calificada de informal, obtiene de un representante del Ministerio público lo que no es sino una obviedad, que deberá actuarse en interés del menor. La representante del Ministerio fiscal con la que habla el magistrado acusado no lo hace en un proceso, sino lo hace con un compañero que le efectúa una consulta o un comentario. Es por ello que la representante del Ministerio fiscal comenta el asunto con su compañero de fiscalía, que debe informar en la causa, a quien narra su conversación anterior y le anuncia que llegará la causa para informe, lo que no sucederá. El magistrado condenado sustituirá ese informe con una diligencia de constancia, que él redacta, usurpando funciones del Secretario judicial, con el siguiente contenido ‘que se estuviera a la voluntad del menor’. En el curso de su procedimiento, nos dice el hecho probado, habla en dos ocasiones con el decanato para interesarse por el reparto de la comparecencia. Del decanato le es atribuido el conocimiento de los hechos por antecedentes, aunque el juez hace figurar que le ha correspondido por reparto y acuerda por providencia que se les oiga, al abuelo y al menor, lo que había realizado con anterioridad mediante una comparecencia. Altera el soporte documental de la comparecencia para evitar la identificación de la misma correspondiente a otra causa tramitada en su juzgado y que sirvió para que le fuera turnada por antecedentes. No da traslado de las actuaciones a los progenitores, pudiendo hacerlo, pues el padre se encontraba presente, o mejor dicho, en el pasillo de su juzgado, y la madre, ni siquiera fue convocada para ser oída. Además, y no obstante esa falta de audiencia, argumenta en la resolución que ‘es incomprensible que cualquiera de los progenitores siempre ponga obstáculos a lo que constituye su inequívoco deseo’. Esta afirmación carece de base, pues el magistrado que dicta esa resolución ni tiene antecedentes del conflicto ni ha oído en comparecencia a la madre. Son los conocimientos extraprocesales a los que alude la sentencia. En la misma resolución va a volver a calificar la conducta de la madre de incomprensible, lo que tendrá su eficacia posterior cuando el hecho alcance notoriedad en los medios de comunicación social con intervenciones del propio juez en los mismos, comentando su propia resolución. Por otra parte, es evidente que el auto dictado no dirime un conflicto, función principal de la jurisdicción, sino que por la forma de actuar ha creado un nuevo conflicto en el matrimonio en proceso de separación y sus relaciones con el hijo, dada la desautorización hacia la madre que se patentiza en el auto. Por último, la actuación jurisdiccional que carece de base competencial y que no ha seguido las reglas del proceso debido, se adopta sin argumentar nada sobre los presupuestos de la actuación cautelar, la situación de peligro o el perjuicio del menor. Nada se dice sobre la concurrencia de esos presupuestos de actuación, sólo se afirma su concurrencia, ni tan siquiera sobre la urgencia de la procedencia de la medida cautelar que adopta y la razón para sustituir al juzgado competente. Ha de recordarse que el juzgado de violencia tenía el mismo ámbito de competencia objetiva y territorial y no existía ningún obstáculo a su intervención, a salvo de la falta de acomodación de la respuesta a la pretensión de la parte que interesó el retraso en la devolución de los hijos. Es cierto que el art. 158 Cc no dispone un procedimiento de adopción de la decisión, pero no ha de olvidarse que ese precepto no es procesal, es una norma que habilita una actuación jurisdiccional, y que el principio de contradicción es esencial y básico en nuestro ordenamiento jurídico y solo puede ser enervado en caso de imposibilidad constatada o de urgencia reconocida, de lo que deberá hacerse constancia en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desde una motivación de la urgencia y la necesidad de evitar perjuicios y actuar el interés del menor, podría justificarse una atribución competencial y una medida cautelar como la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cúmulo de actuaciones injustas, que afectan a la competencia objetiva del juzgado, a la conformación de su competencia a través del reparto de asuntos, a la observancia del proceso debido y, en fin, al propio contenido material de la decisión hacen que, deba ser tenida por resolución injusta, no solo por el contenido material de la resolución sino por todo el proceso seguido para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dicho que asumíamos la argumentación del Tribunal Superior de Justicia sobre la existencia de una resolución manifiestamente injusta, si bien hemos de poner de manifiesto alguna contradicción en la que incurre. Entendemos que no es plausible afirmar, de una parte, que no existe concierto entre el magistrado acusado y los abogados de la parte, para atraer una competencia sobre el hecho y, de otra, que el juez imputado se ha convertido en instrumento de parte y ha instrumentalizado el proceso convirtiéndose ‘el Juez de familia en instrumento, por temeridad y negligencia grave, de un ardid procesal sin desplegar las mínimas garantías y equilibrios procesales’. Ello sólo sería posible si se entendiera que el juez ha actuado como un instrumento que ha obrado sin dolo. Esa consideración de mero instrumento se compagina mal con la actuación del juez que recibe al menor y su familia, realiza la comparecencia, y altera el escrito de comparecencia inicial para evitar poner de manifiesto la utilización de las diligencias de otra causa, precisamente las que fueron empleadas en el decanato para asegurar la remisión al juzgado número 7 (de Familia); dirige al letrado en su comportamiento procesal; comunica con fiscalía y documenta esa conversación informal como si se tratara de un traslado de la causa para informe de legalidad; comunica con el decanato sobre el reparto; y, por último, dicta la resolución cuya injusticia examinamos, sin fundamentar ni la urgencia, ni la competencia, ni los presupuestos que permiten la actuación bajo el amparo del art.158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resolución injusta no se asienta en la connivencia con los letrados de la parte para atraer la competencia, sino en el acto propio del juez por el que actúa una competencia que no tenía y dicta la resolución sin la mínima observancia del principio de contradicción y sin la argumentación precisa sobre los presupuestos de la adopción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Abordamos ahora el análisis de la resolución desde la perspectiva del art. 158.4 del Código civil, lo que realizamos desde la propia resolución. Coincidimos con la argumentación del tribunal de instancia en cuanto, en principio, la resolución presenta serios problemas de licitud toda vez que se dicta por un Juez que no era el llamado a conocer de la causa, que no establece el debido sistema de contradicción a través de los necesarios trámites de audiencia a las partes interesadas, obviamente los padres y el Ministerio fiscal; sin que, como señala la sentencia impugnada analizara, en su entera dimensión, los presupuestos de aplicación de la medida cautelar, esto es, el peligro y el perjuicio al menor. Se limita a señalar su concurrencia sin explicar, de forma razonable y coherente, la razón de su concreta concurrencia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carece de argumentación sobre los presupuestos de la actuación de la medida cautelar, no sólo los que fundamentan su competencia objetiva sino también los que fundamentan su resolución. Esa ausencia de motivación convierte a la resolución en un acto de ejercicio de la autoridad desprovisto de razonabilidad, contraviniendo el art. 120 y 24 de la Constitución que exige la motivación de las resoluciones judiciales. La simple exposición de los hechos de la comparecencia no es la motivación de la resolución que aplica una medida cautelar que deja sin efecto unas medidas provisionales dictadas por otro juzgado en la misma sede y con competencia sobre ese objeto. No es suficiente la exposición de unos hechos en síntesis que el menor quería salir en la procesión con una argumentación dirigida a explicar la situación de peligro o el perjuicio que se trata de evitar.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158 CC permite al juez, de cualquier jurisdicción, adoptar unas medidas excepcionales como las que refieren sus distintos apartados, pero eso no quiere decir, que no haya límites a la decisión judicial. Los límites resultan de la urgencia del supuesto planteado, de la situación de peligro o la evitación de perjuicios, y de los requisitos derivados de un correcto ejercicio de la jurisdicción, como la contradicción efectiva entre las partes, si fuera posible, como lo era en este caso. El juez acusado nada argumenta sobre ello, la acuerda sin explicitar las razones 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instancia expone, folios 20 y siguiente, los interrogantes que le plantea la actuación judicial, y concluye afirmando que la actuación del juez imputado es, desde la perspectiva de la legalidad y buen hacer judicial, arbitraria. El tribunal de instancia no se explica, porque no es lógico, la intervención del juez imputado cuando conocía otro juez que ya había resuelto; con la celeridad que lo realizó; sin dar lugar a la intervención del Ministerio fiscal y a los padres, directamente interesados en la educación del menor y siendo posible; suspendiendo unas medidas provisionales dictadas por otro juzgado sin justificación alguna, sustantiva y de su competencia; y forzando la actuación del decanato y del Ministerio fiscal en la forma que ha declarado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defensa del condenado argumenta que "el auto tenido por injusto en la Sentencia de la instancia fue confirmado en su integridad por la Audiencia Provincial de Sevilla, en sendos autos, uno de 8 de junio de 2011, que resuelve la apelación, y otro de 29 de septiembre de 2011, que desestima un incidente de nulidad de actuaciones. Esa confirmación de la resolución, afirma el recurrente, cuestiona la consideración de ilicitud y, sobre todo, la arbitrariedad típica de la prevaricación, máxime cuando el tribunal de instancia ha declarado que no hubo maniobra para atraer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Examinamos el contenido de las resoluciones de la Audiencia provincial, Autos de 8 de junio y 29 de septiembre de 2011 que, respectivamente, resuelven la apelación y un subsiguiente incidente de nulidad de actuaciones. La apelación fue formalizada tanto por el Ministerio fiscal como por la acusación particular y ambos plantean su disensión por la falta de competencia funcional del juzgado nº 7, de familia; y por ausencia de observancia del proceso debido, al no dar audiencia, pudiendo hacerlo, a los progenitores; y por inexistencia de peligro y perjuicio al menor. Los tres argumentos son planteados a la Audiencia provincial que, al resolver, se limita a confirmar, sin expresar ni la razón que justifica una alteración de las normas de competencia, ni la razón que permita una actuación ‘inaudita parte’, ni las razones que justifican la situación de urgencia, de necesidad, de peligro y de perjuicio para el menor. Se refiere a la posibilidad de una actuación como la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Audiencia provincial argumenta en el auto de 29 de septiembre de 2011, en el que se resuelve una nulidad de actuaciones, que ‘desde la legalidad sustantiva y procesal ordinaria, este Tribunal en su facultad revisora, motivó y exteriorizó el fundamento de la decisión adoptada al confirmar la resolución recurrida en cuanto a su competencia y contenido...’. En el auto resolviendo la apelación, de fecha 8 de junio de 2011, el tribunal colegiado se plantea las dificultades que surgen de la concurrencia de otro juzgado, el de violencia sobre la mujer que había dictado las medidas cautelares y a quien se había planteado la cuestión y había decidido que lo resolviesen los padres, y también se plantea la cuestión referida a la falta de audición a las partes y resuelve, ‘en atención a las razones de urgencia y necesidad’ estima competente al Juzgado de primera instancia nº 7, (Familia) de esta ciudad para incoar y conocer del presente procedimiento entablado, ya que aquel precepto le permitía adoptar las medidas necesarias para tutelar y proteger los intereses del menor de referencia incluso ‘inaudita parte’ o de oficio por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resoluciones no son, desde luego, modélicas en su motivación. Se limitan a afirmar que el art. 158 permite la decisión adoptada, pero no razona en qué medida la decisión se podría adoptar, en un supuesto como el que es objeto de la causa, en el que había otro juzgado conociendo que es apartado de ese conocimiento, lo que era conocido por el Juez del Juzgado nº 7 (Familia) de Sevilla; en un proceso ‘inaudita parte’, pese al evidente interés de los progenitores en el caso concreto, siendo factible esa audiencia; sin oír al Ministerio fiscal en un informe de legalidad y en materia que afecta a un menor; con un presupuesto de actuación, peligro y perjuicio para el menor, que ni se razona ni explica su concurrencia. El art. 158 Cc se limita a señalar el contenido de la decisión que un juez puede adoptar, pero las circunstancias concurrentes obligaban a su adopción conforme a las exigencias del proceso debido, tanto en competencia como en el establecimiento de la contradicción y en la motivación de las medidas en lo atinente a los presupuestos 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circunstancias expuestas la resolución de la Audiencia provincial, confirmando la medida adoptada no justifica la actuación judicial, ni es óbice a la consideración de la misma como resolución injusta.”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relación con el elemento subjetivo, se afirma en el fundamento de Derecho cuarto que “resulta clara la calificación dolosa de la conducta del acusado”, ya que “[c]iertamente, es difícil representarse un supuesto de prevaricación judicial imprudente, pues el hecho de dictar una resolución injusta por un funcionario tan cualificado como es el juez, deja poco espacio a un actuar negligente. Su ámbito de aplicación puede ser el de desatención grave de la oficina judicial causal a una actuación judicial manifiestamente injusta, lo que no es el caso de autos” (fundamento de Derecho cuarto). Y se continua afirmando que “[d]esde los hechos probados surge con facilidad que el magistrado conocía los hechos en su total dimensión, la competencia de otro juzgado, conocía las medidas adoptadas por el mismo; también los deberes que le incumben en orden a la aplicación de la ley, sustantiva y procesal y, sin embargo, no actuó conforme exigía ese conocimiento disponiendo la ordenación del proceso sin observar las normas del proceso debido y aplicando la norma sin atención a los presupuestos que le facultaba actuar. Su actuar es doloso pues el autor conoce las circunstancias concurrentes y los deberes que le incumben. La resolución ha sido dictado con incumplimiento consciente de su deber jurisdiccional produciendo la resolución injusta”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casación argumenta que no se ha producido vulneración alguna en relación con la existencia de sendos autos de la Audiencia Provincial de Sevilla, ya que han sido debidamente valoradas y “su contenido material no es vinculante para otros órganos judiciales” (fundamento de Derecho quinto). Igualmente desestima la aducida vulneración del principio acusatorio “una vez que hemos estimado la impugnación de la acusación particular calificando la prevaricación de dolosa”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incluye un Voto particular discrepante redactado por dos de los Magistrados en que se sostiene que el acusado debería haber sido absuelto de todos los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de amparo promovió un incidente de nulidad de actuaciones alegando, como primer motivo, la “vulneración de los derechos fundamentales a la tutela judicial efectiva (art. 24.1 CE), a un proceso con todas las garantías (art. 24.2 CE), con especial referencia al principio de contradicción, a la legalidad (art 25.1 y 25.2 CE) y a la igualdad en aplicación de la ley (art. 14 CE)”. Se argumenta que la sentencia de casación ha acogido el primer motivo de casación aducido por la acusación particular en que no se cita ningún precepto penal sustantivo como infringido, haciendo una interpretación de la voluntad impugnativa de que se condene por delito de prevaricación doloso y no imprudente que “no guarda ninguna correlación con la contenido en el recurso planteado por la acusación”. Además, al haberse reinterpretado la voluntad impugnativa no se ha dado la posibilidad de ejercitar con todas las consecuencias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alegó un segundo motivo de nulidad por “vulneración de los derechos fundamentales a la tutela judicial efectiva sin indefensión (art. 24.1 CE), a un proceso con todas las garantías (art. 24.2 CE), con infracción de los principios de contradicción, inmediación y oralidad, y el derecho a la defensa”, argumentando que se había condenado en la segunda instancia por un delito de prevaricación judicial dolosa del que había sido absuelto en la instancia, sin haber dado la oportunidad de ser oído y “llevando a cabo una nueva valoración o ponderación de las pruebas personales efectuadas por el Juez de instancia, revocando su decisión absolutoria merced a una reinterpretación de tales pruebas que no han sido practicadas de forma directa y personal ante la sala revisora.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Ministerio Fiscal alegó respecto del primero de los motivos de impugnación en el incidente de nulidad de actuaciones, que “no hubo en absoluto indefensión, dado que del contenido material del recurso de casación de la acusación particular tuvo conocimiento el condenado, no opuso tacha alguna a su admisión y se limitó a informar en concreta de su estimación”; que “aun siendo claras las exigencias establecidas en el art. 849.1 LECrim, en lo tocante a la naturaleza de la norma infringida, dicho criterio no puede mantenerse de manera inflexible” y que “del contexto global de la impugnación se desprende claramente que el sentido de la misma va dirigido a la consideración de que, respetando los hechos probados, la calificación correcta debió ser la de delito doloso —como finalmente considera la Sala II TS— y no la de culposo —como entendió el Tribunal Superior de Justicia que dictó sentencia en 1ª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motivo también el Ministerio Fiscal interesa su desestimación, argumentando que se afirma que “el tránsito de un delito en su modalidad culposa a la modalidad dolosa —delito de prevaricación ex arts. 447 y 446 CP— es una cuestión puramente jurídica que afecta a la tipicidad de la conducta imputada. Los hechos probados en la sentencia de instancia están escrupulosamente respetados por el Tribunal de casación y la consideración dolosa del delito de prevaricación está acertada y suficientemente desarrollada en los FJ 2 y 3 de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de lo Penal del Tribunal Supremo, por Auto de 30 de octubre de 2012, acuerda que no ha lugar a admitir a trámite la petición de nulidad de actuaciones. Respecto del primer motivo, argumenta que “tanto del escrito de la impugnación, que el ahora recurrente impugnó, como en la vista del recurso, igualmente impugnado por la defensa del imputado, resulta claramente la pretensión de revisión que formaliza la acusación particular” (fundamento de Derecho primero). A ello añade, con cita de jurisprudencia constitucional respecto de que la exigencia de congruencia resulta compatible con el principio iura novit curia, por no resultar exigible que los órganos judiciales ajusten sus razonamientos a las alegaciones que sobre las normas realicen las partes, que “la correlación entre los argumentos del recurso y los de la sentencia no forma parte de las exigencias de congruencia entre los escritos de las partes y las resoluciones judiciales. Debe existir una correlación entre lo solicitado por la parte y la decisión jurisdiccional, pero esa correlación no se extiende a la argumentación. En todo caso, la Sentencia explica el fundamento de la subsunción en el delito doloso de prevaricación, descartando la calificación de imprudencia por la que había sido condenado” (fundamento de Derecho primero). Por ello concluye que “la defensa ha podido, y lo ha hecho, defenderse de la impugnación casacional formalizada por la acusación particular conociendo el sentido y alcance de la misma”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motivo de nulidad, el auto establece que “la Sentencia no ha realizado una revaloración de la prueba, pues el hecho probado no ha sido modificado, aunque si se ha efectuado una valoración de la inferencia sobre la concurrencia del tipo subjetivo en el delito de prevaricación. Por esa razón se dispuso la presencia del acusado en la vista de la casación. Esa presencia fue solicitada por la propia defensa y autorizada por la Sala y la misma no se limitó a ocupar un lugar entre el público sino que se dispuso su ubicación en estrados, junto a su defensa” (fundamento de Derecho segundo). Igualmente, en el auto se afirma que “[e]l Acta de la vista de la casación, levantada por la Secretaria Judicial, documenta esa presencia del condenado en estados, junto a su Letrado. En el mismo sentido, el antecedente séptimo de la sentencia recoge la presencia del condenado al acto de la vista y la intervención que en la misma tuvo. Ciertamente, no fue citado a la vista sino que ante su petición, fue autorizada su presencia, sentándose en el estrado y ello en observancia de la jurisprudencia que el recurrente en nulidad cita como fundamento de su impugnación. Su lugar en estrados, con el atuendo de quien ostenta la condición de Letrado, le autorizaba a expresar lo que le conviniera en el recurso revisor de su condena planteado por la acusación particular, como lo hizo. En efecto, el recurrente en nulidad que asistió a la vista de casación en los términos señalados intervino en la vista de la casación para reiterar lo que ya había dicho su defensa, que sus resoluciones –las que eran objeto de la condena-, habían sido confirmadas en dos ocasiones por la Sección competente de la Audiencia Provincial a quien correspondía la revisión en el recurso de apelación. Esa manifestación satisface la necesidad de audiencia establecida en los recientes pronunciamientos de la jurisprudencia”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20 de noviembre de 2012 se acordó aclarar un error mecanográfico en el Auto de 30 de octubre de 2012 en el sentido de identificar correctamente la resolución respecto de la que se había promovido el incidente de nulidad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recurso que las sentencias impugnadas han vulnerado sus derechos fundamentales a la igualdad en la aplicación de la ley (art. 14 CE), a la tutela judicial efectiva (art. 24.1 CE) y a un proceso con todas las garantías (art. 24.2 CE), por lo que solicita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expone que la Sentencia de casación ha vulnerado, en primer lugar, sus “derechos fundamentales a la tutela judicial efectiva (art. 24.1 CE), a un proceso con todas las garantías (art. 24.2 CE), con especial referencia al principio de contradicción y a la igualdad en aplicación de la ley (art. 14 CE), al haber suplido la sala sentenciadora las omisiones y errores contenidos en el recurso de casación de la acusación particular, causando efectiva indefensión (art. 24.1 CE)”. A esos efectos, se argumenta que el motivo casacional que fue finalmente estimado por la Sentencia de casación, y que llevó a su condena en la segunda instancia por un delito de prevaricación judicial doloso, adolecía del defecto consistente en no citar ni basar la impugnación por el cauce concreto del art. 849.1 LECrim en una norma penal de carácter sustantivo. Además, contenía un escaso desarrollo, ya que solo se citan como preceptos penales sustantivos infringidos los art. 158.4 CC y 87.3 LOPJ para fundamentar que debía considerarse probado que al conocer el acusado la existencia del Auto del Juzgado de Violencia sobre la Mujer núm. 4 de Sevilla tenía forzosamente que conocer que la competencia de dicho Juzgado era exclusiva y excluyente. Frente a ello, como se destaca en el Voto particular, este motivo de casación fue reinterpretado por el órgano judicial con una argumentación que no guarda correlación alguna con el motivo del recurso de casación. Con ese proceder se causó una absoluta indefensión, ya que finalmente se condena en virtud de argumentaciones desconocidas frente a las que la acusación no puede alegar, vulnerándose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aduce, en segundo lugar, que la Sentencia de casación también ha vulnerado “los derechos fundamentales a la tutela judicial efectiva sin indefensión (art. 24.1 CE), a un proceso con todas las garantías (art. 24.2 CE), con infracción de los principios de contradicción, inmediación y oralidad, y el derecho a la defensa al haberse condenado … por un delito del que había sido absuelto en primera instancia sin haber sido oído por el tribunal de casación, llevándose a cabo por este una reinterpretación de las pruebas personales practicadas en el juicio oral”. A esos efectos, se argumenta la condena en segunda instancia lo ha sido por un delito de prevaricación dolosa del que ya había sido absuelto en la primera, sin haberse oír al demandante, contraviniendo la jurisprudencia constitucional y del Tribunal Europeo de Derechos Humanos en la materia. Se afirma que la Sentencia de casación ha alterado la inferencia de los hechos probados, apreciando la concurrencia de un elemento subjetivo del injusto sin haber oído al demandante ni a cuantos testigos depusieron en la vista oral practicada en la instancia. Se añade que la presencia del demandante en el acto de la vista fue meramente testimonial, ya que su citación en estrados lo fue como consecuencia de su dignidad de cargo que le habilitaba para ello, pero en ningún momento efectuó manifestación del derecho de defensa, ni en calidad de acusado, ni en calidad de Letrado. Se señala que no fue objeto de citación, ni personal ni a través de su representación procesal al objeto de ser oída su declaración, sino que se sentó en estrados por propia iniciativa, pero no pudo tomar iniciativa respecto de ser oído, ni en cuanto hacer alegaciones en pos de su defensa, al no aparecer dicha posibilidad prevista en el guion de la vista. También, se pone de manifiesto que el tribunal de casación no dispuso nada sobre la presencia en el acto de la vista ni sobre la necesidad de oír al demandante para efectuar una nueva inferencia que pudiera conllevar la condena por prevaricación dolosa. Se insiste en que el derecho de defensa no aparece salvaguardado por la presencia del acusado en el acto de la vista, sino, de acuerdo con reiterada jurisprudencia constitucional y del Tribunal Europeo de Derechos Humanos, por el hecho de que el tribunal disponga lo necesario para qué sea oído. Por otra parte, se pone de manifiesto que la sentencia de casación no ha respetado los hechos probados, ya que, tras haber transcrito el relato de hechos probados, en el fundamento de derecho “preliminar”, efectúa lo que considera una “síntesis” que no es más que una distorsión y apartamiento de lo declarado probado por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 tercer lugar, aduce que la Sentencia de instancia ha vulnerado su “derecho fundamental a la presunción de inocencia (art. 24.2 CE) y a la tutela judicial efectiva sin indefensión (art. 24.1 CE), con vulneración del principio de invariabilidad, intangibilidad, e inmodificabilidad de las sentencias firmes, con especial referencia al principio de legalidad, y a la infracción del art. 120.3 sobre el deber de motivar las sentencias”. A esos efectos, se argumenta que la Audiencia Provincial de Sevilla, que era el competente para conocer sobre la legalidad o ilegalidad de la resolución supuestamente prevaricadora, declaró por dos veces de modo definitivo y firme que dicha resolución era conforme a la legalidad sustantiva y procesal. De ese modo, la sentencia condenatoria de instancia, al no referir las resoluciones de la Audiencia Provincial en su relato de hechos probados, las hace desaparecer de la vida jurídica, provocando una contradicción manifiesta e insalvable con las resoluciones del Audiencia que quiebra el principio de intangibilidad. Se afirma que no puede llegarse a tildar de manifiestamente injusta una resolución declarada como conforme a la legalidad procesal y sustantiva por la Audiencia Provincial de Sevilla, sin incurrir en arbitrariedad o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 último lugar, aduce que la sentencia de instancia también habría vulnerado el “derecho fundamental reconocido en el art. 24.2 CE por infracción del derecho fundamental a ser informado de la acusación con quiebra del principio acusatorio produciendo efectiva indefensión e infracción del principio de homogeneidad delictiva, al haber sido condenado … por un delito del que no fue acusado en ningún momento, no guardando homogeneidad delictiva el delito objeto de acusación con el que finalmente fue condenado”. A esos efectos, se argumenta que fue condenado en la instancia por un delito de prevaricación por ignorancia inexcusable del que nunca fue acusado, impidiendo una defensa adecuada e imposibilitando la contradicción respecto del grado de diligencia o negligencia observada. Se destaca que la jurisprudencia del Tribunal Supremo ha establecido mayoritariamente que los delitos dolosos y culposos no son homogéneos y que la defensa no tiene el deber procesal de suponer todas las calificaciones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justifica la especial trascendencia constitucional de recurso en la manifiesta negativa del deber de acatamiento de la doctrina constitucional por parte de los dos Tribunales que han dictado las resoluciones objeto de impugnación. La demanda concreta para cada uno de los motivos la indicada justificación, de modo tal que, respecto de primero, afirma que contraviene la doctrina emanada de las SSTC, 226/2002,  76/2007 y AATC 181/2001 y 5/2002; respecto del segundo, las SSTC 184/2009 y 142/2011; respecto de tercero, las SSTC 182/1994, 190/1999, 151/2001, 231/2006 y 208/2009; y, respecto del ultimo, cita las SSTC 134/1986 y 43/1997,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22 de mayo de 2014, acordó admitir a trámite la demanda de amparo y, obrando ya en el presente recurso las actuaciones judiciales correspondientes, en aplicación de lo dispuesto en el art. 51 LOTC, requerir el emplazamiento de quienes hubieran sido parte en el procedimiento para que pudiesen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 de julio de 2014, tuvo por personado al Procurador don Víctor García Montes, en nombre y representación de doña Rosario Isabel Hinojosa Picón; y acordó dar vista de las actuaciones al Ministerio Fiscal y a las partes personadas por un plazo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recibidos los soportes documentales de la grabación de las sesiones del juicio oral, que habían sido requerido por la parte comparecida, la Secretaría de Justicia de la Sala Primera de este Tribunal, por diligencia de ordenación de 7 de octubre de 2014, hizo entrega de los mismos al Ministerio Fiscal y el resto de partes personadas concediendo un nuevo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16 de octubre de 2014, tuvo por personado al Procurador don Roberto García Palomeque, en nombre y representación de doña Rosario Isabel Hinojosa, en sustitución de su compañero.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9 de septiembre de 2014, presentó sus alegaciones interesando que se denegara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el primer motivo de amparo, argumenta, con amplia cita de jurisprudencia constitucional, que la argumentación desarrollada en la Sentencia de casación y posteriormente en el Auto resolutorio del incidente de nulidad de actuaciones sobre la posibilidad de entrar a analizar el fondo de la cuestión planteada en el primer motivo de casación por la acusación particular “no puede ser tildado de arbitrario ni de irrazonable, pues la mera omisión del número del artículo del Código Penal de que se trataba siendo además el mismo conocido por todos los intervinientes y sobre el que giraba el debate, era fácilmente suplido sin necesidad de esfuerzo alguno”. A ello añade que, como también el Tribunal Supremo había destacado, hay que rechazar que se haya generado indefensión ya que la impugnación al recurso formulado patentiza que estaba plenamente impuesto de lo demandado de contrario y también consta “la existencia de vista oral en la que el ahora recurrente pudo oír la petición formulada por la acusación y rebatirla como así lo hizo”; y que tratándose de una cuestión de calificación jurídica su argumentación no queda circunscrita a la exposición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el segundo motivo de amparo, argumenta que las dos bases fácticas en que el recurrente ha sustentado este motivo son “de un lado en que no se habían respetado los hechos declarados probados habiéndose producido una nueva valoración de pruebas de carácter personal no practicadas a presencia del Tribunal de casación, y de otro que no había sido oído por este”. Respecto de ello, señala que la Sentencia de casación no ha alterado el resultado de hechos probados y así lo declara expresamente, constituyendo la inclusión del parte del relato de hechos probados en la fundamentación jurídica y de un resumen en el fundamento de derecho preliminar un sentido meramente auxiliar sin capacidad para alterar el factum. Por otro lado, también pone de manifiesto que, tal como se recoge en la sentencia casacional y en el auto resolutorio del incidente, el recurrente compareció a la vista del recurso, se situó en estrados y tuvo la posibilidad de intervenir tanto a través de su letrado como directamente, como así sucedió. De ello concluye que “ha habido audiencia, y no ha habido vulneración del derecho de defensa que, en todo caso, no comportaría sino una mera retroacción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el tercer motivo de amparo, argumenta (i) que la decisión de la jurisdicción civil, en modo alguno ostentaba el carácter de prejudicial respecto a la jurisdicción penal; y (ii) que las resoluciones judiciales impugnadas han razonado de forma suficiente y ajustada a la doctrina constitucional su apartamiento de lo resuelto en la jurisdicción civil por ser distintos los objetos de ambos procesos y la no interferencia entre ambos, constando además, que los dos procesos se desarrollaron de manera simultánea, llegándose a dictar al auto de transformación en procedimiento abreviado con anterioridad a que la Sección Segunda de la Audiencia Provincial de Sevilla resolviese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el último motivo de amparo, argumenta que no puede merecer acogimiento la invocación del principio acusatorio, toda vez que (i) la condena por delito de prevaricación imprudente que es a la que se achaca esta vulneración ya ha sido dejada sin efecto por la sentencia de casación; y (ii), en atención a los escritos de calificación de la acusación particular y del Ministerio Fiscal, no ha existido ningún hecho declarado probado en las resoluciones judiciales que hubiera sido desconocido para el ahora recurrente y respecto del cual no hubiera podido articular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escrito registrado el 20 de octubre de 2014, una vez visionada la grabación remitida de la vista oral expuso que “no desea realizar ninguna nueva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5 de noviembre de 2014, presentó sus alegaciones ratificándose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comparecida, en escrito registrado el 18 de noviembre de 2014, presentó sus alegaciones solicitando que el recurso de amparo fuera inadmitido y, subsidiariamente, fuera desestimado, pidiendo “que le sean impuestas las costas y multa de 3.000 euros por abuso de derecho y mala fe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alega, en primer lugar, que “se le causaba indefensión, al no habérsele dado por el Secretario de Justicia, una copia o testimonio, una vez numeradas todas las actuaciones procesales desarrolladas antes este Tribunal Constitucional, desde el 17-01-2013 al 11-07-2014, en la llamada fase de admisión”, por lo que interesa que una vez que se cumplimente pueda ampliar estas alegaciones. Del mismo modo, aduce la falta de motivación de la importancia del recurso de amparo para su admisión y el hecho de que haya sido admitido por un órgano no competente como era la Sala Primera y no su Sección Primera, no habiendo sido comunicada la designación de ponente.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alega que concurren las siguientes causas de inadmisión: (i) la extemporaneidad del recurso, ya que la aclaración solicitada del Auto resolutorio del incidente de nulidad de actuaciones fue una maniobra dilatoria artificiosa con evidente abuso de derecho, por lo que el cómputo de los 30 días para la interposición del recurso de amparo, que finalizaba el 17 de diciembre de 2012, ya había finalizado cuando se registró el presente recurso el 17 de enero de 2013; y (ii) la ausencia total de especial transcendencia constitucional y de su justificación, ya “que la ‘única causa que alega’ es tan genérica y está tan vacía de contenido concreto, que no admite discusión”, destacando que han sido inadmitidos otros asuntos sustancialmente iguales en que también se impugnaban condenas por delitos de prevaricación dolosa de Magistrados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en relación con los motivos de amparo alegados por el recurrente, argumenta que (i) no ha existido infracción del principio acusatorio, ya que la acusación dirigida contra el recurrente siempre lo fue por prevaricación judicial dolosa de la que pudo defenderse tanto en la instancia como en la casación; (ii) tuvo la oportunidad de ser oído en la vista de casación, ya que tal como se señala en el hecho probado séptimo de la resolución de casación asistió a la vista de ese recurso ocupando lugar en el estrado junto a su abogado defensor con el que comunico y en algún momento expuso su opinión sobre el contenido de su defensa y de los recursos planteados; (iii) la inexistencia de cita concreta del art. 446.3 CP en el motivo de casación primero no impedía que se dedujera con toda claridad de su desarrollo que la pretensión era la condena por un delito de prevaricación dolosa.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mediante escrito registrado el 17 de junio de 2015, solicitó que se tuviera por designado para la defensa letrada en este procedimiento al Letrado don Fernando Rodríguez Galisteo en sustitución de su compañero don Miguel García-Diéguez López.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mediante escrito registrado el 16 de marzo de 2016, solicitó que se suspendiera la condena, lo que fue denegado por auto de 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2016,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analizar si las resoluciones judiciales impugnadas han vulnerado (i) los derechos fundamentales a la tutela judicial efectiva (art. 24.1 CE), a un proceso con todas las garantías (art. 24.2 CE), con especial referencia al principio de contradicción y a la igualdad en aplicación de la ley (art. 14 CE), por haber suplido el órgano judicial de casación omisiones y errores eventualmente contenidos en el recurso de casación de la acusación particular; (ii) los derechos a la tutela judicial efectiva sin indefensión (art. 24.1 CE), a un proceso con todas las garantías (art. 24.2 CE), con infracción de los principios de contradicción, inmediación y oralidad, y el derecho a la defensa (art. 24.2 CE), por haber sido condenado en segunda instancia por un delito del que había sido absuelto en la primera, haciendo una valoración de pruebas personales que no fueron practicadas con la debida inmediación y sin haber sido oído; (iii) los derechos a la presunción de inocencia (art. 24.2 CE) y a la tutela judicial efectiva sin indefensión (art. 24.1 CE), con vulneración del principio de invariabilidad, intangibilidad, e inmodificabilidad de las sentencias firmes, con especial referencia al principio de legalidad, y a la infracción del art. 120.3 CE sobre el deber de motivar las sentencias, por haberse condenado en virtud del supuesto carácter injusto de una resolución judicial cuya legalidad fue confirmada en apelación por el órgano judicialmente competente para ello; y (iv) el derecho a ser informado de la acusación (art. 24.2 CE), por haber sido condenado en la primera instancia por un delito del que no fue acusado objeto de acusación y que no resultaba homogéneo.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fondo de estas invocaciones resulta preciso resolver algunas cuestiones previas vinculadas con la tramitación de este procedimiento y las causas de inadmisión planteadas por la parte comparecida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cuestiones previas vinculadas con la tramitación de este procedimiento, es de señalar que, tal como se ha expuesto en los antecedentes, por diligencia de ordenación de 1 de julio de 2014 se tuvo por personada a la parte comparecida y, de conformidad con el art. 52 de la Ley Orgánica del Tribunal Constitucional (LOTC), se le dio vista de todas las actuaciones del presente recurso de amparo en la Secretaría de esta Sala, por un plazo común de veinte días con el resto de partes del procedimiento para que pudiera presentar las alegaciones que a su derecho conviniera. Con posterioridad a ello, mediante diligencia de ordenación de 7 de octubre de 2014, se dio traslado a todas las partes personadas de copia íntegra de todas las actuaciones practicadas en la vía judicial previa, incluyendo los soportes audiovisuales de la vista oral en la primera instancia, dándose un nuevo plazo común de veinte días para presentar alegaciones. El haber tenido acceso íntegro a las actuaciones de la vía judicial, mediante entrega de copia testimoniada, y a lo actuado en el presente procedimiento, bien mediante entrega física y, en todo caso, con exhibición en la Secretaría de la Sala, descarta cualquier tipo de indefensión alegada por la parte comparecida.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relación con la aducida falta de motivación de la importancia del recurso de amparo para su admisión y el hecho de que haya sido admitido por un órgano no competente como era la Sala Primera y no su Sección Primera, no habiendo sido comunicada la designación de ponente, hay que poner de manifiesto que (i) el art. 50 LOTC establece que la decisión sobre la admisión a trámite de un recurso de amparo se adoptará mediante providencia, que, por su propia naturaleza es una decisión inmotivada, lo que no impide que de oficio o a instancia de parte, como ahora sucede, puedan analizarse eventuales causas de inadmisión en sentencia (así, STC 24/2016, de 15 de febrero, FJ único); (ii) el artículo 8.1, en relación con el art. 50 LOTC, establece que la competencia para decidir sobre la admisibilidad de un recurso de amparo corresponde, con carácter general, a las Secciones, si bien el art. 11.2 LOTC establece la posibilidad de que la Sala recabe para sí esa decisión, que es lo que ha sucedido en este caso, tal como se hizo expreso en la providencia de admisión de 22 de mayo de 2014; y (iii) el art. 8.1 LOTC establece una regulación autónoma para la jurisdicción constitucional, que no forma parte del Poder Judicial, sobre competencia para el despacho ordinario, decisiones y propuestas en los procedimientos constitucionales, estableciendo su carácter colegiado, por lo que no cabe hacer una aplicación supletoria de la designación y funciones otorgadas al Magistrado Ponente en los órganos judiciales colegiados en la Ley Orgánica del Poder Judicial, tal como pretende la parte comparecida (ATC 95/2014, de 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causas de inadmisión alegadas por la parte comparecida deben de ser rechazadas. La demanda no es extemporánea toda vez que la solicitud de aclaración instada por el ahora demandante de amparo era perfectamente procedente para el cumplimiento de la finalidad de corrección del error material pretendido en que había incurrido el Auto de 30 de octubre de 2012, como lo demuestra el hecho de que dicho Auto fue efectivamente rectificado mediante el Auto de aclaración de 20 de noviembre de 2013. Esa solicitud de aclaración ningún efecto reparador podría tener respecto de las diferente invocaciones realizadas en el amparo, pero la exigencia de interposición en el plazo de 30 días “a partir de la notificación de la resolución recaída en el proceso judicial”, que se establece en el art. 44.2 LOTC, no se refiere a la última resolución judicial que otorgue la posibilidad de reparar el eventual derecho fundamental que se considere vulnerado, sino que lo es respecto de la resolución que pone fin a la vía judicial previa, que en el presente caso es el Auto que efectivamente rectifica dicho error material y que viene a formar parte de la resolución misma. Por tanto, conforme a jurisprudencia constitucional reiterada (así, STC 161/2007, de 2 de julio, FJ 3), en la medida en que la solicitud de aclaración no era un recurso manifiestamente improcedente para el cumplimiento en el caso concreto de la finalidad que tiene encomendada, no cabe apreciar la extemporaneidad de la demanda alegada por la parte comparecida.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en el plano formal, la aducida falta de justificación de la especial trascendencia constitucional, ya que, tal como reconoce la propia parte comparecida y ha sido expuesto con más detenimiento en los antecedentes, la demanda razona específicamente sobre la especial trascendencia constitucional del recurso, citando expresamente la STC 155/2009, de 25 de junio, invocando la manifiesta negativa del deber de acatamiento de la doctrina constitucional por parte de los dos Tribunales que han dictado las resoluciones objeto de impugnación y concretando respecto de cada uno de los motivos de amparo la jurisprudencia constitucional que se afirma no ha sido objeto de acatamiento. Por tanto, con independencia de la valoración que las alegaciones recogidas en la demanda puedan merecer, cabe apreciar un esfuerzo argumental de la parte recurrente destinado a cumplir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establecidos en la jurisprudencia constitucional (así, STC 89/2016,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requisito de la especial trascendencia constitucional en su aspecto sustantivo, la jurisprudencia constitucional ha reiterado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(así, SSTC 54/2015, de 16 de marzo, FJ 4, y 89/2016, de 9 de mayo, FJ 2). En el presente caso, el Tribunal aprecia que el recurso plantea la causa de especial trascendencia constitucional concretamente alegada por el recurrente consistente en la manifiesta negativa del deber de acatamiento de la doctrina constitucional por parte de la Sala de lo Penal del Tribunal Supremo en relación con las condenas o agravaciones de penas en segunda instancia, que resulta corroborada por los numerosos pronunciamientos tanto de este Tribunal como del Tribunal Europeo de Derechos Humanos sobre el particular. Esta precisión sobre la especial trascendencia constitucional se formula, además,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 motivo de amparo se dirige exclusivamente contra la resolución de casación. El demandante de amparo alega la vulneración de sus “derechos fundamentales a la tutela judicial efectiva (art. 24.1 CE), a un proceso con todas las garantías (art. 24.2 CE), con especial referencia al principio de contradicción y a la igualdad en aplicación de la ley (art. 14 CE), al haber suplido la sala sentenciadora las omisiones y errores contenidos en el recurso de casación de la acusación particular, causando efectiva indefensión (art. 24.1 CE)”. El recurrente argumenta que el motivo casacional que fue finalmente estimado por la Sentencia de casación, y que llevó a su condena en la segunda instancia por un delito de prevaricación judicial doloso, adolecía del defecto consistente en no citar ni basar la impugnación por el cauce concreto del art. 849.1 de la Ley de enjuiciamiento criminal (LECrim) en una norma penal de carácter sustantivo. Además contenía un escaso desarrollo, ya que solo se citan como preceptos penales sustantivos infringidos los art. 158.4 del Código civil (CC) y 87.3 de la Ley Orgánica del Poder Judicial (LOPJ) para fundamentar que debía considerarse probado que al conocer el acusado la existencia del Auto del Juzgado de Violencia sobre la Mujer núm. 4 de Sevilla tenía forzosamente que conocer que la competencia de dicho Juzgado era exclusiva y excluyente. Igualmente considera que la fundamentación de este motivo de casación fue reinterpretado por el órgano judicial con una argumentación que no guarda correlación alguna con el motivo del recurso tal como fue desarrollado por la acusación particular y que, con ese proceder, se causó una absoluta indefensión, ya que finalmente se condena en virtud de argumentaciones desconocidas frente a las que la acusación no puede alegar, vulnerándose 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queja de la demanda de amparo se formula por vulneración del derecho fundamental a la tutela judicial efectiva (art. 24.1 CE), al haber estimado la Sentencia impugnada el primer motivo de casación de la acusación particular, sin cumplirse para ello con los presupuestos formales exigibles. Así planteado, la vertiente del art. 24.1 CE que aparece concernida es la del derecho al recurso. La jurisprudencia constitucional ha afirmado en relación con la interpretación y aplicación de los requisitos procesales para acceder al sistema de recursos legalmente establecidos que la decisión sobre el cumplimiento de estos requisitos y la comprobación en cada caso de la concurrencia de las exigencias materiales y formales para la admisión o inadmisión del recurso es competencia jurisdiccional atribuida, exclusivamente, a los órganos judiciales por el art. 117.3 de la Constitución, por lo que el control constitucional que el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en cuyos supuestos se produce la vulneración del derecho (así, SSTC 55/2008, de14 de abril, FJ 2, y 42/2009, de 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constituye doctrina reiterada de este Tribunal (a partir de las SSTC 116/1986, de 8 de octubre, FJ 3, y 187/1989, de 13 de noviembre, FJ 2), la de reconocer también como modalidad de vulneración del derecho al recurso (art. 24.1 CE), no solamente su inadmisión indebida sino también el acordar su admisión cuando la misma no resultaba procedente. Razones fundadas en el principio de legalidad procesal (por ejemplo, STC 293/1994, de 27 de octubre, FJ 2), o en la bilateralidad del proceso (STC 118/2006, de 24 de abril, FJ 2) determinan, en palabras de la STC 285/2006, de 9 de octubre, FJ 5, “que del mismo modo que un órgano judicial no puede inadmitir un recurso previsto por la ley, tampoco le está permitido pronunciarse en vía de recurso sobre una determinada materia cuando exista una causa impeditiva para ello, puesto que, si ignorara esta prohibición legal, estaría excediéndose de la competencia que el legislador le ha otorgado en el caso concreto, exceso que este Tribunal Constitucional debe corregir en la medida en que el pronunciamiento judicial pudiera lesionar el derecho de otros justiciables a la tutela judicial efectiva (SSTC 116/1986, de 8 de octubre, FJ 3, y 187/1989, de 13 de noviembre, FJ 2)”. Más recientemente, STC 149/2015,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concluirse que se ha producido una vulneración del derecho del recurrente a la tutela judicial efectiva (art. 24.1 CE), desde la perspectiva del derecho al recurso, por no haberse inadmitido, y en todo caso por haberse estimado en Sentencia, el primer motivo de casación interpuesto por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presente caso, tal como ha sido expuesto más ampliamente en los antecedentes, ha quedado acreditado que (i) la acusación particular formuló recurso de casación alegando como primer motivo la infracción de ley del art. 849.1 LECrim, por considerar que se ha infringido precepto penal sustantivo y normas jurídicas de igual carácter, como serían el art. 158.4 CC y el art. 87 ter.3 LOPJ; (ii) la Sentencia de casación, en relación con este concreto motivo, argumentó que si bien la impugnación no es del todo precisa, ya que se designa como precepto penal sustantivo uno del Código civil y una norma de la Ley Orgánica del Poder Judicial atributiva de las competencias de los juzgados de violencia contra la mujer, eso “no supone que no podamos analizar la impugnación y darle el contenido preciso que resulta de la argumentación del motivo en lo que refiere el error en la aplicación de los preceptos que designa. Entiende, y es el fundamento de su queja, que se debió de calificar de dolosa la prevaricación que el tribunal de instancia ha declarado imprudente y si no lo ha hecho, afirma en el recurso, ha sido por una defectuosa interpretación de los artículos del Código civil y de la Ley Orgánica del Poder Judicial que designa. Consecuentemente, su razón de recurrir es clara y así ha sido entendido por la defensa” (fundamento de Derecho primero); y (iii) el Auto resolutorio del incidente de nulidad planteado por el recurrente, en que denunció la vulneración del art. 24.1 CE por no haberse inadmitido este concreto motivo de recurso, argumentó que “tanto del escrito de la impugnación, que el ahora recurrente impugnó, como en la vista del recurso, igualmente impugnado por la defensa del imputado, resulta claramente la pretensión de revisión que formaliza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decisión de la Sala de lo Penal del Tribunal Supremo de no inadmitir a trámite este concreto motivo de casación, y luego a la postre la de estimarlo, ha vulnerado el derecho al recurso del recurrente, ya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argumento utilizado por el Tribunal Supremo de considerar preponderante la voluntad impugnativa del recurrente, frente a la defectuosa formalización del motivo –la cual como tal, no se niega–, no se compadece con el carácter extraordinario del recurso de casación, tasado y estricto en sus presupuestos, también en el orden penal, como se desprende de la ley (arts. 847, 848, 884 y 885 LECrim), y de la jurisprudencia de la Sala en cuanto a la procedencia de las distintas vías de acceso al mismo. Carácter tasado que, en todos los recursos interpuestos y también en éste, generaba la confianza legítima en la parte recurrida (el ahora demandante de amparo) de que tal motivo primero de la acusación particular, aunque admitido, no resultaría estimado en Sentencia por no haberse planteado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concreto motivo de casación alegado por la acusación particular, bajo la cobertura de alegarse como infringidos los arts. 158 CC y 87.ter.3 LOPJ, en sí mismos inconducentes a los efectos pretendidos por dicha parte, se dedica a afirmar que el acusado era conocedor de la ilegalidad de su falta de competencia al adoptar la medida cautelar sobre el menor, a espaldas del Juzgado de Violencia que había establecido las medidas familiares, sustentando en ello el cambio del elemento subjetivo del tipo. Pero sin invocar como infringido el art. 446 del Código penal (CP), que es el precepto penal donde se contempla la prevaricación dolosa y la que viene a apreciar la sentencia impugnada, cambiando de paso la base fáctica de la instancia. La Sala de lo Penal del Tribunal Supremo, aceptando este planteamiento, emite una respuesta estimatoria dando sus razones para considerarlo correcto, cuando en su lugar debió ser objeto de inadmisión en el trámite procesal oportuno, o bien, se insiste, ya en fase de Sentencia, rechazarlo por falta del presupuesto necesario para su formalización.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es que la Sentencia del Tribunal Supremo que se impugna no tenga motivación (que desde luego la tiene), ni quizá tampoco que haya indefensión (el acusado recurrente en amparo pudo oponerse al motivo y conoció lo que con él pretendía la parte acusadora, en lo que hace a atribuirle intención en su actuar), pero hay un exceso de jurisdicción (el motivo no debió ser admitido, tal como se planteaba, y menos todavía estimarlo), en cuanto al respeto a los presupuestos legales del recurso de casación, que deviene lesivo del derecho al recurso de la parte recurrida (art. 24.1 CE), en los términos que nuestra doctrina ha reconocido, expuestos en 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aduce como segundo motivo de amparo, estrechamente vinculado con el anterior, que la sentencia de casación también ha vulnerado “los derechos fundamentales a la tutela judicial efectiva sin indefensión (art. 24.1 CE), a un proceso con todas las garantías (art. 24.2 CE), con infracción de los principios de contradicción, inmediación y oralidad, y el derecho a la defensa al haberse condenado … por un delito del que había sido absuelto en primera instancia sin haber sido oído por el tribunal de casación, llevándose a cabo por este una reinterpretación de las pruebas personales practicadas en el juicio oral”. Se argumenta que la condena en segunda instancia lo ha sido por un delito de prevaricación dolosa del que ya había sido absuelto en la primera alterando la declaración de hechos probados, que revalora en su fundamentación jurídica, sin que se hubieran practicado con la debida inmediación las pruebas personales de la que deriva ese relato de hechos probados; y agravando la calificación de delito de prevaricación judicial imprudente, por la que había sido condenado en la instancia, apreciando la concurrencia de un elemento subjetivo del injusto como es el carácter doloso de la conducta sin haber tenido el ahora demandante de amparo la oportunidad de ser oído, ya que su citación y presencia en estrados en la vista de casación no le permitió tomar la iniciativa respecto de ser oído, ni hacer alegaciones en pos de su defensa, al no aparecer dicha posibilidad prevista en el guion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planteamiento del demandante de amparo son dos las cuestiones que deben de abordarse: (i) si ha existido una vulneración de las garantías procesales por haberse apreciado en casación la concurrencia de un elemento subjetivo del tipo —el carácter doloso de la conducta de prevaricación judicial— en discrepancia con el apreciado en la instancia —el carácter culposo o imprudente de la conducta de prevaricación judicial— sin haberse tenido la posibilidad real de haber sido oído por el órgano judicial de casación; y, (ii) en su caso, si la actuación desarrollada por el demandante de amparo en la vista oral producida ante el Tribunal Supremo resultaba suficiente a los efectos de colmar la exigencia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tiene establecida una consolidada jurisprudencia sobre las exigencias que debe reunir una condena penal o su agravación en la segunda instancia para ser conforme con el derecho a un proceso con todas las garantías (art. 24.2 CE). Esta doctrina tiene su origen en la STC 167/2002, de 18 de septiembre (FFJJ 9 a 11), y se completa y reitera en numerosas resoluciones posteriores (entre las últimas, SSTC 88/2013, de 11 de abril, FFJJ 7 a 9; 205/2013, de 5 de diciembre, FJ 7; 105/2014, de 23 de junio, FFJJ 2 a 4; 191/2014, de 17 de noviembre, FFJJ 3 a 5, o 105/2016, de 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en la STC 88/2013, de 11 de abril, FFJJ 7 a 9, efectuó un extenso resumen de dicha doctrina y de su evolución a la luz de la jurisprudencia del Tribunal Europeo de Derechos Humanos, concluyendo que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 (FJ 9), lo que ha sido reiterado en las SSTC 157/2013, de 23 de septiembre, FJ 5; o 205/2013, de 5 de diciembre, FJ 7. La consecuencia de ello, como destaca la citada STC 88/2013, FJ 9, es que la audiencia del acusado se configura con un doble propósito: de un lado, atender al carácter de prueba personal del testimonio del acusado, que exige de inmediación para ser valorada, y, de otro, garantizar el derecho a dirigirse y ser oído personalmente por el órgano judicial que va a decidir sobre su culpabilidad. Esta evolución de la doctrina constitucional reduce la posibilidad de condenar o agravar la condena sin vista a los supuestos en que el debate planteado en segunda instancia versa sobre estrictas cuestiones jurídicas, pues dicha audiencia ninguna incidencia podría tener en la decisión que pudiera adoptarse y la posición de la parte puede entenderse debidamente garantizada por la presencia de su abogado (STC 88/2013,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y de nuevo en los términos de lo afirmado por el Pleno del Tribunal en la STC 88/2013, se ha subrayado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(FJ 8 citando la STC 126/2012, de 18 de junio, FJ 4). Este segundo criterio, reiterado en las SSTC 157/2013, de 23 de septiembre, FJ 7; y 205/2013, de 5 de diciembre, FJ 5; traduce la consideración del Tribunal Europeo de Derechos Humanos de que, con carácter general, la revisión de los elementos subjetivos del delito es una cuestión de hecho y no una cuestión de calificación jurídica y, por ello, precisa la audiencia del acusado (SSTEDH de 10 de marzo de 2009, caso Igual Coll c. España; 22 de noviembre de 2011, caso Lacadena Calero c. España; 13 de diciembre de 2011, caso Valbuena Redondo c. España; 20 marzo 2012, caso Serrano Contreras c. España; 27 de noviembre de 2012, caso Vilanova Goterris c. España; 8 de octubre de 2013, caso Nieto Macero c. España; 8 de octubre de 2013, caso Román Zurdo c. España; 12 de noviembre de 2013, caso Sainz Casla c. España; 8 de marzo de 2016, caso Porcel Terribas y otros c España; o 29 de marzo de 2016, caso Gómez Olmeda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aplicación de esta doctrina debe concluirse que se ha vulnerado el derecho a un proceso con todas las garantías del recurrente, toda vez que ha quedado acreditado que (i) la cuestión controvertida en la segunda instancia versaba sobre el carácter imprudente —sostenido por las resolución de instancia— o doloso —que era lo que pretendía la acusación particular— de la conducta prevaricadora del recurrente, por lo que afectaba a la concurrencia de un elemento subjetivo del delito que forma parte, a estos efectos, de la vertiente fáctica del juicio que corresponde efectuar a los órganos judiciales; y (ii) que si bien el recurrente estuvo presente en la vista de casación esta no se celebró con las garantías necesarias que hubiera requerido la agravación de su condena por apreciarse el carácter doloso de su conducta prevaricadora en vez del culposo.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estimación de recurso de casación y la condena del recurrente por prevaricación dolosa por parte de la Sala de lo Penal del Tribunal Supremo se produce sobre la base de una revalorización probatoria de la conducta del recurrente. Ciertamente la Sala de lo Penal del Tribunal Supremo venía proclamando que la revisión del elemento subjetivo del tipo puede hacerse a través del art. 849.1 LECrim, incluso cuando supone valorar prueba, al tratarse de una cuestión jurídica que puede resolverse sin celebración de vista pública para practicar la prueba a revalorar, estableciendo que la fijación de un hecho probado a partir de una inferencia sobre datos circunstanciales no es un juicio fáctico sino jurídico. Sin embargo, modificar los hechos de la instancia mediante la revalorización de pruebas personales no puede equivaler a un juicio normativo porque deba acudirse a una deducción presuntiva, y supone la lesión del derecho a un proceso con todas las garantías (art. 24.2 CE) y del derecho a un proceso equitativo del art. 6.1 del Convenio europeo para la protección de los derechos humanos y de las libertades fundamentales (CEDH), conforme a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ha de destacarse que la propia Sala Segunda procedió a revisar este criterio, poco tiempo después de haberse dictado justamente la Sentencia aquí impugnada. Ya en la STS 840/2012, de 31 de octubre, declaró que no es posible revisar la declaración de hechos probados, en concreto el elemento subjetivo del tipo, sino es mediante la celebración de una vista que cumpla con los requisitos del Tribunal Europeo de Derechos Humanos y la STC 167/2002, lo que no es posible en sede de casación: “de otro lado, y en consonancia con la naturaleza del recurso de casación y de las funciones que le corresponden a este Tribunal Supremo, la ley procesal no prevé la práctica de prueba en la sustanciación de este recurso, por lo que no ha sido posible, de un lado, proceder a la práctica de pruebas personales, y, de otro, dar a la acusada la posibilidad de ser oída por esta Sala antes de resolver acerca de la concurrencia del elemento subjetivo cuestionado, lo que vendría exigido por la efectividad de su derecho de defensa en la forma en que ha sido entendido por el Tribunal Europeo de Derechos Humanos y por el Tribunal Constitucional en este tipo de casos”. Este cambio de criterio aparece también, entre otras, en las SSTS 916/2012, de 28 de noviembre; 1058/2012, de 18 de diciembre; y 218/2014, de 13 de marzo, todos ellos desestimando los motivos de la acusación o del Ministerio Fiscal que pedían tal revalorización. Otras Sentencias de la Sala, en la misma línea de rechazar la solicitud de revalorización de pruebas indirectas (método típico de acreditación del elemento volitivo), han precisado que el cauce del art. 849.1 LECrim, aceptado por ella durante años, es improcedente a estos efectos. Así por ejemplo, SSTS 1024/2012, de 19 de diciembre, y 245/2013, de 13 de marzo. Inclusive, el Pleno de la Sala Segunda del Alto Tribunal dictó un acuerdo no jurisdiccional en fecha de 19 de diciembre de 2012, en virtud del cual estima que: “la citación del acusado recurrido a una vista para ser oído personalmente antes de la decisión del recurso no es compatible con la naturaleza de la casación, ni está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este caso, lo pretendido es que se revalorara la prueba de autos para evidenciar que el acusado tomó todas las prevenciones necesarias para asumir y proveer a la solicitud de medida cautelar presentada por el abuelo del menor, no merced a un descuido o negligencia en el entendimiento de sus deberes profesionales, sino de manera consciente. La sentencia ahora impugnada afirma su respeto a los hechos probados de la sentencia de instancia, que reproduce en los antecedentes, si bien después hace su propio relato en el fundamento de derecho primero. Más esta proclama de sujeción a los hechos probados de la instancia no es determinante si las conclusiones a las que se llega son, al menos en parte, distintas al órgano a quo, como aquí sucede. Para saber si se ha conculcado la garantía de la inmediación por no celebrarse vista, lo decisivo son los medios de prueba que permiten a la Sala de lo Penal del Tribunal Supremo establecer el dolo del acusado: si han sido pruebas personales —que requiere vista, según la jurisprudencia constitucional— o documentales —que no requieren vista, según la misma jurisprudencia—. En este caso en que el fundamento de Derecho primero de la Sentencia impugnada en amparo atribuye al recurrente instrucciones verbales al abogado del abuelo peticionario de la medida cautelar; llamadas al Decanato de los Juzgados de Sevilla para interesarse por el asunto; y diálogo con la Fiscal presente ese día en el Palacio de Justicia, además de la versión dada por la funcionaria del Decanato sobre lo sucedido, pocas dudas quedan de que el cambio de criterio se fundó, exclusivamente, en una distinta valoración de pruebas personales (declaración de acusado y testificales), por lo que resultó también vulnerado su derecho a la presunción de inocencia (por todas STC 126/2007, de 21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dejado claro que todo el juicio de inferencia sobre el elemento subjetivo del delito, el ánimo de delinquir, es cuestión de hecho que cuando está articulado a partir de los datos extraídos de pruebas personales, exige la celebración de vista cuando se trata de revocar una sentencia absolutoria o, en su caso, como aquí sucede, empeorar la condena. Esta jurisprudencia resulta de aplicación incluso si el control se hace en casación y la Sala de lo Penal del Tribunal Supremo aduce que no puede celebrar vista, lo que ha traído consigo que precisamente resoluciones del Tribunal Supremo, y de este Tribunal Constitucional que las confirmaban, hayan sido declaradas contrarias al art. 6.1 del Convenio europeo para la protección de los derechos humanos y de las libertades fundamentales, por ejemplo, en las SSTEDH de 22 de noviembre de 2011, caso Lacadena Calero c. España; 20 marzo 2012, caso Serrano Contreras c. España; o 27 de noviembre de 2012, caso Vilanova Goterris c. España. Estas mismas resoluciones señalan que el derecho a la inmediación supone una vista con práctica de esa prueba personal. Así se afirma que “no es posible proceder a valorar jurídicamente la actuación del acusado sin tratar de acreditar previamente la realidad de dicha actuación, lo que implica necesariamente la comprobación de la intención del acusado en relación con los hechos que se le imputan” (SSTEDH de 22 de noviembre de 2011, caso Lacadena Calero c. España, § 47; o 20 marzo 2012, caso Serrano Contreras c. España; § 38); que “las cuestiones que deben ser examinadas por el TS necesitan la valoración directa del testimonio del imputado o de otros testigos” (STEDH 20 marzo 2012, caso Serrano Contreras c. España, § 40); o que “el imputado no fue oído personalmente sobre una cuestión de hecho determinante para la valoración de su credibilidad” (SSTEDH 20 marzo 2012, caso Serrano Contreras c. España; § 41; o 27 de noviembre de 2012, caso Vilanova Goterris c. España, §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tampoco cabe aceptar que la mera presencia del recurrente en estrados en la vista de casación resulte suficiente para colmar las garantías del proceso debido en la segunda instancia. Ante todo y como ya se ha indicado, porque la vista regulada en los arts. 893 y siguientes de la Ley de enjuiciamiento criminal no permite articular la celebración de práctica de pruebas, tal y como la propia Sala de lo Penal del Tribunal Supremo, máximo intérprete de la legalidad procesal, ha reconocido en el acuerdo antes citado del 19 de diciembre de 2012. Además, a mayor abundamiento, porque (i) el acto de la vista y la presencia del recurrente no pretendía la celebración de un verdadero acto de práctica de pruebas personales, tal como exige la jurisprudencia constitucional; y (ii) no queda concretada en el acta de la vista en que consistió la autodefensa del acusado, por lo que no resulta posible controlar si se salvaguardó una mínima calidad exigible desde la óptica del derecho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concluirse, también en este caso, que se ha vulnerado el derecho del recurrente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Declaradas las anteriores vulneraciones, resta ahora por examinar las lesiones de los derechos fundamentales que para el recurrente tienen origen en la Sentencia de la Sala Civil y Penal del Tribunal Superior de Justicia. En tal sentido, el demandante de amparo, aduce que la sentencia de instancia ha vulnerado su “derecho fundamental a la presunción de inocencia (art. 24.2 CE) y a la tutela judicial efectiva sin indefensión (art. 24.1 CE), con vulneración del principio de invariabilidad, intangibilidad, e inmodificabilidad de las sentencias firmes, con especial referencia al principio de legalidad, y a la infracción del art. 120.3 sobre el deber de motivar las sentencias”, que no habría sido reparado por la Sentencia de casación. A esos efectos, argumenta que la Audiencia Provincial de Sevilla, que era el competente para conocer sobre la legalidad o ilegalidad de la resolución supuestamente prevaricadora, declaró por dos veces de modo definitivo y firme que dicha resolución era conforme a la legalidad sustantiva y procesal. De ese modo, la Sentencia condenatoria de instancia, al no referir las resoluciones de la Audiencia Provincial en su relato de hechos probados, las hace desaparecer de la vida jurídica, provocando una contradicción manifiesta e insalvable con las resoluciones del Audiencia que quiebra el principio de intangibilidad. Se afirma que no puede llegarse a tildar de manifiestamente injusta una resolución declarada como conforme a la legalidad procesal y sustantiva por la Audiencia Provincial de Sevilla, sin incurrir en arbitrariedad o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principio de intangibilidad de las resoluciones judiciales firmes y su incidencia en el derecho a la tutela judicial efectiva, que es lo concretamente planteado por el recurrente y a lo que se debe limitar el control de constitucionalidad, el Tribunal Constitucional ha venido afirmando desde antiguo que “si el respeto a la independencia de cada órgano judicial es principio básico de nuestro ordenamiento jurídico, no es menos cierto que unos mismos hechos no pueden existir y dejar de existir para los órganos del Estado (STC 77/1983, de 3 de octubre), y que esta negación del principio de contradicción vulnera el derecho a la tutela judicial efectiva consagrado en el art. 24.1 de la Constitución Española” (STC 158/1985, de 26 de noviembre, FJ 4). En desarrollo de esa idea, la STC 158/1985, remitiéndose a la STC 62/1984, de 21 de mayo, FJ 5, establecía que a “los más elementales criterios de la razón jurídica repugna aceptar la firmeza de distintas resoluciones judiciales en virtud de las cuales resulte que unos mismos hechos ocurrieron y no ocurrieron, o que una misma persona fue su autor y no lo fue. Ello vulneraría, en efecto, el principio de seguridad jurídica que, como una exigencia objetiva del ordenamiento, se impone al funcionamiento de todos los órganos del Estado en el art. 9.3 CE. Pero, en cuanto dicho principio integra también la expectativa legítima de quienes son justiciables a obtener para una misma cuestión una respuesta inequívoca de los órganos encargados de impartir justicia, ha de considerarse que ello vulneraría, asimismo, el derecho subjetivo a una tutela jurisdiccional efectiva, reconocido por el art. 24.1 CE, pues no resulta compatible la efectividad de dicha tutela y la firmeza de pronunciamientos judiciales contradictorios.” (STC 158/1985,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jurisprudencia constitucional también ha establecido que no se producirá una vulneración del art. 24.1 CE cuando “las dos jurisdicciones implicadas hayan abordado bajo ópticas distintas la cuestión debatida, como podría ser si la contencioso-administrativa se hubiese limitado a declarar la improcedencia de la sanción impuesta en vía administrativa y la laboral a estimar la pertinencia del pago de un recargo en materia de prestaciones derivadas de accidente de trabajo”, en tanto que “las normas aplicadas por uno y otro órganos judiciales no son las mismas” (STC 158/1985, de 26 de noviembre, FJ 2), o cuando una Sentencia de la jurisdicción laboral que había considerado procedente un despido motivado por supuesta apropiación indebida y luego se dictó el Auto de sobreseimiento provisional que con referencia a los mismos hechos dictó, pues el Juez penal no niega lo tenido por probado por el Magistrado de Trabajo (STC 62/1984,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si bien la jurisdicción constitucional ha establecido que tiene un fundamento constitucional en el art. 24.1 CE que órganos jurisdiccionales diversos deban ajustarse a lo juzgado en un proceso anterior cuando hayan de decidir sobre una relación o situación respecto de la cual exista una estrecha conexión; no obstante, por las peculiaridad propias de cada orden jurisdicción resulta posible admitir eventuales contradicciones en aquellos caso en que el análisis jurídico se aborde desde perspectivas jurídicas diversas y siempre que, además, exista una motivación suficiente que exteriorice el fundamento de la decisión adoptada o que motive las razones del apartamiento de lo establecido en otro orden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ha sido expuesto con más detalle en los antecedentes, han quedado acreditados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en su entonces condición de titular del Juzgado de familia núm. 7 de Sevilla, dictó Auto de 30 de marzo de 2010 resolviendo sobre unas determinadas medidas cautelares solicitada en favor de un menor. Tras formularse querella por la madre del menor, se dictó Sentencia en primera instancia condenando al demandante de amparo como autor de un delito de prevaricación imprudente. Dicha Sentencia, frente a la alegación del recurrente de que su resolución judicial había sido confirmada en apelación por la Sala de lo Civil de la Audiencia Provincial de Sevilla, en su fundamento de derecho primero expone, a los efectos de delimitar la materia objeto de enjuiciamiento, que este no radica en la valoración en abstracto de la concreta medida cautelar adoptada respecto del menor, en si dicha decisión estaba amparada en el art. 158 CC en uso de facultades competencia de ese Juzgado o en si puede aplicarse el art. 158 CC inaudita parte a menores en situación de peligro, que son los aspectos enjuiciados en apelación por la Audiencia Provincial, sino que, “se trata de enjuiciar y determinar en concreto qué valoración merece la forma de actuar jurisdiccionalmente (no la exclusiva resolución de fondo), menoscabando el ejercicio legítimo del derecho de custodia de una madre, en la forma establecida por un juez distinto, a través del mecanismo del art. 158 del Código Civil en las circunstancias específicas y bajo las premisas fáctico-temporales en que lo hizo el Sr. Serrano”; añadiendo que, “[e]n definitiva, la AP Sevilla sólo valoró el aspecto material de aplicabilidad del artículo 158 CCivil, pero no el entorno procedimental ni el posible desprecio procesal o falta de equidad en la forma de conducirse jurisdiccionalmente. La AP Sevilla no pudo valorar ni profundizar en las condiciones, previas y coetáneas, en que adoptó la medida cautelar, aspecto de suma trascendencia en el ámbito penal que nos ocupa, por lo que se quedó en la periferia (Auto del juez de Familia/presupuestos generales y competenciales de aplicación en abstracto del artículo 158 CCivil, que posibilitan un contenido inaudita parte), sin adentrarse en las referidas circunstancias anteriores y concomitantes al dictado del auto judicial, como sí es obligado a esta Sala a la hora de valorar la tipicidad de determinadas conductas en el ámbito penal (como sucede en otros tipos delictivos), máxime cuando se está imputando una posible prevaricación de tipo procesal. Estamos ante otros parámetros de especial y obligada exigencia a la hora de posicionarse sobre la injusticia o no de la actuación del Sr. Serrano y su posible encaje penal, para cuya conclusión es necesario ponderar el conjunto de circunstancias objetivas y subjetivas, de procedimiento, de tiempo y lugar, que rodearon la actuación judicial, ab initio y durante el dictado del Auto 247/2010, de fecha 30 de marzo de dos mil diez, por el titular del Juzgado de Primera Instancia número 7 de Sevilla”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tal como también informa el Ministerio Fiscal respecto de este motivo de amparo, que no se ha producido la aducida vulneración del art. 24.1 CE por haber desconocido la Sentencia del Tribunal Superior de Justicia, ahora impugnada en amparo, los previos pronunciamientos del orden jurisdiccional civil confirmatorios de la decisión judicial adoptada por el ahora demandante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en último lugar, aduce que la Sentencia de instancia también habría vulnerado el “derecho fundamental reconocido en el art. 24.2 de la CE por infracción del derecho fundamental a ser informado de la acusación con quiebra del principio acusatorio produciendo efectiva indefensión e infracción del principio de homogeneidad delictiva, al haber sido condenado … por un delito del que no fue acusado en ningún momento, no guardando homogeneidad delictiva el delito objeto de acusación con el que finalmente fue condenado”. A esos efectos, argumenta que fue condenado en la instancia por un delito de prevaricación por ignorancia inexcusable del que nunca fue acusado, impidiendo una defensa adecuada e imposibilitando la contradicción respecto del grado de diligencia o negligencia observada. Se destaca que la jurisprudencia del Tribunal Supremo ha establecido mayoritariamente que los delitos dolosos y culposos no son homogéneos y que la defensa no tiene el deber procesal de suponer todas las calificaciones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elaborada por el Tribunal Constitucional acerca de las exigencias derivadas del principio acusatorio ha sido resumida, entre otras, en la STC 35/2004, de 8 de marzo, FJ 2, en los siguientes términos: “entre ellas se encuentra la de que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tal como hemos sostenido en las SSTC 12/1981, de 10 de abril, 95/1995, de 19 de junio, y 225/1997, de 15 de diciembre” (STC 4/2002, de 14 de enero, FJ 3; en el mismo sentido, STC 228/2002, de 9 de diciembre, FJ 5). La íntima relación existente entre el principio acusatorio y el derecho a la defensa ha sido asimismo señalada por este Tribunal al insistir en que del citado principio se desprende la exigencia de que el imputado tenga posibilidad de rechazar la acusación que contra él ha sido formulada tras la celebración del necesario debate contradictorio en el que haya tenido oportunidad de conocer y rebatir los argumentos de la otra parte y presentar ante el Juez los propios, tanto los de carácter fáctico como los de naturaleza jurídica (SSTC 53/1987, de 7 de mayo, FJ 2, y 4/2002, de 14 de enero, FJ 3). De manera que “nadie puede ser condenado si no se ha formulado contra él una acusación de la que haya tenido oportunidad de defenderse en forma contradictoria, estando, por ello, obligado el Juez o Tribunal a pronunciarse dentro de los términos del debate, tal y como han sido formulados por la acusación y la defensa, lo cual, a su vez, significa que en última instancia ha de existir siempre correlación entre la acusación y el fallo de la Sentencia” (SSTC 11/1992, de 27 de enero, FJ 3; 95/1995, de 19 de junio, FJ 2; 36/1996, de 11 de marzo, FJ 4; 4/2002, de 14 de enero, FJ 3). Ello no obstante hemos afirmado también que la sujeción de la condena finalmente impuesta a la acusación formulada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(SSTC 104/1986, de 17 de julio, FJ 4; 10/1988, de 1 de febrero, FJ 2; 225/1997, de 15 de diciembre, FJ 3, y 4/2002, de 14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recientemente la STEDH de 5 de marzo de 2013, Caso Varela Geis c. España, ha puesto de manifiesto el papel determinante que en los enjuiciamientos penales tiene el escrito de acusación: “teniendo en cuenta su significación, la persona acusada está oficialmente advertida de la base jurídica y fáctica de las acusaciones en su contra. (Kamasinski contra Austria, 19 de diciembre de 1989 [TEDH 1989, 24], ap. 79, serie A, núm. 168 y Pelissier y Sassi contra Francia [TEDH 1999, 10] GS, núm. 25444/94, ap. 51, TEDH 1999 II). El artículo 6.3 a) del Convenio reconoce al acusado el derecho a ser informado no sólo de la causa de la acusación, es decir, de los hechos que se le imputan y sobre los que se basa la acusación, sino también la calificación jurídica dada a estos hechos, y esto, de forma detallada. El alcance de esta disposición debe apreciarse especialmente a la luz del derecho, más general, a un juicio justo, garantizado por el párrafo 1 del artículo 6 del Convenio (RCL 1999, 1190, 1572) (véase, mutatis mutandis, Ártico contra Italia, 13 de mayo de 1980, ap. 32, serie A, núm. 37; Colozza contra Italia, 12 de febrero de 1985 [TEDH 1985, 2] , ap. 26, serie A, núm. 89 y Pelissier y Sassi [TEDH 1999, 10] , ya citado, ap. 52). El Tribunal considera que en materia penal es una condición esencial para la equidad de los procedimientos, una información precisa y completa de los cargos contra un acusado, y por lo tanto la calificación jurídica que el tribunal podría llevar a su cargo.” (apartados 41 y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análogo sentido se pronuncian los apartados 61 a 63 de la STEDH de 25 marzo 1999 —caso Pelissier y Sassi c. Francia—, cuando afirma que es plausible sostener que los motivos de defensa que se habrían podido invocar habrían sido diferentes de los elegidos a fin de rebatir la acción principal. Afirmando que el Tribunal de apelación cuando hizo uso de su derecho incontestado a dar nueva calificación a los hechos que le habían sido sometidos, debía dar la posibilidad a los demandantes de ejercer sus derechos de defensa sobre ese punto de manera concreta y efectiva, y sobre todo a su debido tiempo. Cuestionando que el hecho de que no se haya ofrecido a los demandantes la ocasión de organizar su defensa con respecto a la nueva calificación, ya que solamente la sentencia del Tribunal de apelación les permitió conocer este cambio de calificación, lo que era evidentemente tardío. “Teniendo en cuenta todos estos elementos, el Tribunal concluye que se ha atentado contra el derecho de los demandantes a ser informados de manera detallada de la naturaleza y del motivo de la acusación presentada contra ellos, así como a su derecho a disponer del tiempo y las facilidades necesarias para la preparación de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Coincidente con tales postulados el Tribunal Supremo (STS 29 de enero de 1997): “En el desarrollo de esta premisa la jurisprudencia ha establecido mayoritariamente que los tipos dolosos y los culposos no son homogéneos (confr. SSTS 22-3-91; 1-7-93; 16-2-94; 3-11-94; 16-2-94; 20-9-94; 23-10-95 y de 9-2-96). Ahora bien, la valoración de la homogeneidad delictiva debe resolverse atendiendo a las particularidades del caso concreto, sin apriorismos o generalidades, pues es lo acontecido en el procedimiento lo que condicionara el juicio sobre la existencia de indefensión. En ocasiones la modificación del título de condena puede que no suponga la introducción de nuevos elementos, pero altere la perspectiva inicial, cambiando la clave interpretativa de lo acontecido, mermando las posibilidades de defensa al no haber podido combatir plenamente los hechos desde esa nueva óptica. En otras ocasiones es posible que el nuevo título de condena se sustente en hechos que pese a no contemplarse en título de imputación, hayan sido suficientemente debatidos al ser la propia defensa la que se centró en los mismos proponiendo una narración alternativa en el escrito de defensa, en cuyo caso la condena por un delito distinto no generaría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ahora examinar los hechos nucleares que sustentaron la instrucción y la acusación y su calificación jurídica, con los que determinaron la condena del demandante para poder verificar si éste pudo conocer los elementos esenciales del delito por el que fue condenado, pudiendo organizar su defensa conforme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se inició en virtud de querella criminal contra el demandante, por delitos de prevaricación dolosa (art. 446.3 CP), cohecho, violación de secretos, y lesiones (folio 24 tomo I). El Ministerio Fiscal solicitó la admisión a trámite de la querella únicamente por el delito de prevaricación dolosa (folio 352 tomo I). Por Auto de 19 de octubre de 2010, se acordó admitir a trámite la querella por presunto delito de prevaricación dolosa (folio 354). Por Auto de 27 de abril de 2011, se acordó la continuación del procedimiento por el delito de prevaricación (folio 1246, tomo IV). El Ministerio Fiscal y la acusación particular formularon acusación por el indicado delito de prevaricación dolosa (folios 1442 y 1449 tomo IV respectivamente). En trámite de conclusiones definitivas el Ministerio Fiscal retiró la acusación. Sucintamente —en lo relativo al delito de prevaricación— el relato de hechos contenido en el escrito de acusación —único en el que se pudo sustentar la condena—, consideraba que el demandante se concertó con el que había sido su Abogado en otro procedimiento – además de su amigo-, para sustraer la competencia al Juzgado de Familia y favorecer los intereses del indicado Abogado, ordenando el Juez eliminar pruebas al ser consciente de su ilegítimo proceder. El acusado tuvo una inexcusable prisa y un talante agresivamente injurioso contra la madre. La Sentencia del Tribunal Superior de Justicia de Andalucía indicó que “no ha quedado debidamente acreditado ese posible concierto previo y actuación conjunta preordenando la estrategia y el resultado procesal que valoramos, tal y como sostiene la acusación particular cuando habla de ‘un ardid procesal del Abogado, admitido y consentido por el juez, que da el pasaporte con su resolución para el mecanismo de actuación procesal y se convirtió en patente de corso’”. Y sin embargo, condenó por el delito de prevaricación imprudente. La calificación jurídica del delito de prevaricación culposa apareció por primera vez en la Sentencia del Tribunal Superior de Justicia de Andalucía, sin que previamente en los mencionados escritos y resoluciones se hiciera alusión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redactado del tipo delictivo de prevaricación dolosa (art. 446.3 CP) indica que “el Juez o Magistrado que, a sabiendas, dictare sentencia o resolución injusta”. Mientras que el delito de prevaricación imprudente refiere que “El Juez o Magistrado que por imprudencia grave o ignorancia inexcusable dictara sentencia o resolución manifiestamente injusta” (art. 447 CP). Desde el prisma de la distinta redacción del título de imputación dictar una “resolución injusta” (art. 446.3 CP) o del título de condena dictar una “resolución manifiestamente injusta” (art. 447 CP), difícilmente puede concluirse que el que fue condenado sufrió merma en sus facultades de defensa, pues pudo alegar y probar que la resolución no era injusta y se terminó considerando que era manifiestamente injusta.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atendiendo a las concretas circunstancias que marcaron el discurrir del debate procesal, podemos alcanzar otra conclusión al examinar la parte subjetiva del título de imputación “a sabiendas” o del título de condena “por imprudencia grave o ignorancia inexcusable”. En tal sentido, tanto la fase de instrucción como en el juicio oral, el debate discurrió sobre la causa que determinó el actuar procesal del acusado, esto es, el por qué se condujo procesalmente del modo en que lo hizo al dictar la “resolución injusta”, descartándose finalmente en la Sentencia del Tribunal Superior de Justicia la existencia de un ardid o concierto y devaluando su culpabilidad a la concurrencia de un desinterés en su actuación, por no efectuar un examen cuidadoso de su competencia o de la pertinencia de un procedimiento tan excepcional. Tal modificación del título de imputación, no puede considerarse que debilitara las posibilidades de defensa, tampoco el demandante justifica de qué modo sufrió merma su defensa, pues a lo largo del procedimiento penal el núcleo en la causa que motivo la actuación del acusado en orden a la asunción de su competencia y de la pertinencia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vulneración del derecho a la tutela judicial efectiva, a un proceso con todas las garantías y del derecho a la presunción de inocencia por las resoluciones dictadas en casación determina para su restablecimiento la anulación de las resoluciones dictadas en el recurso de casación núm. 2171-2011 (Auto de la Sala de lo Penal del Tribunal Supremo de 30 de octubre de 2012, aclarado por Auto de 20 de noviembre de 2012, por el que se acuerda no haber lugar a admitir a trámite el incidente de nulidad, y las Sentencias núm. 571-2012, de 29 de junio, por las que se estima el recurso de casación y se condena al recurrente por un delito de prevaricación dolosa, respectivamente), sin retroacción de actuaciones (por todas, STC 126/2007, de 21 de mayo), y que se declare la firmeza de la Sentencia de la Sala de lo Civil y lo Penal del Tribunal Superior de Justicia de Andalucía núm. 15/2011, de 13 de octubre, dictada en el procedimiento abreviado número 1-2011.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estimación del amparo determina la improcedencia de la imposición de costas o multa al demandante de amparo, tal como solicita la parte comparecida, habida cuenta de que no cabe apreciar temeridad, mala fe o abuso de derechos en la formulación del recurso, en los términos exigidos por el art. 95.1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Francisco de Asís Serrano Castro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del demandante de acceso al recurso (art. 24.1 CE) y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en consecuencia, declarar la nulidad del Auto de la Sala de lo Penal del Tribunal Supremo de 30 de octubre de 2012, aclarado por Auto de 20 de noviembre de 2012, por el que se acuerda no haber lugar a admitir a trámite el incidente de nulidad, y la Sentencia núm. 571/2012, de 29 de junio, dictada en el recurso de casación núm. 2171-2011; y declarar la firmeza de la Sentencia de la Sala de lo Civil y lo Penal del Tribunal Superior de Justicia de Andalucía núm. 15/2011, de 13 de octubre, dictada en el procedimiento abreviado número 1-2011.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amparo núm. 299-2013, al que se adhiere la Magistrada doña Encarnación Roca Trías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de Sala en la que se sustenta la Sentencia, manifiesto mi discrepancia con parte de la fundamentación jurídica y el fallo de esta. Considero que la demanda de amparo hubiera debido ser íntegramente desestimada.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Una anómala configuración del derecho a la tutela judicial efectiva (art. 24.1 CE), desde la perspectiva del derecho de acceso al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con la opinión mayoritaria en la que se sustenta la Sentencia se refiere al análisis y fundamentación que se realiza en relación con la decisión judicial de no inadmitir a trámite el primer motivo de casación formulado por la acusación particular o, en su defecto, no desestimarlo en sentencia por su defectuoso planteamiento. A mi juicio se hace una anómala configuración del derecho a la tutela judicial efectiva, en su concreta dimensión del derecho al recurso, pues, en mi criterio, no responde a la jurisprudencia del Tribunal Constitucional ni se explica la razón por la que debe ser modificada.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establecido (i) que la decisión judicial de no inadmisión de un concreto motivo de recurso puede implicar una vulneración del art. 24.1 CE, en su concreta dimensión del derecho de acceso al recurso, en el mismo nivel que las decisiones judiciales en que se inadmite un recurso; y (ii) que esa decisión de no inadmisión resultará lesiva del derecho a la tutela judicial efectiva cuando incurra en algún defecto de motivación con relevancia constitucional, consistente en incongruencia, arbitrariedad, irracionabilidad, error patente o sea una decisión no fundada en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149/2015, de 6 de julio, FJ 3, afirma que el art. 24.1 CE protege “a los ciudadanos frente a decisiones que rechacen la admisión de los mismos [recursos]; pero lo hace cuando esas decisiones son arbitrarias en la aplicación del Derecho, irrazonables o incurren en errores fácticos patentes (ATC 271/2008, de 15 de septiembre, FJ 2); una protección que, en los mismos términos, se da también frente a pronunciamientos judiciales de esas características que admitan indebidamente un recurso. Según hemos dicho en alguna ocasión, del mismo modo que ´la inadmisión irrazonable o arbitraria de un recurso legalmente previsto … lesiona el derecho a la tutela judicial efectiva … también la admisión de un recurso que legalmente no procede puede infringir el art. 24.1 de la Constitución´ (STC 187/1989, de 13 de noviembre,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no ha proyectado en este caso un análisis sobre el razonamiento judicial de inadmisión para comprobar si se había incurrido en algún defecto de motivación con relevancia constitucional. Por el contrario, partiendo de la afirmación de que la mera no inadmisión de un concreto motivo de recurso, cuando resulta procedente la inadmisión, implica un “exceso de jurisdicción”, ha entrado directamente a hacer una interpretación y aplicación de los requisitos de admisión del recurso de casación penal por la vía del art. 849.1 LECrim para verificar si en este caso era o no procedente la admisión de ese concreto motivo de recurso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a mi juicio, se ha postergado el análisis del extenso y amplio razonamiento formulado por la Sala de lo Penal del Tribunal Supremo para justificar su no inadmisión.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omisión por parte de la opinión mayoritaria en la que se sustenta la sentencia de un análisis sobre la concreta fundamentación de la decisión judicial de no inadmisión por parte del Tribunal Supremo parece ser plenamente consciente. Así se infiere en el texto de la sentencia de la afirmación de que la vulneración del art. 24.1 no se fundamenta en que “la Sentencia del Tribunal Supremo que se impugna no tenga motivación (que desde luego la tiene), ni quizá tampoco que haya indefensión (el acusado recurrente en amparo pudo oponerse al motivo y conoció lo que con él pretendía la parte acusadora, en lo que hace a atribuirle intención en su actuar), pero hay un exceso de jurisdicción (el motivo no debió ser admitido, tal como se planteaba, y menos todavía estimarlo)” (último párrafo del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parece así dar lugar a una novación jurisprudencial mutando un parámetro de control constitucional de larga raigambre y consenso en la jurisprudencia del Tribunal y en la doctrina. Bajo la invocación del art. 24.1 CE, el Tribunal Constitucional asumiría una supuesta función de interpretación directa de instituciones no directamente vinculadas con derechos sustantivos no intermediada por un eventual defecto constitucional de motivación del órgano judicial. Mi deseo es que esta aparente mutación jurisprudencial no tenga continuidad por la perturbadora confusión de planos que implica entre el ejercicio de la función del control constitucional del deber judicial de motivación, propia de la jurisdicción de amparo ejercida por el Tribunal Constitucional, y la función de interpretación y aplicación que corresponde al Poder Judicial, con el Tribunal Supremo en su cúspide.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opinión mayoritaria en la que se sustenta la Sentencia, por otra parte, viene, a mi juicio, a defender una posición que, si tiene continuidad, puede suponer una quiebra del trabajosamente conseguido equilibrio constitucional entre el Tribunal Constitucional y el Tribunal Supremo, en la medida en que prescindiendo del mero control externo propio de la invocación del art. 24.1 CE, que hasta ahora se venía desarrollando en esta jurisdicción de amparo, se considere como una habilitación para internarse en interpretaciones directas de cuestiones de legalidad ordinaria cuyo último y máximo interprete es el Tribunal Supremo. Un escenario de esas características, aún lejos de enfrentamientos institucionales felizmente superados, no contribuiría al mejor entendimiento entre ambos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sido muy constante en sustentar que el control que se puede desarrollar desde la perspectiva del art. 24.1 CE en relación con las decisiones sobre admisibilidad de los recursos de casación es, si cabe, más limitado, “porque la resolución judicial que se enjuicia es del Tribunal Supremo, a quien le está conferida la función de interpretar la ley —también, evidentemente, la procesal—, con el valor complementario que atribuye a su jurisprudencia el Código civil. La STC 37/2012, de 19 de marzo, FJ 4, declara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(así, STC 7/2015, de 22 de enero,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mi opinión es que la jurisprudencia constitucional debe seguir la tradicional senda de limitarse a un control externo en que, respetando el ámbito constitucional reservado al Tribunal Supremo de ser el máximo intérprete del ordenamiento jurídico excepto en cuestiones de derechos fundamentales, solo verifique una eventual vulneración del derecho fundamental a la tutela judicial efectiva derivada de que se haya incurrido en defectos de motivación con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proyección del tradicional parámetro constitucional de motivación en relación con las decisiones de admisibilidad de los recursos de casación, que fue el que defendí en la deliberación, hubiera debido determinar, en una opinión que comparto con el informe del Ministerio Fiscal ante el Tribunal Constitucional, la desestimación de este concreto motivo de amparo fundamentado en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ha quedado acreditado que (i) la acusación particular mantuvo durante la primera instancia que la conducta del ahora recurrente era constitutiva de un delito de prevaricación judicial doloso, cuando había sido condenado por un delito de prevaricación judicial imprudente; (ii) la acusación particular formuló recurso de casación alegando como primer motivo la infracción de ley del art. 849.1 de la Ley de enjuiciamiento criminal (LECrim), por considerar que se había infringido precepto penal sustantivo y normas jurídicas de igual carácter, como serian el art. 158.4 del Código civil y el art. 87.ter.3 de la Ley Orgánica del Poder Judicial, argumentando que la conclusión de condenar por una simple prevaricación culposa choca con el texto literal del artículo 158 del Código civil y con todas las interpretaciones doctrinales y jurisprudenciales, concluyendo que el acusado “actuó a sabiendas de que tal instrumento legal no era adecuado para las circunstancias de aquella causa, y que con su utilización se estaba burlando … al juez competente” y que “[p]or tanto, la acusación particular considera con todo respeto que se debe casar la Sentencia 15 de 13.10.2011 dictando otra que sentencie al acusado por un delito de prevaricación dolosa”; (iii) el demandante de amparo impugnó dicho motivo, instando su inadmisión por no citarse ningún precepto penal sustantivo como infringido; y (iv) la Sentencia de casación, en relación con este concreto motivo, argumentó que si bien la impugnación no era del todo precisa, ya que se designa como precepto penal sustantivo uno del Código civil y una norma de la Ley Orgánica del Poder Judicial atributiva de las competencias de los juzgados de violencia contra la mujer, eso “no supone que no podamos analizar la impugnación y darle el contenido preciso que resulta de la argumentación del motivo en lo que refiere el error en la aplicación de los precepto que designa. Entiende, y es el fundamento de su queja, que se debió de calificar de dolosa la prevaricación que el tribunal de instancia ha declarado imprudente y si no lo ha hecho, afirma en el recurso, ha sido por una defectuosa interpretación de los artículos del Código civil y de la Ley Orgánica del Poder Judicial que designa. Consecuentemente, su razón de recurrir es clara y así ha sido entendido por la defensa” (fundamento de Derecho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atención a lo expuesto, la decisión judicial de no inadmitir este motivo de casación ante la ausencia de la concreta cita de los preceptos penales sustantivos que se decían infringidos no se advierte que haya vulnerado el art. 24.1 CE, ya que, en mi opinión, no ha incurrido en ningún defecto de motivación con relevancia constitucional. La motivación expuesta por el Tribunal Supremo para, aun reconociendo la ausencia de la cita de los preceptos penales sustantivos, entrar a analizar el fondo de lo alegado en ese motivo de casación, responde, tal como se hacía expreso en la sentencia de casación, por un lado, a que quedaba clara la voluntad impugnativa de la acusación particular y, por otro, a que también del desarrollo de ese motivo se ponía de manifiesto que la infracción de ley que se achacaba a la Sentencia de instancia consistía en haber calificado la conducta del ahora demandante de amparo como prevaricación culposa en vez de prevaricación dolosa, excluyendo con ello cualquier posibilidad de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decisión, por tanto, no puede ser calificada de arbitraria, ya que, se esté de acuerdo o no con la misma, se sustenta en un proceso de razonamiento sobre la preponderancia de la voluntad impugnativa frente a otras exigencias derivadas del formalismo jurídico. Por otra parte, este razonamiento no puede ser calificado como irrazonable, toda vez que hace explícitas las premisas fácticas y jurídicas de las que parte y las conclusiones a las que llega sin incurrir en ningún tipo de salto lógico que haga irreconocible el proceso argumental o lo sitúe de una manera patente fuera de los criterios de razonamiento jurídico comúnmente aceptados por la comunidad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en la medida en que se estaba ante una mera discrepancia de legalidad ordinaria sobre el grado de flexibilidad con el que la Sala de lo Penal del Tribunal Supremo debía interpretar los requisitos formales de admisibilidad de un concreto motivo de casación, pero sin que se hubiera puesto de manifiesto que en dicha decisión se hubiera incurrido en ningún defecto de motivación con relevancia constitucional, debería de haberse desestimado la aducida vulneración del art. 24.1 CE en lo que a este particular se refiere, respetando de ese modo la función y posición constitucional que tiene el Tribunal Supremo como máximo interprete y aplicador del ordenamiento jurídico en materia que no sean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interminable debate sobre las garantías constitucionales para la agravación de condenas en segunda instancia derivadas de una controversia sobre la concurrencia de un elemento subjetivo del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Mi segunda discrepancia con la opinión mayoritaria en la que se sustenta la Sentencia radica en la proyección que se ha hecho al caso de la jurisprudencia constitucional sobre la agravación de condenas en segunda instancia con fundamento en una controversia sobre la concurrencia de un elemento subjetivo del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Soy consciente de que la jurisprudencia constitucional y la del Tribunal Europeo de Derechos Humanos sobre esa concreta cuestión no resulta de fácil aplicación por los órganos judiciales penales de segunda instancia en atención a la concreta regulación legal del sistema de recurso penal. Esa dificultad se ve agravada en el caso de la Sala de lo Penal del Tribunal Supremo habida cuenta de que el recurso de casación penal, hasta la entrada en vigor de la Ley 41/2015, de 5 de octubre, ha debido cumplir una función revisora de segunda instancia alejada de la especial configuración legal que es propia del carácter extraordinario del recurso de casación. Hay que reconocer que si ha sido importante el esfuerzo de clarificación y delimitación de esta doctrina por parte del Tribunal Constitucional desde la ya lejana STC 167/2002, de 18 de septiembre, aún más lo ha sido el de la Sala Segunda del Tribunal Supremo en su concreta aplicación discriminando aquellas cuestiones que, por ser exclusivamente jurídicas y no fácticas, no podían ser objeto de revisión peyorativa.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opinión mayoritaria en la que se sustenta la Sentencia afirma que se ha producido una vulneración del derecho a un proceso con todas las garantías (art. 24.2 CE) con el argumento de que (i) el presente caso representa uno de los supuestos en que por la naturaleza de la controversia no era posible una agravación de la condena en la segunda instancia sin celebrar audiencia pública al ser necesaria una revaloración de pruebas personales que debían practicarse garantizado la debida inmediación; y (ii) la concreta vista desarrollada ante el órgano judicial de casación y la intervención que en ella tuvo el recurrente no resultaba suficiente para colmar las garantías debidas al haber sido necesario la práctica efectiva de pruebas personales en la segunda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el razonamiento utilizado para llegar a la primera conclusión, ya que la cuestión controvertida en la segunda instancia no tenía ninguna relación con aspectos de valoración probatoria de pruebas personales relativos a la conformación del relato de hechos probados en la instancia. La sentencia de casación es concluyente en no modificar ninguno de los hechos declarados probados en la sentencia de instancia ni tampoco en revalorar o revisar cualquier tipo de actividad probatoria de naturaleza personal. La controversia siempre estuvo ubicada en una cuestión interpretativa respecto de los ámbitos de aplicación de la prevaricación judicial imprudente y dolosa. Así fue puesto de manifiesto de manera explícita por la Sentencia de casación en su fundamento jurídico cuarto cuando se afirma que el único ámbito de aplicación posible del delito de prevaricación imprudente es “el de desatención grave de la oficina judicial causal a una actuación judicial manifiestamente injusta, lo que no es el caso de autos”. No obstante, el hecho de que la controversia en la segunda instancia versara sobre la posibilidad de considerar dolosa, y no imprudente, la conducta prevaricadora del recurrente fue suficiente para que, tal como decidió el Tribunal Supremo, se le garantizara la posibilidad de dirigirse al tribunal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De ese modo, mi principal discrepancia con la opinión mayoritaria en la que se sustenta la sentencia en cuanto a esta concreta cuestión se produce en torno a la afirmación de que la intervención del recurrente en la vista de casación no colmó las garantías constitucionales necesarias. Una vez acreditado que en la segunda instancia la cuestión controvertida nada tenía que ver con cuestiones relativas a la valoración de pruebas personales que exigieran la inmediación, considero que la posibilidad efectiva que se dio al recurrente de intervenir ante el Tribunal Supremo en defensa de su pretensión colma cualquiera de los estándares de la jurisprudencia constitucional y la del Tribunal Europeo de Derechos Humanos, por lo que, como también ha sostenido el Ministerio Fiscal ante el Tribunal Constitucional, debería haberse concluido que no se había producido la vulneración aducida del art. 24.2 CE en este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los requisitos que debe cumplir la intervención de un acusado en la segunda instancia para colmar las exigencias derivadas del derecho de audiencia, la STC 105/2016, de 6 de junio, ha establecido que no resulta preciso que exista un interrogatorio stricto sensu y que, ante la ausencia de una previsión legal, una intervención al final de la vista para pronunciarse sobre los motivos del recurso resulta especialmente respetuosa con el derecho de defensa, ya que esa intervención da la oportunidad al acusado de exponer todo aquello que estime pertinente para su mejor defensa, sirviendo a su derecho a ser oído personalmente y al derecho de defensa contradictoria (SSTC 181/1994, de 20 de junio, FJ 3; 13/2006, de 16 de enero, FJ 4, y 258/2007, de 18 de diciembre, FJ 2); y ha concluido que la celebración de una vista pública en la que “los acusados han podido ser oídos personalmente por el Tribunal de segunda instancia, han podido confrontar los elementos de juicio que van a ser tomados en consideración por el órgano judicial y han podido responder a lo planteado allí cubre las exigencias de audiencia al acusado como posibilidad de defenderse exponiendo su testimonio personal (STC 157/2013, de 23 de septiembre, FJ 7)” (FJ 7). A esa misma conclusión ha llegado la STEDH de 20 de septiembre de 2016, caso Hernández Royo c. España, al rechazar que una condena en segunda instancia vulnerara el art. 6.1 del Convenio europeo para la protección de los derechos humanos y de las libertades fundamentales, una vez verificado que uno de los demandantes acudió a la vista de segunda instancia, junto a su representante, pero no deseó intervenir, en una conclusión que es coincidente con la que sostuvo este Tribunal en la STC 152/2011, de 17 de octubre,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 Sentencia de casación en su antecedente de hecho séptimo hace expreso que “[e]l magistrado imputado en los hechos asistió a la vista del recurso de casación ocupando un lugar en el estrado junto a su abogado defensor con el que comunicó y en algún momento expuso su opinión sobre el contenido de su defensa y de los recursos planteados”. Igualmente, en el auto resolutorio del incidente de nulidad de actuaciones la Sala de lo Penal del Tribunal Supremo afirma que la “presencia fue solicitada por la propia defensa y autorizada por la Sala y la misma no se limitó a ocupar un lugar entre el público sino que se dispuso su ubicación en estrados, junto a su defensa (…). Su lugar en estrados, con el atuendo de quien ostenta la condición de Letrado, le autorizaba a expresar lo que le conviniera en el recurso revisor de su condena planteado por la acusación particular, como lo hizo. En efecto, el recurrente en nulidad que asistió a la vista de casación en los términos señalados intervino en la vista de la casación para reiterar lo que ya había dicho su defensa, que sus resoluciones –las que eran objeto de la condena−, habían sido confirmadas en dos ocasiones por la Sección competente de la Audiencia Provincial a quien correspondía la revisión en el recurso de apelación” (fundamento de Derecho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jurisprudencia expuesta, y atendiendo a la naturaleza de la cuestión controvertida, considero que la única conclusión posible era la de que el Tribunal Supremo dio cumplimiento a la garantía de audiencia del recurrente. No solo se dio la posibilidad efectiva al demandante de amparo de intervención en la vista a través de su abogado, por la posición física que ocupaba junto al mismo durante todo su desarrollo, permitiendo la comunicación sin ningún tipo de limitación; sino que, además, intervino directa y personalmente en la vista dirigiéndose al órgano judicial para alegar lo que a su derecho convenía en atención al debate que se estaba desarrollando. Por tanto, también debió concluirse que no se había producido la vulneración aducida del art. 24.2 CE en este particular, lo que unido al rechazo de los demás motivos de amparo hubiera debido determinar su íntegra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dieciséis.-Juan Antonio Xiol Ríos.-Encarnación Roca Trías.-Firmado y rubricado.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