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4864-2016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4864-2016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Juan Antonio Xiol Ríos en la cuestión de inconstitucionalidad núm. 4864-2016 y apartarle definitivamente del conocimiento de la referida cuestión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14 de septiembre de 2016 tuvo entrada en el registro general de este Tribunal un escrito del Juzgado de lo Contencioso-Administrativo núm. 1 de Jerez de la Frontera, al que se acompaña, junto al testimonio del correspondiente procedimiento, Auto de 25 de julio de 2016, recaído en el recurso contencioso-administrativo núm. 174-2015, por el que se acuerda promover ante este Tribunal cuestión de inconstitucionalidad respecto el art. 107 del Real Decreto Legislativo 2/2004, de 5 de marzo, por el que se aprueba el texto refundido de la Ley reguladora de las haciendas locales, por posible vulneración del art. 31.1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de 24 de enero de 2017 el Magistrado don Juan Antonio Xiol Ríos comunicó su voluntad de abstenerse en el conocimiento de la presente cuestión de inconstitucionalidad por entender que concurría la causa 10 del art. 219 de la Ley Orgánica del Poder Judicial, porque en la actualidad mantiene pendiente de resolución por parte del Ayuntamiento de Madrid una solicitud de reintegro de ingresos indebidos que trae causa de la aplicación del precepto legal cuya constitucionalidad se cuestiona en el presente procedimiento.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Antonio Xiol Ríos, en virtud de lo previsto en los arts. 80 de la Ley Orgánica del Tribunal Constitucional y 221.4 de la Ley Orgánica del Poder Judicial (LOPJ), se estima justificada la causa de abstención formulada, puesto que el mencionado Magistrado, al mantener en la actualidad pendiente de resolución por parte del Ayuntamiento de Madrid una solicitud de reintegro de ingresos indebidos que trae causa de la aplicación del precepto legal cuya constitucionalidad se cuestiona en el presente procedimiento, está incurso en la causa 10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Juan Antonio Xiol Ríos en la cuestión de inconstitucionalidad núm. 4864-2016 y apartarle definitivamente del conocimiento de la referida cuestión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