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24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332-2016, promovido por don Eneko Compains Silva, representado por la Procuradora de los Tribunales doña Ana Isabel Lobera Argüelles y asistido por la Abogada doña Lorea Bilbao Gredilla, contra el Auto de la Sección Primera de la Audiencia Provincial de Navarra de 9 de diciembre de 2015, que desestimó el recurso de apelación (rollo núm. 574-2015) contra el Auto del Juzgado de Instrucción núm. 1 de Pamplona de 9 de enero de 2013, confirmado en reforma por Auto de 2 de julio de 2015, por el que se acordó el sobreseimiento provisional y archivo de las diligencias previas núm. 401-2011, incoadas por denuncia de torturas.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Ana Isabel Lobera Argüelles, en nombre y representación de don Eneko Compains Silva y bajo la dirección de la Abogada doña Lorea Bilbao Gredilla, interpuso demanda de amparo contra las resoluciones judiciales citadas en el encabezamiento, mediante escrito registrado en este Tribunal el 21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mediante escrito presentado el 12 de noviembre de 2010 ante el Juzgado de Instrucción en turno de guardia de Pamplona, puso en conocimiento de la autoridad judicial diversos hechos por considerar que podrían ser constitutivos de un delito de torturas. En el escrito relataba de manera minuciosa determinados hechos acontecidos durante el tiempo que estuvo bajo custodia policial en régimen de detención incomunicada.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exponía en la denuncia que, tras ser detenido en un autobús hacia las 2:00 del 14 de septiembre de 2010 volviendo de Valencia a Pamplona, fue conducido por agentes de la Guardia Civil primero a San Sebastián y luego a Pamplona, para efectuar registros en su presencia; señala que el trato fue correcto durante ambos trayectos y en el primer registro, en San Sebastián, y que la primera vez que le trataron mal fue durante el segundo registro, en la casa de sus padres en Pamplona, donde los agentes le insultaron y empujaron y también le dieron alguna “chapada”, además de esposarle con las manos en la espalda; después de efectuar otros dos registros en otras dependencias de su familia, fue trasladado por la Guardia Civil a las dependencias médicas de la Audiencia Provincial de Navarra para su reconocimiento por el forense y, finalmente, a Madrid, quedando custodiado en las dependencias de la Guardia Civil, donde permaneció hasta ser llevado el 17 de septiembre de 2010 ante 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Afirmaba asimismo que nada más entrar en el vehículo en el que le trasladaron a Madrid le vendaron los ojos y empezaron a interrogarle, al tiempo que le golpeaban por todo el cuerpo, normalmente con la mano abierta, aunque no muy fuerte; además le obligaron a viajar agachado, sentándose en su espalda un agente, a veces dos; también le colocaron una bolsa de plástico en la cabeza, pero sin llegar a asfixiarle. Ya en Madrid fue conducido a una celda, donde le quitaron la venda de los ojos y en la que permaneció hasta que dos o tres horas más tarde le llevaron a presencia del médico-forense, a quien no le contó nada por temor a los agentes que se hallaban al otro lado de la puerta, según afirma. De vuelta al calabozo permaneció allí varias horas hasta que fue conducido, de nuevo con los ojos vendados, a una sala para ser interrogado (15 de septiembre). Relata que durante el interrogatorio le gritaron, amenazaron y golpearon, sobre todo en la cabeza; también le pusieron una bolsa de plástico en la cabeza, apretándola en el cuello, al tiempo que le golpeaban en el estómago. Afirma que no llegó a perder el conocimiento, pero que se encontraba muy asustado por el temor de no saber hasta dónde estaban dispuestos a llegar los agentes y por los gritos y llantos que oía de la chica a la que estaban interrogando en una celda contigua. Relata también que más tarde le obligaron a hacer unas sentadillas, con la bolsa en la cabeza, y que de repente se le acercó un agente, que le puso una barra de hierro en la mano y le preguntó si sabía lo que era; ante su negativa, comenzó a frotarle el “trasero” con la barra, “pero no fue a más”. Afirma que el interrogatorio fue largo; calcula que pudo durar cinco horas o más. Finalmente señala que escribió y firmó una inculpación que le dictaron los agentes: en ella reconocía ser miembro de la dirección de EKIN e incriminaba a otras personas. Tras firmar esta declaración fue de nuevo conducido a su celda. Pocas horas después fue llevado de nuevo, con los ojos vendados, a presencia del médico-forense, a quien le relató los malos tratos sufridos y le manifestó que quería solicitar el habeas corpus (por Auto de 16 de septiembre de 2010 el Juzgado Central de Instrucción núm. 3 acordó no haber lugar a admitir a trámite la solicitud de habeas corpus). Después fue conducido de nuevo a su calabozo, donde le ofrecieron un desayuno que rechazó. Refiere que pocas horas más tarde le llevaron de nuevo a la sala de interrogatorios, donde los agentes le formularon las mismas preguntas y volvieron a golpearle, si bien con menor intensidad, y que le hicieron aprenderse de memoria su declaración inculpatoria. De vuelta a su celda, volvieron a sacarle más tarde para hacerle fotografías, tomarle las huellas dactilares y hacerle la prueba del ADN, así como para dos nuevos interrogatorios, siempre con nuevas amenazas y centrados en repasar la declaración policial que habría de hacer en presencia de abogado. Llevado a la sala donde se hallaba el abogado de oficio, le fueron leídos sus derechos y se negó a declarar, siendo de nuevo conducido a su celda.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asimismo en su denuncia que los días 16 y 17 de septiembre (tercer y cuarto día de la detención incomunicada) fueron “bastante tranquilos”, pues no le interrogaron ni le golpearon o amenazaron. Fue conducido a presencia del médico-forense hacia las 9:00 y las 21:00 del 16 de septiembre y de nuevo al día siguiente hacia las 9:00; le manifestó al médico-forense que “el trato estaba siendo bastante correcto, pero que aun así dormía poco y que estaba comiendo bastante poco”. Afirma que no era posible dormir en la celda porque cada vez que abrían una puerta hacían un “ruido metálico tremendo” y que además se oían los gritos aterradores de otros detenidos que estaban siendo interrogados. Finalmente por la tarde del 17 de septiembre fue conducido al Juzgado Central de Instrucción núm. 3, donde prestó declaración en la que denunció las torturas padecidas mientras se hallaba bajo custodia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concluye solicitando que se le tome declaración como denunciante; que se le realice un examen médico para estudiar la existencia de lesiones o secuelas físicas o psicológicas; que se unan a la causa los informes emitidos por los médicos-forenses en las dependencias policiales de Pamplona y de Madrid y que se tome declaración como testigos a los médicos-forenses; que se unan a la causa las grabaciones de videocámara realizadas durante todos los días en que duró la incomunicación; que se unan a la causa las copias de las declaraciones prestadas por el denunciante ante la Guardia Civil y ante el titular del Juzgado Central de Instrucción núm. 3, así como de la solicitud de habeas corpus; que se tome declaración como testigo al abogado de oficio que le asistió mientras se hallaba en las dependencias de la Guardia Civil y ante el titular del Juzgado Central de Instrucción núm. 3; que se identifique a los policías que practicaron diligencias y desarrollaron los interrogatorios y que se incorporen a la causa todas las diligencias realizadas durante los cuatro días que permaneció en detención incomunicada.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denuncia dio lugar a la incoación de las diligencias previas núm. 5283-2010 por el Juzgado de Instrucción núm. 4 de Pamplona, quien por Auto de 30 de diciembre de 2010 se inhibió a favor del Juzgado de Instrucción núm. 1 de la misma ciudad. Este Juzgado incoó las diligencias previas núm. 401-2011 y acordó practicar las diligencias consistentes en incorporar a la causa los informes médico-forenses relativos al denunciante, tanto de Pamplona como de Madrid, con motivo de la detención de que fue objeto el 14 de septiembre de 2010, dándose traslado al Ministerio Fiscal, a fin de que informara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informes médico-forenses, incorporados a las actuaciones, fueron siete en total, el primero emitido en Pamplona y los restantes en Madrid. En el informe del 14 de septiembre de 2010 del médico-forense de Pamplona, se hace constar que el detenido “refiere estar nervioso” y “niega agresiones físicas”; en la exploración corporal presenta “eritema en cara interna y externa de ambas muñecas, producido por grilletes”, así como “eritema lineal descendente de 3 cm en región posterior de últimas costillas derechas; pequeño punteado eritematoso en cara postero-externa de parrilla costal derecha ligeramente por encima y más externa de otra lesión eritematosa”. Concluye el médico-forense que el detenido no precisa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informes del médico-forense de Madrid, en el primero, emitido también el 14 de septiembre y referido a la visita de las 20:20 horas, se hace constar que el detenido manifiesta haber sido detenido “de forma no violenta, que no ha sufrido golpes ni amenazas” y que ha sido visto por el médico-forense de Pamplona; que se “le ha ofrecido alimento y no ha querido, sí ha tomado agua” y que, “preguntado si quiere ser reconocido, manifiesta que no”; el médico-forense le observa “normocoloreado, está consciente, orientado en tiempo y espacio, leguaje y discurso coherente, porte tranquilo”, apreciación que se va a repetir en los restantes informes en términos similares. El 15 de septiembre se emitieron dos informes. En el primero, referido a la visita de las 9:25 horas, se hace constar que el detenido “refiere que se encuentra mal, que no le han dejado dormir porque le han obligado a permanecer de pie durante horas en su celda y que le han interrogado por la noche sin abogado”; asimismo, “que le han golpeado con la mano abierta en cabeza, cuello y abdomen muchas veces y también le han colocado una bolsa de plástico fina en la cabeza y no ha llegado a perder el conocimiento” y que, “preguntado si quiere ser reconocido, manifiesta que sí”. Como resultado del reconocimiento el médico-forense hace constar que observa en el detenido “movilidad cervical conservada sin puntos dolorosos ni contracturas” y que “no presenta signos lesivos en la superficie corporal”; también anota que el detenido solicita el habeas corpus. En el segundo informe del 15 de septiembre, referido a la visita de las 20:15 horas, hace constar que el detenido refiere “que se encuentra mejor que por la mañana, más tranquilo; que le han ofrecido alimento y no ha querido, solo quiere beber agua”; “que no ha sufrido maltrato físico, pero le han amenazado con que si no declaraba sería peor para él” y que, “preguntado si quiere ser reconocido, manifiesta que no”. El 16 de septiembre se emitieron también dos informes por el médico-forense. En el primero, referido a la visita de las 9:15 horas, se hace constar que el detenido “refiere que está bien”, que ha dormido, ha desayunado, y ha sido asistido por abogado de oficio, negándose a declarar y que, “preguntado si quiere ser reconocido, manifiesta que no”. En el segundo informe, referido a la visita de las 20:10 horas, se hace constar que el detenido “refiere que está bien”, que ha comido un bocadillo y que “no ha sufrido maltrato físico ni psíquico” y que, “preguntado si quiere ser reconocido, manifiesta que no”. El 17 de septiembre de 2010 se emite por el médico-forense el último informe, referido a la visita de las 8:45 horas, en el que se hace constar que el detenido “refiere que está bien”; que ha dormido; que cenó un bocadillo y que ha desayunado; “que no ha sufrido maltrato físico ni psíquico” y que, “preguntado si quiere ser reconocido, manifiesta que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20 de julio de 2011, el Juzgado de Instrucción núm. 1 de Pamplona acordó el sobreseimiento provisional y archivo de las actuaciones, de conformidad con el art. 641.1 de la Ley de enjuiciamiento criminal (LECrim), por cuanto “de lo actuado no aparece debidamente justificada la perpetración del hecho que ha dado motivo a la formación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interpuso contra este Auto recurso de reforma y subsidiario de apelación, argumentando que los hechos denunciados son de especial gravedad y por tanto merecedores de una exhaustiva investigación en aras de una real y efectiva erradicación de las prácticas de la tortura, ya que en defecto de ello se vulnera el derecho a la tutela judicial efectiva. A esos efectos, afirma la deficiente instrucción judicial desarrollada, habida cuenta de la gravedad del delito denunciado, ya que restaban por practicar diligencias de averiguación relevantes como era la propia declaración del denunciante; su reconocimiento médico sobre eventuales secuelas; la declaración de los médicos-forenses en calidad de testigos; la identificación de los agentes que practicaron diligencias con el detenido, así como que la declaración de esos agentes sobre dichas diligencias; la aportación a la causa de las grabaciones realizadas durante todos los días en que duró la detención policial; la declaración como testigo del abogado de oficio que le asistió en las dependencias de la Guardia Civil y ante el Juzgado Central de Instrucción núm. 3 y la aportación a la causa de la declaración realizada por el denunciante ante dicho Juzgado Central de Instrucción, en la que se refirió a las torturas padecidas.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reforma fue desestimado por Auto de 3 de octubre de 2011. Se razona que de lo instruido resulta que los hechos no sucedieron como los relata el denunciante, ya que el médico-forense en sus informes hace constar que el denunciante reconoce no haber sufrido maltrato alguno. Únicamente en el informe del 15 de septiembre, elaborado tras el reconocimiento de las 9:25, se hace constar que el detenido refiere que le habían golpeado por la noche “con la mano abierta en cabeza, cuello y abdomen muchas veces”, pero lo cierto es que el médico-forense, al examinarle, constata que no se aprecian “signos lesivos” en su superficie corporal, lesiones que sin duda se apreciarían —concluye el Auto— de haber sido golpeado a lo largo de la noche.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su escrito de alegaciones en el recurso de apelación, insistió en que el sobreseimiento provisional y archivo de las actuaciones decretado por el Auto impugnado vulneraba el derecho a la tutela judicial efectiva, reiterando, con cita de jurisprudencia constitucional y del Tribunal Europeo de Derechos Humanos, la necesidad de que, de conformidad con lo previsto en el art. 15 CE, la investigación de los delitos de tortura se desarrolle con la debida diligencia judicial; lo que no habría concurrido en este caso, ya que no se habría producido una investigación efectiva y completa, por cuanto dejaron de practicarse las diligencias de averiguación solicitadas en el escrito de denuncia, todas ellas relevantes para el esclarecimiento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Navarra, por Auto de 30 de marzo de 2012, dictado en el rollo de apelación 195-2011, estimó parcialmente el recurso, dejando sin efecto los Autos del Juzgado de Instrucción núm. 1 de Pamplona de 20 de julio y 3 de octubre de 2011, y ordenando a dicho Juzgado continuar las diligencias previas para la práctica de la prueba estimada pertinente y útil por la Audiencia Provincial; esto es: para la aportación a la causa de todos los informes médicos-forenses efectuados durante la detención del denunciante; la práctica de la prueba pericial psicológica del denunciante sobre los hechos objeto de la denuncia; la aportación como prueba documental por el Juzgado Central de Instrucción núm. 3 de las declaraciones policiales y judiciales prestadas por el denunciante, así como de la copia testimoniada de su solicitud de habeas corpus; la aportación de las grabaciones realizadas en las dependencias de la Guardia Civil donde el denunciante estuvo detenido; “y todas aquellas pruebas que la Juez Instructora considere pertinentes tras la práctica de las indicadas, procediendo tras la finalización de la instrucción a dictarse la resolución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cumplimiento de lo acordado por la Audiencia Provincial de Navarra, el Juzgado de Instrucción núm. 1 de Pamplona acordó la práctica de nuevas diligencias de investigación mediante providencia de 25 de abril de 2012. Conforme a ello se incorporaron a la causa la totalidad de los informes médico-forenses, las declaraciones realizadas por el denunciante ante la Guardia Civil y ante el Juzgado Central de Instrucción núm. 3 (en estas se denuncian las torturas supuestamente sufridas) y el Auto de 16 de septiembre de 2010 del mismo Juzgado Central (que instruye la causa por la que se detuvo al recurrente, por presuntos delitos de integración y colaboración en organización terrorista), por el que se acordó no haber lugar a admitir a trámite la solicitud de habeas corpus. Asimismo se unió a la causa el oficio de 30 de abril de 2012 de la dirección adjunta operativa del grupo de información de la comandancia de la Guardia Civil de Navarra, en el que se hace constar que no se dispone de ninguna grabación, por la inexistencia de sistema de grabaciones videográficas de los calabozos en el centro de detención en el que el denunciante permaneció incomunicado. También se realizó al denunciante un examen pericial psicológico; en el informe emitido el 26 de noviembre de 2012 por la psicóloga adscrita a la clínica médico-forense de Pamplona destacan las siguientes consideraciones: que el relato del denunciante se presenta muy bien estructurado. Trasmite cómo para él los días de la detención fueron días en los que predominó el sufrimiento por el miedo, la incertidumbre y el cansancio. Las amenazas verbales no se concretaban en nada, sino que iban referidas a lo mal que lo podría llegar a pasar. El denunciante demuestra su preparación previa al peritaje y no ha padecido ningún tipo de afectación psicológica; se muestra orgulloso de haber resistido la presión policial y manifiesta una posición de autosuficiencia defensiva. Concluye el informe señalando que con los instrumentos de que hoy dispone la psicología no es posible determinar la exactitud del testimonio de un adulto y que no se ha podido determinar daño alguno ni secuelas indicativas del acaecimiento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Instrucción núm. 1 de Pamplona, previo informe favorable del Ministerio Fiscal, acordó por Auto de 9 de enero de 2013 (notificado al denunciante el 20 de mayo de 2015) el sobreseimiento provisional y archivo de las actuaciones, de conformidad con el art. 641.1 LECrim, por cuanto “de lo actuado no aparece debidamente justificada la perpetración del delito que ha dado motivo a la formación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interpuso contra este Auto recurso de reforma y subsidiario de apelación, argumentando que adolece de insuficiente motivación y quejándose de la excesiva duración del procedimiento. Razona asimismo que los hechos denunciados son de especial gravedad y por tanto merecedores de una exhaustiva investigación en aras de una real y efectiva erradicación de la tortura. Considera que de las diligencias practicadas se desprenden indicios suficientes de la comisión del delito que justifican la continuación del procedimiento hasta el total esclarecimiento de los hechos objeto de la denuncia. En este sentido interesa la práctica de nuevas diligencias de averiguación que se concretan en las siguientes: i) recabar el libro-registro de su detención, para acreditar las diligencias que se practicaron durante el tiempo que permaneció incomunicado en las dependencias de la Guardia Civil en Madrid y los agentes que participaron en las mismas; ii) identificar a todos los agentes de la Guardia Civil que tuvieron contacto con el detenido, para tomarles declaración en calidad de testigos y iii) efectuar al denunciante un reconocimiento psicológico basado en el Protocolo de Estambul, por un médico-forense que conozca y aplique dicho protocolo, para establecer el grado de credibilidad de la denuncia, y elabore un informe pericial con el resultado. Todo ello sin perjuicio de la práctica de cuantas otras diligencias se estimen oportunas para el esclarecimiento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 de julio de 2015 y previo informe favorable del Fiscal, el Juzgado de Instrucción núm. 1 de Pamplona acordó confirmar el Auto recurrido, en cuanto decreta el sobreseimiento provisional y archivo de la causa, completando la motivación. Se razona así que las manifestaciones contenidas en el escrito de denuncia no se ven acompañadas de una prueba periférica que acredite la veracidad de los hechos denunciados. En los informes forenses consta que el denunciante niega agresiones físicas e indica que no ha sufrido golpes ni amenazas ni maltrato físico, manifestando que no quiere ser reconocido. En el único informe en el que refirió algún tipo de maltrato es el fechado en Madrid el 15 de septiembre de 2010 a las 9:25, pero el médico-forense no constata lesión alguna. Tampoco el informe pericial psicológico realizado durante la instrucción —concluye el Auto— pone de manifiesto ningún tipo de signo o secuela propia de haber sufrido un maltrato como el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Primera de la Audiencia Provincial de Navarra, por Auto de 9 de diciembre de 2015, desestimó el recurso de apelación (rollo núm. 574-2015), confirmando el sobreseimiento provisional y archivo de la causa decretado por el Juzgado de Instrucción núm. 1 de Pamplona en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Audiencia que la cuestión a dilucidar se centra en determinar si de lo actuado se desprenden indicios suficientes de la comisión del delito que justifiquen la continuación del procedimiento para alcanzar el esclarecimiento de los hechos denunciados. Para resolver esta cuestión, analiza las diligencias de investigación practicadas. En tal sentido señala que las manifestaciones del denunciante, claras y pormenorizadas, precisan de corroboración para ser consideradas como indicios de la comisión del ilícito penal que se denuncia, lo que no habría sucedido. Los informes del médico-forense no corroboran las manifestaciones del detenido, ya que únicamente consta en el informe efectuado a las 9:25 del 15 de septiembre de 2010 que el detenido refiere que se encuentra mal, que no le han dejado dormir y que le han interrogado por la noche, sin abogado, que le han golpeado con la mano abierta en la cabeza, cuello y abdomen muchas veces y que también le han colocado una bolsa de plástico fina en la cabeza, sin que llegase a perder el conocimiento; si bien en el reconocimiento médico no se aprecia lesión alguna. Aunque no consta que en su actuación el médico-forense siguiese protocolo alguno, este dato en sí mismo tampoco corrobora las manifestaciones del denunciante, como tampoco el informe sobre la prueba pericial psicológica que le fue realizada. En esta prueba el denunciante reitera los hechos denunciados, rechaza realizar algún test psicológico, reconoce no haber padecido ningún tipo de afectación psicológica, ni siquiera en los días posteriores a su incomunicación, ni sintomatología relacionada en alguna medida con un posible estrés postraumático, y refiere no tener ninguna secuela ni haber precisado ningún tipo de tratamiento. En su informe la psicóloga concluye que no se ha podido determinar daño alguno, ni secuelas indicativas del acaecimiento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 Audiencia Provincial—, las manifestaciones del denunciante “no han sido corroboradas en forma suficiente para considerar que hay indicios suficientes de la comisión del delito”. La prueba que propone el denunciante en su recurso no resulta útil para la obtención de corroboraciones o nuevos indicios, “ya que un informe sobre las diligencias practicadas cuando se encontraba detenido en Madrid y las manifestaciones que puedan efectuar los agentes que intervinieron no constituye una fuente de prueba adecuada para ello, ya que en el propio atestado en su día confeccionado tras la detención constan las diligencias practicadas, sin que ninguno de los agentes intervinientes efectuara la aportación de un dato o referencia que, siquiera de forma indiciaria, pudiera ser útil para esta investigación, sin que en el recurso se haga constar ninguna mención concreta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los dos motivos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en primer lugar la vulneración del derecho a la integridad física y moral (art. 15 CE), que prohíbe absolutamente la tortura y cuyo desarrollo se encuentra en el artículo 174 del Código penal, que tipifica el delito de torturas. La vulneración de este derecho fundamental deviene en este caso, según el recurrente, de la inexistencia de un procedimiento judicial que le hubiera permitido alcanzar, al menos, una reparación jurídica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Conectado con el anterior, alega el recurrente como segundo motivo de amparo la vulneración del derecho a la tutela judicial efectiva (art. 24.1 CE), en conexión con los derechos a un proceso con todas las garantías y a utilizar los medios de prueba pertinentes para la defensa (art. 24.2 CE). Los órganos judiciales habrían incurrido en la vulneración de estos derechos al haber archivado la denuncia por torturas sin practicar las diligencias de prueba imprescindibles para garantizar una investigación eficaz de los graves hechos denunciados, conforme exige la jurisprudencia constitucional y del Tribunal Europeo de Derechos Humanos que invoca el recurrente. Considera que de lo actuado se desprenden indicios suficientes de la comisión del delito de torturas, que justifican la continuación del procedimiento hasta el total esclarecimiento de los hechos objeto de denuncia, por lo que propuso la práctica de otras diligencias de averiguación, proposición que fue desoída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se justifica la especial trascendencia constitucional del recurso de amparo con dos argumentos. De un lado, por cuanto considera el recurrente que la doctrina constitucional aplicable está siendo incumplida con carácter general, toda vez que se procede prematuramente al sobreseimiento y archivo de las actuaciones iniciadas como consecuencia de denuncias de malos tratos o torturas, sin llevar a cabo una verdadera investigación de lo ocurrido. De otro lado, por cuanto estima que el asunto trasciende del caso concreto, de suerte que la Sentencia que dicte este Tribunal vendría a reforzar la doctrina ya existente en relación con unos hechos extraordinariamente graves y de gran trascendencia social, pues la tortura es una lacra que envilece y deslegitima a un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que se le otorgue el amparo, dejando sin efecto las resoluciones judiciales impugnadas y ordenando la reapertura de la causa, para que se practiquen las diligencias de investigación que solicitó en su momento y que no fueron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4 de mayo de 2016 se acordó requerir atentamente al Juzgado de Instrucción núm. 1 de Pamplona la remisión de testimonio de las diligencias previas núm. 401-2011,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Sala Primera de este Tribunal acordó, por providencia de 28 de noviembre de 2016, admitir a trámite la demanda de amparo, tras apreciar que concurre en el mismo una especial trascendencia constitucional (art. 50.1 de la Ley Orgánica del Tribunal Constitucional: LOTC), como consecuencia de que la posible vulneración del derecho fundamental que se denuncia pudiera traer causa de una reiterada interpretación jurisprudencial de la ley que este Tribunal pudiera considerar lesiva del derecho fundamental [STC 155/2009,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aplicación de lo dispuesto en el artículo 51 LOTC, se acordó requerir atentamente a la Sección Primera de la Audiencia Provincial de Navarra a fin de que, en plazo que no excediera de diez días, remitiese certificación o fotocopia adverada de las actuaciones correspondientes al recurso de apelación núm. 574-2015. Asimismo acordó dirigir atenta comunicación al Juzgado de Instrucción núm. 1 de Pamplona, para que procediese a emplazar a quienes hubieran sido parte en el procedimiento, a excepción del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requeridas, la Secretaría de Justicia de la Sala Primera de este Tribunal, por diligencia de ordenación de 2 de febrero de 2017, acordó dar vista de las actuaciones del presente recurso de amparo al recurrente y al Ministerio fiscal por plazo común de veinte días para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registrado en este Tribunal el 7 de marzo de 2017, presentó alegaciones en las que reiteró y dio por reproducidas las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ante este Tribunal el 16 de marzo de 2017, interesando que se otorgue al recurrente el amparo solicitado, por vulneración del derecho a la tutela judicial efectiva (art. 24.1 CE), en relación con el derecho a no ser sometido a torturas ni a tratos inhumanos o degradantes (art. 15 CE); declarando, en consecuencia, la nulidad de las resoluciones judiciales impugnadas, con retroacción de las actuaciones, a fin de que se practiquen las diligencias de investigación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Fiscal, con diversas citas de las SSTC 52/2008, de 14 de abril; 107/2008, de 22 de septiembre; 63/2010, de 18 de octubre; 131/2012, de 18 de junio; 12/2013, de 28 de enero; 130/2016, de 18 de julio, y 144/2016, de 19 de septiembre, que es doctrina constitucional consolidada, coincidente con la jurisprudencia del Tribunal Europeo de Derechos Humanos que igualmente cita, que el derecho a la tutela judicial efectiva en este ámbito se vulnera cuando se clausura la instrucción pesa a existir sospechas razonables de que ha podido cometerse el delito de torturas que se denuncia, siempre que dichas sospechas sean susceptibles de ser despejadas mediante una investigación eficaz, lo que exige agotar las posibilidades razonables de investigación útiles para aclarar los hechos. Para valorar la concurrencia de ese doble presupuesto, deben tomarse en consideración las circunstancias concretas de cada caso y la probable escasez de pruebas, sobre todo cuando se denuncian actos intimidatorios o de tortura psicológica, destacando la idoneidad de las diligencias con origen ajeno a las instituciones afectadas y, singularmente, de los testimonios del denunciante, siempre desde la premisa de su condicionamiento por las circunstancias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examina los argumentos ofrecidos por las resoluciones judiciales para fundar la decisión de sobreseer, llegando a la conclusión de que no se ajustan plenamente a la doctrina constitucional y la jurisprudencia del Tribunal Europeo de Derechos Humanos. Por lo que se refiere a la falta de corroboración de los hechos en los informes médico-forenses, recuerda que unos malos tratos como los denunciados no dejarían marcas o señales de su comisión (sobre todo lo que relata el recurrente son situaciones de intimidación y amenaza), por lo que la ausencia de signos de agresiones físicas no es concluyente. Tampoco puede olvidarse que todos los reconocimientos médicos en Madrid se efectúan en las dependencias de la Guardia Civil, por lo que el recurrente se encontraba en una situación (detención incomunicada) que explica un temor a declarar al médico-forense haber sufrido malos tratos, por miedo a ulteriores represalias de los responsables de su custodia. Con independencia de lo anterior, también es cierto que en el primer informe médico-forense (emitido en Pamplona el 14 de septiembre de 2010) se consigna, como resultado del reconocimiento realizado al recurrente, la existencia de ciertos eritemas —al margen de los apreciados en la muñecas, que se explican por el forense como producidos a causa de los grilletes— cuya etiología no consta; también se constata en varios informes que no ha querido comer, solo beber agua (informes del médico-forense de Madrid de 14 de septiembre de 2010 y de 15 de septiembre de 2010, este referido al reconocimiento de las 20:15 horas), situación de falta de apetito que se mantiene hasta el reconocimiento de las 9:15 horas del 16 de septiembre, en que manifiesta que ha desayunado y que se ha negado a declarar ante los agentes de la Guardia Civil. Es a partir de ese momento cuando parece que mejoran las condiciones de la detención, concluye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Fiscal en que la concordancia entre la denuncia, los datos expuestos en los reconocimientos de los médicos-forenses y su relación con la fecha en que se produjeron las declaraciones revela circunstancias compatibles con los malos tratos denunciados, lo que hacía necesario que se hubiera llevado a cabo una mayor indagación por parte del Juzgado Instructor. Adicionalmente considera destacable la celeridad en la presentación de la denuncia de torturas, toda vez que desde la detención (14 de septiembre de 2010) hasta la formulación de la denuncia (12 de noviembre de 2010) transcurrieron apenas dos meses, lo que podía favorecer la investigación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anterior concluye el Fiscal que no se agotó una investigación razonablemente suficiente y eficaz, pues las diligencias practicadas no despejaron toda sospecha de los malos tratos denunciados. A su juicio, debieron —y deben— practicarse también otras diligencias relevantes, que ya fueron solicitadas por el recurrente. En particular, la declaración de este en el marco de las diligencias previas incoadas en virtud de su denuncia, pues la evaluación de la credibilidad del denunciante requiere que su declaración se efectúe en presencia del juez instructor. Tampoco puede descartarse la relevancia de proceder a la identificación y, en su caso, la declaración, de los agentes de la Guardia Civil encargados de la custodia del recurrente durante su detención incomunicada (siempre que esta diligencia se practique sin riesgo para la vida o seguridad personal de aquellos). Asimismo podría ser de interés la declaración del abogado de oficio que asistió al recurrente en su declaración policial, que pudiera ayudar a corroborar o descartar que las condiciones de la detención lo fueran en la forma relatada por aquel. En fin, sería conveniente contar con la declaración de los médicos-forenses que reconocieron al recurrente durante su detención, a fin de aclarar el contenido de algunos aspectos de los informes, la situación observada en el detenido y la adecuación de su examen al protocolo de Estambul, en su caso y la relevancia o irrelevancia de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20 de abril de 2017,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los derechos del recurrente a la integridad física y moral (art. 15 CE), a la tutela judicial efectiva (art. 24.1 CE) y a un proceso con todas la garantías y uso de los medios pertinentes de prueba para la defensa (art. 24.2 CE). Se habría acordado el sobreseimiento y archivo provisional de las diligencias penales incoadas en virtud de la denuncia de torturas presentada por aquel sin haberse practicado todas las diligencias de investigación que podrían haber sido relevantes para el esclarecimiento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al recurrente el amparo solicitado, en los términos que han quedado expuestos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sentado una consolidada jurisprudencia sobre las exigencias constitucionales, derivadas tanto del artículo 15 CE como del artículo 24 CE, relativas a las decisiones judiciales de sobreseimiento y archivo de instrucciones penales incoadas por denuncia de torturas o tratos inhumanos o degradantes que se dicen sufridas bajo custodia policial. Dicha doctrina ha sido recogida de forma extensa en la STC 130/2016, de 18 de julio, en su fundamento jurídico 2, al que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citada STC 130/2016, FJ 2, esa doctrina constitucional se encuentra en sintonía con la jurisprudencia del Tribunal Europeo de Derechos Humanos, que viene insistiendo en la necesidad de aplicar un canon reforzado de investigación cuando se trata de denuncias de torturas y malos tratos por parte de agentes de los cuerpos de seguridad del Estado (SSTEDH de 28 de septiembre de 2010, asunto San Argimiro Isasa c. España, § 34; y de 16 de octubre de 2012, asunto Otamendi Egiguren c. España, § 38, solo por citar algunas referidas a España). En sus pronunciamientos más recientes, la jurisprudencia del Tribunal Europeo de Derechos Humanos hace especial hincapié en que una investigación efectiva se lleve a cabo con mayor rigor cuando el denunciante se encuentra en una situación de detención incomunicada; un contexto tal exige un mayor esfuerzo, por parte de las autoridades, para esclarecer los hechos denunciados (SSTEDH de 7 de octubre de 2014, asunto Ataun Rojo c. España; de 7 de octubre de 2014, asunto Etxebarria Caballero c. España; de 5 de mayo de 2015, asunto Arratibel Garciandia c. España, y de 31 de mayo de 2016, asunto Beortegui Martínez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la jurisprudencia del Tribunal Europeo de Derechos Humanos no se infiere la necesidad de llevar a cabo un elenco cerrado y taxativo de diligencias de investigación en los casos de denuncia de torturas o malos tratos de personas bajo custodia policial, pero sí se desprende que, incluso en aquellos casos en que los informes médicos no revelan indicios claros de la comisión de un delito de tortura, han de practicarse otros medios de prueba adicionales, agotando cuantas posibilidades de indagación resulten útiles para aclarar los hechos denunciados. El art. 3 del Convenio europeo para la protección de los derechos humanos y de las libertades fundamentales tiene una doble vertiente sustantiva y procesal y puede producirse una violación de esta última cuando la imposibilidad de determinar, más allá de toda duda razonable, que el denunciante fue sometido a malos tratos se desprende en gran medida de la ausencia de una investigación oficial exhaustiva y efectiva tras la denuncia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el relato de antecedentes de la presente Sentencia, han quedado acreditados los siguientes extremos: a) que en la denuncia se relatan de manera detallada diversas sevicias que el recurrente afirmaba haber sufrido por parte de diversos agentes de la Guardia Civil que lo custodiaban mientras estuvo sometido a detención incomunicada, consistentes en insultos, amenazas, golpes, colocación de una bolsa de plástico en la cabeza, sometimiento a interrogatorio sin presencia de abogado, etc.; b) que el recurrente también afirmó haber hecho una detallada descripción de estos hechos ante el Juez Central de Instrucción en cuanto fue puesto a disposición judicial tras sufrir la situación de detención incomunicada; c) que en la segunda visita del médico-forense en Madrid, en la mañana del día 15 de septiembre de 2010, el recurrente refirió encontrarse mal, que no le habían dejado dormir, que le habían interrogado por la noche sin abogado y que le habían golpeado muchas veces con la mano abierta en cabeza, cuello y abdomen y colocado una bolsa de plástico en la cabeza, aunque no llegó a perder el conocimiento y que en la visita del médico-forense, ese mismo día por la tarde, le manifestó no haber sufrido maltrato físico, aunque sí amenazas y que no había querido comer (las referencias a la falta de apetito se constatan también en el primer informe del médico-forense de Madrid emitido el 14 de septiembre por la tarde); d) que afirmó no haber comentado los malos tratos al médico-forense en otras visitas de este, a pesar de haberse realizado sin la presencia de agentes policiales, por miedo y porque suponía que los agentes estaban escuchando al otro lado de la puerta y e) que en el informe del médico-forense de Pamplona (14 de septiembre de 2010) se constata, como resultado del reconocimiento realizado al recurrente, la presencia de ciertos eritemas —al margen de los producidos en la muñecas, a causa de los grilletes— de etiología desconocida.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como señala el Ministerio Fiscal, que existe una concordancia entre los hechos relatados en la denuncia, los datos expuestos en los reconocimientos médico-forenses y su relación con la fecha en que se produjeron las declaraciones. Esto revela circunstancias que no serían incompatibles con los malos tratos denunciados; por otra parte, de naturaleza tal que no son susceptibles de corroboración por la presencia de señales físicas. Adicionalmente destaca el Fiscal la prontitud en la formulación de la denuncia de torturas, apenas dos meses después de producirse la detención, lo que podía favorecer la investigación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situación indiciaria, el Juzgado de Instrucción núm. 1 de Pamplona clausuró inicialmente la instrucción de la causa mediante su archivo por sobreseimiento provisional, con la única diligencia de investigación consistente en solicitar los informes médico-forenses relativos al denunciante con motivo de su detención incomunicada de la que fue objeto, por entender que a la vista de dichos informes no quedan acreditados los malos tratos que se denuncian. Como consecuencia de la estimación por la Audiencia Provincial de Navarra del recurso de apelación contra esa decisión de sobreseimiento provisional, el juez instructor procedió a realizar nuevas diligencias de investigación, consistentes en unir a la causa la totalidad de los informes médico-forenses, así como las declaraciones del denunciante ante la Guardia Civil y ante el Juzgado Central de Instrucción núm. 3 y el Auto de 16 de septiembre de 2010 del mismo Juzgado Central, que acuerda no haber lugar a admitir a trámite la solicitud de habeas corpus. Asimismo se unió a la causa un oficio de la comandancia de la Guardia Civil de Navarra en el que se hace constar que no se dispone de sistema de grabación videográfica en los calabozos del centro de detención en el que el denunciante permaneció custodiado. También se realizó al denunciante un examen pericial psicológico. Tras la práctica de estas diligencias, el Juzgado de Instrucción decretó nuevamente el sobreseimiento provisional y archivo de la causa por estimar que no aparecía debidamente justificada la perpetración del delito. Se argumenta que los informes médico-forenses recogían las propias manifestaciones del denunciante de que no había sufrido malos tratos físicos ni amenazas, con la única salvedad del informe emitido en Madrid el 15 de septiembre de 2010 a las 9:25, en el que se constata que el denunciante refirió algún tipo de maltrato, pero en su reconocimiento el médico-forense no constató la existencia de lesión alguna. Tampoco el informe pericial psicológico realizado durante la instrucción —concluye el Auto del Juez instructor— pone de manifiesto ningún tipo de signo o secuela propia de haber sufrido malos tratos como los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nueva decisión de sobreseimiento provisional y archivo fue confirmada en apelación por la Audiencia Provincial de Navarra, porque las manifestaciones del denunciante no han sido corroboradas en forma suficiente para considerar que hay indicios de la comisión del delito. Los diferentes informes médicos realizados por el médico-forense no corroboran los hechos denunciados; el único informe en el que el denunciante refiere haber sufrido malos tratos es el emitido a las 9:25 del 15 de septiembre de 2010, si bien en su reconocimiento el médico-forense no apreció ninguna lesión. Tampoco el informe pericial psicológico pudo determinar daño alguno, ni secuelas indicativas del acaecimiento de los hechos denunciados. Por otra parte, considera la Audiencia Provincial que las diligencias de prueba propuestas por el denunciante en su recurso no resultan útiles para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referida doctrina constitucional sobre esta materia conduce a apreciar que la decisión de archivar las diligencias penales abiertas como consecuencia de la denuncia por torturas del recurrente no pueda considerarse conforme con las exigencias derivadas del deber investigación judicial eficaz y suficiente de este tipo de denuncias.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corroboración en los informes médico-forenses (así como en el informe pericial psicológico) de los malos tratos que el recurrente afirma haber sufrido durante su detención incomunicada, esgrimida en los Autos impugnados como argumento central para descartar la verosimilitud de la denuncia, no invalida la sospecha de la existencia de ese maltrato policial. Se denuncian hechos susceptibles de no dejar huella visible en un varón sano de 29 años, como son amenazas, insultos, sentadillas o posturas como permanecer de pie; por otra parte, en la denuncia se afirma que los golpes propinados, con la mano abierta, no fueron muy fuertes, e incluso en lo relativo a la práctica asfixiante de la bolsa de plástico, reconoce que no llegó a perder el conocimiento (lo que excluiría la presencia ulterior de petequias). En suma, unos malos tratos como los denunciados no dejarían necesariamente marcas o señales de su comisión, por lo que la ausencia de signos de agresiones físicas no es concluyente (SSTC 107/2008, de 22 de septiembre, FJ 3; 40/2010, de 19 de julio, FJ 3; 131/2012, de 18 de junio, FJ 4, y 144/2016, de 19 de septiembre,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ser determinante de la negación de un panorama indiciario la ausencia de signos de maltrato físico o psíquico apreciada en los informes médico-forenses y el informe pericial psicológico, como fue el caso (al margen de los eritemas de etiología desconocida que constata en su informe el médico-forense de Pamplona, como señala el Fiscal). En tal sentido la doctrina constitucional ha resaltado que la inexistencia de datos en los informes médicos que avalen la sospecha de maltrato (o su debilidad para sustentar la condena) no excluye la necesidad de investigar. Puede existir otro tipo de datos que —desde la perspectiva del deber de profundizar en la investigación— genere un panorama sospechoso potencialmente conectado con la existencia de torturas o malos tratos, incluso aunque los mismos fueran claramente insuficientes para sustentar una condena penal por delito de torturas o malos tratos (SSTC 123/2008, de 20 de octubre, FJ 3; 12/2013, de 28 de enero, FJ 3; 153/2013, de 9 de septiembre, FJ 4, y 144/2016,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debe concluirse que no se apuró al máximo la instrucción y, por ende, que resulta precipitada la afirmación de que no existen indicios de la perpetración de los hechos denunciados, pues las razones ofrecidas por los órganos judiciales en los Autos impugnados para llegar a tal conclusión no resultan acordes con el deber de motivación reforzada, constitucionalmente exigible en estos casos. En el momento del cierre de la instrucción, tal como también ha señalado el Ministerio Fiscal, existían todavía medios de investigación disponibles para tratar de esclarecer los hechos denunciados por el demandante de amparo, diligencias probatorias que fueron solicitadas por este y rechazadas por los órganos judiciales sin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medios de investigación se cuenta, de forma destacada, la declaración del denunciante ante el juez instructor, diligencia que constituye, según reiterada doctrina constitucional, un medio de indagación especialmente idóneo en la averiguación de las denuncias por malos tratos, pues la evaluación de la credibilidad del relato expuesto en la denuncia exigía valorar directamente —con inmediación— el testimonio del recurrente sobre los hechos denunciados en presencia judicial, sin que se adivine obstáculo alguno a la práctica de tal diligencia en el presente caso (por todas, SSTC 107/2008, FJ 4; 131/2012, FJ 5; 153/2013, FJ 6; y 144/2016, FJ 4; también STEDH de 16 de octubre de 2012, asunto Otamendi Egiguren c. España, §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revela como una diligencia de investigación útil la declaración de los médicos-forenses que practicaron los diferentes reconocimientos médicos al recurrente en Pamplona primero y luego en Madrid, a fin de aclarar el contenido de algunos aspectos recogidos en sus informes y la situación observada en el detenido en los sucesivos reconocimientos practicados (STC 130/2016,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utilidad instructora podría resultar también, en este contexto típico de escasez probatoria, la declaración del abogado de oficio que asistió al denunciante durante su detención incomunicada, quien podía haber expuesto su percepción de la situación como único tercero presente en esa declaración policial; de ella se desdijo el recurrente con la acusación de que fue preparada y se obtuvo tras previos malos tratos policiales (SSTC 52/2008, de 14 de abril, FJ 5; 130/2016, FJ 5, y 144/2016,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habida cuenta de la situación de detención incomunicada en que se producen supuestamente los hechos denunciados, donde el fin de eficacia policial debe cohonestarse con la prevención de abusos y su represión, hubiera podido procederse a identificar y tomar declaración a los agentes de los cuerpos y fuerzas de seguridad del Estado encargados de la custodia del recurrente. Se habría seguido así la exigencia de agotamiento de medios útiles de investigación en tales supuestos indicada por el Tribunal Europeo de Derechos Humanos en su jurisprudencia más reciente anteriormente citada. La pertinencia de esta diligencia instructora ha sido destacada también por este Tribunal Constitucional, salvo previa justificación de que su práctica pueda suponer un riesgo para la vida o integridad de esos agentes (SSTC 107/2008, FJ 4; 40/2010, FJ 3, y 144/2016,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conclusión, habida cuenta de que frente a la denuncia de torturas del recurrente no se produjo una investigación judicial exhaustiva y eficaz, ya que, aunque se emprendió prontamente la instrucción y tuvo cierto contenido, se clausuró cuando existían aún medios de investigación disponibles para continuar con la investigación sobre la realidad de los hechos denunciados, procede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tal como se viene razonando en la jurisprudencia constitucional sobre la materia, la anulación de los Autos impugnados y la retroacción de actuaciones para que se le dispense la tutela judicial demandada (por todas, SSTC 131/2012, FJ 6; 153/2013, FJ 7; 130/2016, FJ 6, y 144/2016,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Eneko Compains Silva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a la tutela judicial efectiva sin indefensión (art. 24.1 CE), en relación con el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los Autos del Juzgado de Instrucción núm. 1 de Pamplona de 9 de enero de 2013 y 2 de julio de 2015, dictados en las diligencias previas núm. 401-2011, así como del Auto de la Sección Primera de la Audiencia Provincial de Navarra de 9 de diciembre de 2015, dictado en el rollo de apelación núm. 574-2015.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judiciales para que el Juzgado de Instrucción núm. 1 de Pamplona dicte una nueva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