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935-2016, promovido por don Joan Roca Sagarra, representado por el Procurador de los Tribunales don Enrique Sastre Botella, contra la Sentencia de la Sala de lo Social del Tribunal Superior de Justicia de Cataluña de fecha 18 de diciembre de 2015, que confirmó en suplicación (recurso núm. 4141-2015) la Sentencia del Juzgado de lo Social núm. 1 de Barcelona, de 19 de marzo de 2015, dictada en autos núm. 609-2014 desestimando la demanda instada contra la resolución de la Dirección provincial de Barcelona del Instituto Nacional de la Seguridad Social (INSS), de 5 de junio de 2013, que acordó extinguir el derecho del actor a la prestación de asistencia sanitaria con cargo a fondos públicos.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24 de febrero de 2016, don Joan Roca Sagarra, representado por el Procurador de los Tribunales don Enrique Sastre Botella, interpuso recurso de amparo dirigido formalmente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de profesión abogado en ejercicio, se encuentra de alta en la mutualidad de la abogacía, siendo socio de Alter Mutua dels Advocats, como opción alternativa al régimen especial de trabajadores autónomos de la Seguridad Social, desde el 14 de enero de 1993, estando al corriente en el pago de la cuotas reglamentarias. La dirección provincial del Instituto Nacional de la Seguridad Social (INSS) de Barcelona le notificó que, comprobado que en el ejercicio fiscal 2011 había superado los 100.000 € de ingresos, carecía del derecho a la asistencia sanitaria que tenía reconocido, dictándose finalmente por dicha dirección provincial, tras el correspondiente procedimiento y con fecha 5 de junio de 2013, resolución que acordó extinguir por esa causa el derecho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formuló frente a la resolución citada reclamación previa a la vía jurisdiccional, alegando la nulidad del procedimiento administrativo, con producción de indefensión e infracción de los artículos 9.3, 24 y 105 CE; la infracción del artículo 146 de la Ley 36/2011, reguladora de la jurisdicción social, y la vulneración de los artículos 14 y 9.3 CE, en relación con la disposición adicional quinta de la Ley 20/2007 y la disposición adicional decimoquinta de la Ley 30/1995. Asimismo, invocaba subsidiariamente el derecho a la asistencia sanitaria como beneficiario y, en fin, denunciaba la inconstitucionalidad de la norma aplicada al caso. La reclamación previa fue desestimada por la directora del INSS de Barcelona por medio de resolución con fecha de salida de 13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traslado literalmente idénticas denuncias y alegaciones a la demanda que, en materia de asistencia sanitaria, articuló ante el Juzgado de lo Social núm. 1 de Barcelona (autos 609-2014), reiterándolas después en el recurso de suplicación que interpuso contra la Sentencia desestimatoria de instancia, de 19 de marzo de 2015, que absolvió a la entidad demandada de las pretensiones ejercitadas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del Juzgado de lo Social razonó que, poniendo en relación las disposiciones legales aplicables con las circunstancias de hecho acreditadas en autos, se debía concluir: “—que la opción del demandante por la Mutua de Previsión Social del Colegio profesional, desde 1993, frente a la inclusión en el régimen especial de trabajadores autónomos de la Seguridad Social, está perfectamente amparada legalmente. —Que dicho encuadramiento no comporta la consideración de cobertura obligatoria de prestación sanitaria, por lo que, por esta razón, podría accederse a la del Sistema Nacional de Salud. — Que los ingresos superiores a 100.000 € en cómputo anual, sí impiden que el actor tenga derecho a ese Sistema público de asistencia sanitaria”. Rechazaba asimismo la lesión de los preceptos constitucionales invocados,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 posible infracción de preceptos constitucionales, no existe infracción del artículo 9.3 CE, en tanto que no se da una aplicación retroactiva de la norma, el Real Decreto 1192/2012. Ya la Ley 16/2003, de 28 de mayo, establecía, en su artículo 3, que las personas no incluidas en los regímenes de la Seguridad Social para tener derecho a la asistencia sanitaria del Sistema Nacional de Salud no debían superar un límite de ingresos. Y el citado Real Decreto fija ese límite en los 100.000 euros. Si el actor supera este límite al tiempo de entrada en vigor de la norma, ninguna aplicación retroactiva se está haciendo de la misma, al excluirlo de la asistencia sanitaria, a la que antes podía tener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infringe el artículo 14 CE, relativo el principio de igualdad. Y ello porque la situación del actor respecto de otros beneficiarios de la asistencia sanitaria pública no comporta identidad de supuestos, ni existe diferencia normativa arbitraria que ampare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su lado, la Sentencia de la Sala de lo Social del Tribunal Superior de Justicia de Cataluña, de 18 de diciembre de 2015, desestimatoria del sucesivo recurso de suplicación núm.4141-2015, confirma el pronunciamiento de instancia y con ello la resolución administrativa recurrida, rechazando los diversos motivos del recurso. En los fundamentos de Derecho, concretamente en el quinto al que alude la demanda de amparo, puede leerse lo siguiente sobre la alegación del artículo 14 CE —que constituye el objeto, como se dirá,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tal extremos, debe tenerse en cuenta que el propio Tribunal Constitucional, al examinar el alcance de los artículos 41 y 50 del texto constitucional ha establecido una consolidada doctrina, en el sentido de que aun cuando dichos preceptos ordenen a los poderes públicos el mantenimiento de un sistema de Seguridad Social para todos los ciudadanos que garantice prestaciones sociales suficientes ante situaciones de necesidad, no puede hacer olvidar que es al legislador a quien corresponde en exclusiva, dentro del respeto a la garantía constitucional consagrada en los citados preceptos, modular dicha protección, valorando el contexto general en que las situaciones de necesidad se producen y de atenerse a tales circunstancias económicas y sociales y a las disponibilidades del momento, que son imperativas para la propia viabilidad y eficacia del sistema de Seguridad Social (SSTC 65/1984, 134/1987, 3/1993 y 361/1993, entre otras). La universalidad de la prestación para todo español residente en España, que se financia con cargo a los presupuestos generales del Estado, aparece limitada para aquellos que, sin estar incluidos en ninguno de los apartados del artículo 2.1 del citado Real Decreto, dispongan de un nivel de ingresos superiores a los cien mil euros, lo que supone fijar un nivel o umbral de renta a partir del cual se considera que la situación no es protegible a cargo del sistema público de salud; límite impuesto por el legislador para garantizar la propia viabilidad y para asegurar la eficacia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la desestimación del recurso y la confirmación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formalmente dirigida contra las resoluciones judiciales de las que se ha hecho mención, denuncia la vulneración del derecho a la igualdad (art. 14 CE, en su primer inciso), por haber incurrido, dice literalmente, “primero el Instituto Nacional de la Seguridad Social, luego el Juzgado de lo Social núm. 1 de los de Barcelona y, finalmente, la Sala Social del Tribunal Superior de Justicia de Cataluña, en una vulneración del derecho fundamental de igualdad, vulneración que ha sido alegada en instancia y luego en suplicación, sin que en ningún caso haya sido remediada”.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del motivo, censura la vulneración de aquel derecho fundamental “por parte del Instituto Nacional de la Seguridad Social”, imputando a los órganos judiciales no haber “remediado dicha vulneración”, que nacería a su juicio de la regulación contenida en el Real Decreto-ley 16/2012, de 20 de abril, normativa que ha sido objeto de recursos de inconstitucionalidad admitidos a trámite por el Tribunal Constitucional a la fecha de presentación de la demanda de amparo. Una regulación jurídica [objeto de concreción en el artículo 2.1 b) del Real Decreto 1192/2012] que supone, según el recurrente, un retroceso en la universalidad de la asistencia sanitaria, lesiva del principio de igualdad, y que desencadena situaciones como la controvertida, generadoras de la pérdida del derecho como consecuencia, y solo en razón, de la obtención de un determinado nivel de ingresos, al diferenciarse, en contra del artículo 14 CE, el régimen de los abogados por cuenta propia incluidos en la correspondiente mutualidad profesional y el de aquellos que están encuadrados en el régimen especial de trabajadores autónomos de la Seguridad Social, pese a que todos contribuyen al sostenimiento de los gastos públicos. A criterio del demandante de amparo, ni existe justificación o elemento objetivo que valide esa diferenciación, ni modulación y proporcionalidad en la distinción normativa, ni tampoco, en fin, atención debida a los artículos 43 y 15.1 CE, vista la reiterada vinculación declarada entre el derecho a la salud y la integridad física. El criterio de diferenciación basado en el importe de los ingresos, por tanto, es arbitrario, más aun cuando el resultado no es la modulación de la carga impositiva o contributiva, sino la extinción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esos razonamientos, solicita la anulación de las Sentencias dictadas en el proceso judicial, por contrarias al artículo 14 CE, y el reconocimiento del derecho a la asistencia sanitaria que constituyó el objeto de la pretensión en vía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3 de octubre de 2016, la Sección Cuarta de este Tribunal acordó admitir a trámite el recurso de amparo, apreciando que en el mismo concurre una especial trascendencia constitucional porque la posible vulneración del derecho fundamental que se denuncia podría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de la Ley Orgánica del Tribunal Constitucional (LOTC), se ordenó dirigir atenta comunicación a la Sala de lo Social del Tribunal Superior de Justicia de Cataluña y al Juzgado de lo Social núm. 1 de Barcelona para que remitieran las actuaciones correspondientes (recurso de suplicación núm. 4141-2015 y autos núm. 609-2014, respectivamente), y al último órgano judicial citado para que procediera a emplazar a quienes hubieran sido parte en el procedimiento, excepto la parte recurrente en amparo, con el fin de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habiendo comparecido en el plazo conferido la parte demandada en el proceso judicial (INSS), por medio de diligencia de ordenación de 18 de noviembre de 2016 se acordó dar vista de las actuaciones recibidas a la parte recurrente y al Ministerio Fiscal, por plazo común de 20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el día 21 de diciembre de 2016. Señala que el demandante formuló reclamación previa ante la dirección provincial de Barcelona del INSS contra la resolución de 5 de junio de 2013, y que en ella alegó los mismos motivos que luego dedujo en la demanda rectora del procedimiento judicial y en su recurso de suplicación. Todo ello determina que al presente supuesto le sería de aplicación la doctrina del Tribunal que acarrea no admitir por extemporáneos los recursos pretendidamente mixtos que, en realidad, solo están dirigidos contra supuestas lesiones de origen administrativo y no reparadas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entiende que se lesionó el artículo 14 CE, reproche que sostiene con base en la STC 139/2016, dictada en el recurso de inconstitucionalidad núm. 4123-2012, que ha declarado inconstitucional y nulo el inciso “siempre que acrediten que no superen el límite de ingresos determinado reglamentariamente” del artículo 3.3 de la Ley 16/2003, de 28 de mayo, de cohesión y calidad del Sistema Nacional de Salud en la redacción dada al mismo por el artículo 1.1 del Real Decreto-ley 16/2012,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no formuló alegaciones, según deja constancia la Secretaría de Justicia en diligencia 10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mayo de 2017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por vulneración del artículo 14 CE, contra la Sentencia de la Sala de lo Social del Tribunal Superior de Justicia de Cataluña de fecha 18 de diciembre de 2015, así como contra la resolución judicial que vino a confirmar, a saber: la Sentencia del Juzgado de lo Social núm. 1 de Barcelona, de 19 de marzo de 2015, dictada en autos núm. 609-2014, desestimatoria de la demanda instada contra la resolución de la dirección provincial de Barcelona del Instituto Nacional de la Seguridad Social (INSS), de 5 de junio de 2013, que acordó extinguir el derecho del actor a la prestación de asistencia sanitaria con cargo a fondos públicos. Del contenido de la demanda se desprende sin embargo, en la línea que postula el Ministerio Fiscal, que el recurso de amparo centra su controversia en la resolución del INSS, reprochando a los órganos judiciales, únicamente, haber confirmado los términos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las razones reseñadas en los antecedentes y con base en la circunstancia recién descrita, solicita la inadmisión del recurso a tenor de su extemporaneidad, y solo en su defecto la estimación de la demanda con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el óbice de admisibilidad planteado por el Ministerio Fiscal, ya que, de concurrir el mismo, procedería, sin necesidad de ulterior análisis y sin que a ello se oponga que el procedimiento haya alcanzado el trámite de sentencia, la inadmisión de la demanda de amparo (por todas, recientemente, STC 94/2016,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estamos ante un recurso que, por incluir una única vulneración en la que habría ya incurrido la resolución administrativa impugnada, es subsumible en el artículo 43 LOTC, resultando de aplicación el plazo de interposición de veinte días allí regulado.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tal y como alega el Ministerio Fiscal, que la queja se dirige materialmente contra el contenido de resolución de la dirección provincial de Barcelona del INSS, de 5 de junio de 2013, que acordó extinguir el derecho del actor a la prestación de asistencia sanitaria con cargo a fondos públicos. Hecho que, como apuntáramos ya en los antecedentes de esta Sentencia, se desprende de lo materialmente aducido en el recurso de amparo y, por lo demás, literalmente de los propios términos de la demanda cuando identifica la fuente originaria de la vulneración, no formulándose queja autónoma alguna contra las resoluciones judiciales confirmatorias, a las que solo se censura no haber remediado la lesión causada por 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pese a dirigirse formalmente la demanda de amparo contra las Sentencias dictadas en el proceso judicial, el recurso ha de entenderse formulado por el cauce del artículo 43 LOTC y no por el previsto en el artículo 44 LOTC, ya que las infracciones constitucionales que se denuncian tienen su fuente directa en las resoluciones recaídas en la vía administrativa. Cabe recordar que en otras ocasiones, ante demandas de amparo similares a esta, hemos llegado a la misma conclusión (por todas, STC 200/2012, de 12 de diciembre, FJ 2, y las allí citadas). Como dijéramos ya en nuestra STC 6/1981, de 16 de marzo, FJ 2, aunque el artículo 43 LOTC exige que se ha de agotar la vía judicial procedente antes de intentar ante este Tribunal el recurso de amparo contra disposiciones, actos jurídicos, omisiones o simple vía de hecho del Gobierno o de sus autoridades o funcionarios, o de los órganos ejecutivos colegiados de las comunidades autónomas o de sus autoridades o funcionario o agentes, las decisiones producidas en dicha vía judicial no han de ser objeto de impugnación por la sola razón de no haber estimado la pretensión deducida por el recurrente. Estas decisiones desestimatorias, concluíamos en aquel pronunciamiento,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omisión …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como afirma el Ministerio Fiscal, el plazo para interponer el correspondiente recurso de amparo fuera en el presente caso el de veinte días previsto en el referido precepto, y no el de treinta días del artículo 44.2 LOTC, prescrito por el contrario para aquellos otros supuestos en los que el recurrente denuncie una vulneración de sus derechos fundamentales que sea imputable a las resoluciones judiciales. El hecho de que los recurrentes hayan escogido la vía del artículo 44 LOTC para la impugnación, por tanto, resulta intrascendente (STC 142/2009, de 15 de junio, FJ 1), máxime, como es el caso, de los propios términos de la demanda se desprende que la lesión del derecho fundamental invocado se considera originada por la decisión administrativa (en esa línea, STC 200/2012, de 12 de diciembre, FJ 2), achacándose a las resoluciones judiciales, únicamente, la confirmación de la misma, sin alegación independiente dirigida contra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ese elemento, no habrá necesidad siquiera de realizar un análisis preliminar de naturaleza material de lo alegado en el presente recurso de amparo, ya que la única conclusión posible es que ha sido presentado fuera de plazo. En efecto, la resolución judicial formalmente impugnada, la Sentencia de suplicación de 18 de diciembre de 2015, fue notificada al recurrente el 13 de enero de 2016, fecha que constituye, por tanto, el dies a quo para el cómputo del plazo de interposición. Siendo esto así, el plazo de veinte días del artículo 43.2 LOTC finalizaba a las quince horas del día 11 de febrero de 2016, habiendo registrado el recurrente el escrito de interposición del recurso de amparo en fecha 24 de febrero de 2016, cuando el plazo ya había transcurrido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todo ello, ha de apreciarse el óbice de extemporaneidad alegado por el Ministerio Fiscal y debe acordarse la inadmisión del presente recurso de amparo, de acuerdo con lo dispuesto en los artículos 43.2 y.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recuro de amparo núm. 935-2016.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