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6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4567-2015, interpuesto por el Presidente del Gobierno contra el capítulo I (arts. 1 a 13) de la Ley del Parlamento de Cataluña 15/2014, de 4 de diciembre, del impuesto sobre la provisión de contenidos por parte de los prestadores de servicios de comunicaciones electrónicas y de fomento del sector y la difusión de la cultura digital. Han comparecido y formulado alegaciones la Generalitat y el Parlamento de Cataluña.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28 de julio de 2015, el Abogado del Estado, actuando en la representación que legalmente ostenta, interpuso recurso de inconstitucionalidad contra el capítulo I (arts. 1 a 13) de la Ley del Parlamento de Cataluña 15/2014, de 4 de diciembre, del impuesto sobre la provisión de contenidos por parte de los prestadores de servicios de comunicaciones electrónicas y de fomento del sector y la difusión de la cultura digital.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motivo de este recurso de inconstitucionalidad es único: la extralimitación de la comunidad autónoma en su competencia para establecer tributos, reconocida en el artículo 157.1 b) CE, pero sujeta a las leyes del Estado conforme a los artículos 133.2 y 157.3 CE, al establecer por el capítulo I (arts. 1 a 13) de la Ley recurrida el impuesto sobre la provisión de contenidos por parte de los prestadores de servicios de comunicaciones electrónicas. Los argumentos en que sustenta esta denunciada extralimitación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orgánica prevista en el citado artículo 157.3 CE, que es la Ley Orgánica 8/1980, de 22 de septiembre, de financiación de las Comunidades Autónomas (LOFCA), se integra en el bloque de la constitucionalidad y ha de ser tomada en consecuencia por el Tribunal Constitucional como parámetro de constitucionalidad de las leyes del Estado y de las Comunidades Autónomas, según doctrina de este propio Tribunal Constitucional (se citan en este sentido las SSTC 183/1988, 250/1988 y 68/1996).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particular, es parámetro de constitucionalidad de los tributos que puedan establecer las comunidades autónomas el artículo 6.2 de la citada LOFCA, que tras su redacción por la Ley Orgánica 3/2009, de 18 de diciembre, de modificación de la anterior,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tributos que establezcan las Comunidades Autónomas no podrán recaer sobre hechos imponibles gravados por el Estado. Cuando el Estado, en el ejercicio de su potestad tributaria originaria establezca tributos sobre hechos imponibles gravados por las Comunidades Autónomas, que supongan a éstas una disminución de ingresos, instrumentará las medidas de compensación o coordinación adecuadas en favor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veda, en consecuencia, la duplicidad o coincidencia de hechos imponibles gravados por el Estado y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valorar si existe esta duplicidad o coincidencia este Tribunal Constitucional ha atendido a los elementos esenciales de los tributos que se comparan, al objeto de determinar no solo la riqueza gravada o materia imponible, que es el punto de partida de toda norma tributaria, sino la manera en que dicha riqueza o fuente de capacidad económica es sometida a gravamen. Cita como exponente de esta doctrina la reciente STC 30/2015, por la que se declara la inconstitucionalidad del impuesto sobre depósitos en las entidades de crédito establecido por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Desarrolla a continuación esta premisa en relación con el impuesto, establecido por la Ley recurrida, por una parte, y el impuesto sobre el valor añadido (IVA), establecido por el Estado y regulado por la Ley 37/1992, de 28 de diciembre, por otra. Y le parece que son idénticos tanto el hecho imponible como los sujetos pasivos de ambos impuestos.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hecho imponible del impuesto autonómico viene constituido por “la disponibilidad del servicio de acceso a contenidos existentes en redes de comunicaciones electrónicas, mediante la contratación con un operador de servicios … con independencia de la modalidad de acceso al servicio” (art.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Ley 37/1992 define como hecho imponible “las entregas de bienes y prestaciones de servicios realizadas en el ámbito espacial del impuesto por empresarios o profesionales a título oneroso, con carácter habitual u ocasional, en el desarrollo de su actividad empresarial o profesional, incluso si se efectúan en favor de los propios socios, asociados, miembros o partícipes de las entidades que las realicen” (art. 4.1). E incluye expresamente entre tales servicios los de telecomunicación y los prestados por vía electrónica (art. 69.3, apartados tercero y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último de esos preceptos, los “servicios de telecomunicación” se definen como “aquellos servicios que tengan por objeto la transmisión, emisión y recepción de señales, textos, imágenes y sonidos o información de cualquier naturaleza, por hilo, radio, medios ópticos u otros medios electromagnéticos, incluyendo la cesión o concesión de un derecho al uso de medios para tal transmisión, emisión o recepción e, igualmente, la provisión de acceso a redes informáticas” (art. 69.3.3). Por su parte, el subsiguiente apartado 4 del artículo 69.Tres dispone que los “servicios prestados por vía electrónica” son “aquellos servicios que consistan en la transmisión enviada inicialmente y recibida en destino por medio de equipos de procesamiento, incluida la compresión numérica y el almacenamiento de datos, y enteramente transmitida, transportada y recibida por cable, radio, sistema óptico u otros medios electrónicos y, entre otros, los siguientes: a) El suministro y alojamiento de sitios informáticos. b) El mantenimiento a distancia de programas y de equipos. c) El suministro de programas y su actualización. d) El suministro de imágenes, texto, información y la puesta a disposición de bases de datos. e) El suministro de música, películas, juegos, incluidos los de azar o de dinero, y de emisiones y manifestaciones políticas, culturales, artísticas, deportivas, científicas o de ocio. f) El suministro de enseñanza a distancia”.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comparación entre ambos hechos imponibles, concluye el Abogado del Estado, con apoyo en el dictamen del Consejo de Estado que acompaña como documento núm. 3, que uno y otro son idénticos en el sentido del artículo 6.2 LOFCA. Resta importancia así a la diferencia entre “disponibilidad del servicio” (art. 3.1 de la Ley autonómica) y “prestación” del mismo (art. 4.1 de la Ley 37/1992), que le parece más aparente que real en la medida en que la Ley autonómica vincula la mencionada disponibilidad a la contratación real del servicio (art. 4.1) y fija incluso el tipo de gravamen en 0,25 euros “por contrato de servicio” (art. 9 de la Ley autonómica), confirmando así que el impuesto se devenga una vez contratado el servicio y, por tanto, cuando surge la obligación de prestarlo. Precisamente, continúa su argumentación, el artículo 8, en relación con el devengo del impuesto, establece con carácter general que “[e]l impuesto se devenga periódicamente el primer día de cada mes natural” (apartado primero), pero previene inmediatamente que “[s]i el alta de un usuario al servicio se produce un día distinto al primer día del mes natural, y dicha alta no deriva de un cambio entre los diferentes operadores del servicio, el impuesto se devenga el día en que se produce la contratación del servicio” (apartado segundo). Le parece evidente entonces la correlación que existe entre la contratación del servicio y el devengo del impuesto, que de este modo se exige no por la mera disponibilidad de un servicio sino como consecuencia de su efectiva prestación. De ahí que las diferencias gramaticales no puedan ocultar, según el Abogado del Estado, que ambos impuestos, el estatal y el autonómico, recaen sobre la prestación del servicio de acceso a contenidos existentes en redes de comunicaciones electrónicas, previa contratación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Aunque con esta coincidencia entre hechos imponibles bastaría ya, dice el Abogado del Estado, para considerar inconstitucional el impuesto autonómico, incide en que existe además coincidencia en los sujetos pasivos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Ley estatal son sujetos pasivos del impuesto sobre el valor añadido “[l]as personas físicas o jurídicas que tengan la condición de empresarios o profesionales y realicen las entregas de bienes o presten los servicios sujetos al Impuesto” (artículo 84.1.1). Y en el impuesto autonómico son sujetos pasivos a título de contribuyentes “la persona física o jurídica o las entidades sin personalidad jurídica a las se refiere el artículo 35.4 de la Ley del Estado 58/2003, de 17 de diciembre, general tributaria, que tiene contratado el servicio al que se refieren los artículos 3 y 4” (art. 6.1), es decir, el usuario del servicio. Pero con la inmediata matización de que “[e]s sujeto pasivo del impuesto, a título de sustituto del contribuyente, la persona física o jurídica prestadora del servicio al que se refiere el artículo 3.2”, esto es, el empresario o profesional que presta el servicio sujeto al impuesto, y por tanto el mismo sujeto gravado por el impuesto sobre el valor añadido, sin que sea importante, para el Abogado del Estado, que en la norma estatal lo sea a título de contribuyente y en la autonómica a título de sustituto del contribuyente.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Le parece que el hecho de que este sustituto del contribuyente en el impuesto autonómico “no pued[a] exigir al contribuyente el importe de las obligaciones tributarias satisfechas, de acuerdo con lo establecido por el artículo 36.3 de la Ley del Estado 58/2003”, según el artículo 6.3 de la Ley catalana, a diferencia de lo que acontece en el impuesto sobre el valor añadido, en el que el contribuyente está obligado a “repercutir íntegramente el importe del impuesto sobre aquel para quien se realice la operación gravada, quedando éste obligado a soportarlo siempre que la repercusión se ajuste a lo dispuesto en esta Ley, cualesquiera que fueran las estipulaciones existentes entre ellos” (art. 88.1 de la Ley 37/1992), no es tampoco relevante a estos efectos constitucionales. Subraya que el artículo 6.2 LOFCA establece como límite a la autonomía tributaria la duplicidad de “hechos imponibles”, y esta identidad concurre en el caso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termina solicitando la declaración de inconstitucionalidad y nulidad de los preceptos autonómicos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y en el encabezamiento del escrito de interposición del recurso, el Abogado del estado invoca el artículo 161.2 CE, en relación con el artículo 30 de la Ley Orgánica del Tribunal Constitucional (LOTC), a fin de que se produzca la suspensión de la vigencia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mediante providencia de 10 de septiembre de 2015, admitió a trámite el presente recurso de inconstitucionalidad y acordó dar traslado de las actuaciones, conforme establece el artículo 34 de la Ley Orgánica del Tribunal Constitucional, al Congreso de los Diputados, al Senado, al Gobierno y al Parlamento de Cataluña, por conducto de sus Presidentes, al objeto de que en el plazo de 15 días, pudieran personarse en el proceso y formular las alegaciones que estimaran pertinentes. Se acordó, asimismo, tener por invocado por el Presidente del Gobierno el artículo 161.2 CE, lo que, a su tenor y conforme dispone el artículo 30 LOTC, produjo la suspensión de la vigencia y aplicación de los preceptos impugnados desde la fecha de interposición del recurso para las partes del proceso, y desde el día en que aparezca publicada la suspensión en el “Boletín Oficial del Estado” para los terceros, así como también publicar la incoación del recurso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Mesa del Senado, por escrito de su Presidente registrado en este Tribunal el 23 de septiembre de 2015 acordó dar por personada a esa Cámara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Mesa del Congreso, por escrito de su Presidente registrado en este Tribunal el 28 de septiembre de 2015, acordó dar por personada a esa Cámara y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6 de octubre de 2015 tuvo entrada en el registro general de este Tribunal el escrito de alegaciones de la Generalitat de Cataluña, en el que se solicita la desestimación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Abogada de la Generalitat comienza haciendo una exposición general de la doctrina de este Tribunal sobre la autonomía financiera de las comunidades autónomas. Insiste en que las previsiones de la Ley Orgánica de financiación de las Comunidades Autónomas, y singularmente sus artículos 6 y 9, no tienen por objeto impedir a las comunidades autónomas crear tributos propios sobre materias ya gravadas por el Estado, “habida cuenta de que la realidad económica en sus diferentes manifestaciones está toda ella virtualmente cubierta por tributos estatales”, por lo que tal entendimiento conduciría a impedir que se creen tributos autonómicos [SSTC 186/1993, FJ 4 b), y 60/2013, FJ 3]. También insiste en esta exposición preliminar en que la potestad tributaria de las comunidades autónomas está al servicio de las competencias para cuyo desarrollo y ejecución el artículo 156.1 CE las dota de autonomía financiera. En este sentido, le parece fuera de duda que el impuesto recurrido tiene directa vinculación con el ámbito de las competencias de la Generalitat, en cuanto tiene por finalidad el fomento del sector audiovisual, dotando los fondos para el fomento de la industria audiovisual de Cataluña creados por el artículo 29 de la Ley 20/2010, de 7 de julio, del cine, y el fondo de fomento para la difusión cultural digital, creado por el artículo 14 de la Ley recurrida, con el fin de financiar las actuaciones y medidas a las que están destinados estos fondos, de acuerdo con su norma de creación, según proclama el artículo 1.2 recurrido. Encontrando estos fondos y actividades promovidas acomodo en las competencias en materia de cultura que establece el artículo 127 del Estatuto de Autonomía para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en el análisis del artículo 6.2 LOFCA, recuerda que según la jurisprudencia de este Tribunal desde la STC 37/1987, FJ 14, la prohibición de doble imposición atiende al presupuesto adoptado como hecho imponible, y no a la realidad o materia imponible que le sirve de base (así, también, SSTC 60/2013, FJ 7, y 110/2014, FJ 5, entre otras). Por lo tanto, de acuerdo con el artículo 6.2 LOFCA, una misma actividad económica es susceptible de ser sometida a tributación por gravámenes distintos (STC 60/2013, FJ 4). Además, el Tribunal Constitucional ha precisado que no basta con comparar la definición gramatical de los hechos imponibles, sino que es preciso atender a las circunstancias que ha seleccionado el legislador para dar lugar a los hechos imponibles de ambos impuestos (STC 30/2015, FJ 3), es decir, que hay que comparar si existe identidad entre los elementos esenciales del tributo, incluyendo sujetos pasivos, base imponible, e incluso supuestos de no sujeción y exención (STC 30/2015, FJ 3), y también la finalidad extrafiscal del tributo [SSTC 289/2000, FJ 5, y 53/2014, FJ 6 c)]. En suma, para apreciar si existe o no coincidencia entre los hechos imponibles, que es lo prohibido en el artículo 6.2 LOFCA, se hace preciso atender a los elementos esenciales de los tributos que se comparan al objeto de determinar no solo la riqueza gravada o materia imponible, sino la manera en que dicha riqueza o fuente de capacidad económica es sometida a gravamen en la estructura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base en lo anterior, la Abogada de la Generalitat pasa a analizar los elementos esenciales de los impuestos comparados.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explicar la estructura y elementos esenciales del IVA se remite a la STC 210/2012, dictada en relación con el impuesto sobre depósitos en las entidades de crédito extremeño. De acuerdo con esa Sentencia son elementos esenciales del tributo la obligación de repercusión (art. 88 de la Ley 37/1992) y el derecho de los sujetos pasivos a deducir el IVA soportado (art. 92 de la Ley 37/1992), o eventualmente solicitar la devolución del exceso soportado sobre la cuantía de las cuotas soportadas (art. 115), todo ello con la finalidad de que el tributo sea neutral y no suponga un coste añadido a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mismos elementos esenciales, continúa la Abogada de la Generalitat, han sido destacados por el Tribunal de Justicia de la Unión Europea (Sentencias de 9 de marzo de 2000, asunto C-437/97, y de 3 de octubre de 2006, asunto C-475/03), jurisprudencia considerada por este propio Tribunal Constitucional en la ya citada STC 210/2012. De esta jurisprudencia se desprende que son cuatro los elementos esenciales del IVA: (i) la aplicación del impuesto con carácter general a las transacciones que tengan por objeto bienes o servicios; (ii) la determinación de su cuota en proporción al precio percibido por el sujeto pasivo como contraprestación de los bienes que entregue o de los servicios que preste; (iii) la percepción del impuesto en cada fase del proceso de producción y de distribución, incluida la venta al por menor, con independencia del número de transacciones efectuadas anteriormente; y (iv) la deducción del IVA devengado por un sujeto pasivo de los importes abonados en etapas anteriores del proceso de producción y distribución, de manera que, en una fase determinada, el impuesto se aplica solo al valor añadido en esa fase y la carta final del mismo recae en definitiva sobre el consumidor.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IVA, por tanto, no pretende sustituir todos los impuestos que recaen sobre la entrega de bienes o la prestación de servicios, sino solo aquellos impuestos que tienen el carácter de impuestos sobre el volumen de negocios, puesto que comparten las características esenciales de este impuesto. Niega, por ello, que el examen pueda ceñirse a las definiciones de hechos imponibles, base imponible y sujeto pasivo, como hace el recurso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Pues bien, la Abogada de la Generalitat concluye que no se dan en el impuesto recurrido ninguna de las cuatro características esenciales del IVA fijadas por el Tribunal de Justicia de la Unión Europea. No niega que el IVA, como impuesto general sobre el consumo, incluya entre los servicios prestados por un empresario o un profesional a título oneroso en desarrollo de su actividad empresarial o profesional, los servicios de telecomunicación y los prestados por vía electrónica. Pero ello no da lugar sin más a la identidad proscrita por el artículo 6.2 LOFCA. Si así se entendiera, ello conduciría a apreciar la incompatibilidad de cualquier impuesto sobre el consumo, y a impedir la creación de tributos por las comunidades autónomas, lo cual ya ha sido rechazado por el Tribunal Constitucional. A diferencia del IVA, el impuesto autonómico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no es un impuesto general, sino que solo afecta a la disponibilidad del servicio y además, como no deja de reconocer el recurrente, su hecho imponible no es la prestación de servicios por vía electrónica, sino la disponibilidad del servicio por los consumidores;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impuesto autonómico tampoco establece una cuota proporcional al precio recibido por el sujeto pasivo del impuesto como contraprestación al servicio prestado, como en el IVA, sino que se establece una cuota tributaria fija de 0,25 euros por contrato, de manera, por tanto, totalmente desligada del precio; y finalmente,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impuesto autonómico no es tampoco un impuesto sobre el consumo final, como el IVA, de acuerdo con las dos últimas características fijadas por el Tribunal de Justicia de la Unión Europea: no recae sobre todas las fases del proceso —no es “plurifásico”, sino “monofásico”— ni pretende garantizar la neutralidad del tributo, recayendo sobre el consumidor final. No se cumplen así, tampoco, las dos últimas características señaladas por el Tribunal de Justicia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destaca que en ambos impuestos los sujetos pasivos son diferentes, pues mientras en el IVA lo es en general el empresario o profesional que entrega los bienes o presta el servicio, en el impuesto regional lo es quien contrata el servicio. No puede pretenderse que la aparición del operador como sustituto del contribuyente (art. 6.2 de la ley recurrida), altere la definición del sujeto pasivo. Recuerda que la figura del sustituto del contribuyente está prevista en la Ley general tributaria estatal. Y también que este sustituto del contribuyente no puede exigir al contribuyente el importe de las obligaciones satisfechas, a diferencia de lo que sucede en el IVA, donde quien presta el servicio está obligado a repercutir esa suma sobre el consumidor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la Abogada de la Generalitat de Cataluña solicitó el levantamiento de la suspensión de la vigencia de los preceptos impugnados antes del transcurso del plazo de cinco meses previsto en el artículo 161.2 CE, razonando sobre la ausencia de perjuicios para el interés general y para el interés particular de los afectados, que son pocos y fácilmente identificables a los efectos de proceder a la eventual devolución del impuesto en caso de que fuese declarado inconstitucional, frente al perjuicio que para la hacienda de la Generalitat de Cataluña tendría el mantenimiento de la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Parlamento de Cataluña presentó su escrito de alegaciones ante este Tribunal el 8 de octubre de 2015. En él se interesa igualmente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 recordatorio de las normas aplicables, incluidos los preceptos estatutarios sobre la potestad tributaria de la Generalitat de Cataluña (singularmente, el art. 203.5 EAC) y las competencias autonómicas en materia de cultura (art. 127 EAC), y de la jurisprudencia de este Tribunal sobre la potestad tributaria de las comunidades autónomas, se adentra en la comparación del impuesto recurrido y el IVA. Y encuentra entre uno y otro las siguientes diferencias: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hecho imponible del impuesto catalán es “unívoco” y grava un hecho singular: la conexión a internet; en cambio, el IVA grava el consumo mediante el procedimiento de sujetar todas las operaciones económicas realizadas en su territorio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impuesto catalán tiene por finalidad dotar los fondos para el fomento de la industria audiovisual de Cataluña y el fondo para la difusión de la cultura digital establecido en la propia Ley 15/2014, tratándose además de fondos relacionados con el impuesto en la medida en que la contratación del servicio sujeta a gravamen permite acceder a productos audiovisuales y digitales. Por esta razón el impuesto catalán es un “tributo especial”, frente al IVA, que es un claro exponente de los “tributos generales”, ya que su producto no tiene ningún destino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Atendiendo a la tradicional clasificación entre impuestos “directos” e “indirectos”, reconoce que desde un punto de vista económico, ambos impuestos presentan una clara similitud, pues ambos recaen sobre el consumo, y por tanto pueden ser calificados de indirectos. Ahora bien, si se atiende al criterio jurídico, le parece obvio que el impuesto catalán es directo, pues no se prevé legalmente la posibilidad de repercutirlo a terceros, mientras que el IVA es por definición repercutible a sujetos que no tienen la consideración de sujetos pasivos.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Desde el punto de vista de los sujetos pasivos, en el impuesto catalán el contribuyente es quien contrata el servicio, con independencia de que sea empresario o profesional. En cambio, en el IVA por la prestación de servicios solo puede ser contribuyente quien tenga esta condición. En el impuesto catalán, el sustituto del contribuyente no puede exigir del contribuyente el importe de la deuda tributaria satisfecha; por el contrario, en el IVA no existe la figura del sustituto del contribuyente. Finalmente, en el impuesto catalán no se contemplan supuestos de responsabilidad tributaria, cosa que sí sucede en la Ley del impuesto sobre el valor añadido (art. 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A la hora de delimitar el hecho imponible, el legislador catalán no prevé supuestos de no sujeción, y el único caso de exención que contempla se refiere a la contratación del servicio con un operador constituido en persona jurídica sin ánimo de lucro. En cambio, el IVA presenta un amplio espectro de supuestos de no sujeción y exención, que obedecen todos ellos a la mecánica del IVA (repercusión y deducción), una mecánica inexistente en el impuesto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impuesto catalán se cuantifica mediante una cuota fija y periódica; el IVA, en cambio, se cuantifica por un tipo proporcional, lo que provoca que la cuota varíe según el precio de la contraprestación que constituye su base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impuesto catalán se devenga periódicamente el primer día de cada mes natural. El IVA, en cambio, es un impuesto “instantáneo”.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Finalmente, la aplicación del impuesto catalán tampoco perturba la aplicación del IVA puesto que, a diferencia de éste, no recae sobre el volumen de negocios, en la medida en que no es un impuesto general, la cuota es fija y no proporcional, la percepción del impuesto por la Administración es mensual y dado que tiene cuota fija, no puede tener en cuenta el valor añadido.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resultan, para el representante del Parlamento de Cataluña, unas diferencias “marcadas y evidentes” entre ambos impuestos que deben conducir a la desestimación del recurso interpuesto por el Presidente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otrosí, el Letrado del Parlamento de Cataluña solicita igualmente el levantamiento anticipado de la suspensión de la vigencia de los preceptos impugnados. Le parece que en el actual contexto de crisis económica el impuesto creado puede contribuir a reducir el déficit del Reino de España y a cumplir así los compromisos financieros adquiridos por el estado y por la comunidad autónoma, y que todo ello encuentra amparo en el artículo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octubre de 2015, el Pleno de este Tribunal acordó unir a los autos los escritos presentados por el Abogado de la Generalitat de Cataluña y por el Letrado del Parlamento de Cataluña y, en cuanto a la solicitud que formulan sobre el levantamiento de la suspensión de los preceptos objeto de recurso, oír al Abogado del Estado para que en el plazo de cinco días exponga lo que estime procedente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en el registro general de este Tribunal el 21 de octubre de 2015 el Abogado evacuó el traslado conferido e interesó el mantenimiento de la suspensión de la vigencia de los preceptos impugnados. Según él, el levantamiento de la suspensión causaría perjuicios tanto al interés privado como al interés general, en particular por repercutir negativamente en el despliegue de las redes de comunicaciones electrónicas de nueva generación, con la consiguiente pérdida de competitividad y empleo de nuestra economía. Todo ello con base en el informe de la Secretaría de Estado de telecomunicaciones y para la sociedad de la información. Además, la aplicación del tributo recurrido afectaría a la unidad de mercado, en la medida en que para los operadores todo usuario en Cataluña implicaría un gasto no repercutible mientras que no lo sería en el resto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ATC 196/2015, de 18 de noviembre, este Tribunal acordó levantar la suspensión de la vigencia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4 de julio de 2017,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a resolver en este proceso es si el impuesto catalán sobre la provisión de contenidos por parte de los prestadores de servicios de comunicaciones electrónicas, creado y regulado por el capítulo I (arts. 1 a 13) de la Ley del Parlamento de Cataluña 15/2014, de 4 de diciembre, es o no compatible con el impuesto sobre el valor añadido regulado en la Ley 37/1992, de 28 de diciembre, y, por efecto de ello, si ese impuesto autonómico es o no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lo es para el Presidente del Gobierno, que ha interpuesto el presente recurso de inconstitucionalidad, y sí lo es, en cambio, para la Generalitat y el Parlamento de Cataluña. Los argumentos de uno y otros para sustentar sus respectivas pretensiones han quedado resumidos con detalle en el apartado de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fondo de la controversia está la conformación limitada de la potestad tributaria de las comunidades autónomas en nuestro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Constitución, las comunidades autónomas pueden establecer sus propios impuestos [arts. 133.2 y 157.1 b) CE y, para el caso catalán, arts. 202.3 b) y 203.5 de su Estatuto de Autonomía, aprobado por Ley Orgánica 6/2006, de 19 de julio]. Sin embargo, esta potestad no es libre, ni está infraordenada solamente a la Constitución, que también lo está (como todas las demás potestades de cualquier poder público: art. 9.1 CE), sino que debe ejercitarse además de acuerdo con las leyes del Estado a que se refieren los artículos 133.2 y 157.3 CE (así, por todas, STC 49/1995, de 16 de febrero, FJ 4). De este modo, la Ley prevista en este último precepto, que es la Ley Orgánica 8/1980, de 22 de septiembre, de financiación de las Comunidades Autónomas (LOFCA, en adelante), se erige en norma delimitadora de las competencias financieras de éstas (así, entre las más recientes, STC 30/2015, de 19 de febrero, FJ 3, con cita de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Entre los límites impuestos por esta última Ley, que derivan de la necesidad establecida asimismo en la Constitución de coordinar el ejercicio de las competencias financieras de las comunidades autónomas (art. 157.3 CE) y los de todas éstas con la Hacienda estatal (art. 156.1 CE), se encuentra el de su artículo 6.2 LOFCA, que dispone en su primer inciso, que es el que importa a este proceso, que “[l]os tributos que establezcan las Comunidades Autónomas no podrán recaer sobre hechos imponibles gravados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el precepto —y el límite— invocado por el Presidente del Gobierno en su recurso. Para él, el hecho imponible del impuesto catalán, definido en el artículo 3.1 de su Ley reguladora y que consiste, resumidamente, en “la disponibilidad del servicio de acceso a contenidos existentes en redes de comunicaciones electrónicas” mediante la contratación de este servicio con un operador, coincide con el hecho imponible del impuesto sobre el valor añadido (IVA), o mejor dicho, con uno de ellos, pues gravando ese impuesto estatal, en general, las entregas de bienes y servicios efectuadas por empresarios o profesionales a título oneroso en desarrollo de su actividad empresarial o profesional (art. 4.1 de la Ley 37/1992), le parece que el concreto servicio descrito en el antes citado artículo 3.1, y gravado entonces por el legislador catalán, coincide con el especificado de entre todos aquellos servicios profesionales por el artículo 69.3, apartados tercero y cuarto de la Ley del impuesto sobre el valor añadido, esto es, con los “servicios de telecomunicación” y “servicios prestados por vía electrónica”.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representantes de la Generalitat y del Parlamento de Cataluña no niegan del todo esta identidad objetiva, aunque matizan que la ley recurrida grava la “disponibilidad” del servicio por el usuario, y no su prestación por el operador (empresario), como hace el IVA. Señalan además otras diferencias entre ambos impuestos que permitirían su coexistencia, como son: (i) el carácter “unívoco” y “monofásico” del primero frente a la generalidad y carácter plurifásico del IVA, que grava todas las prestaciones de bienes y servicios y se devenga en cada fase del proceso de producción; (ii) los diferentes sujetos pasivos de uno y otro (usuario versus empresario o profesional); (iii) la diferente manera de fijar la cuota tributaria, que es fija y desligada del precio del servicio en el caso del impuesto autonómico, y proporcional a la contraprestación percibida por el empresario o profesional en el estatal; y (iv) el carácter finalista del impuesto autonómico, que está legalmente destinado a dotar los fondos de ayuda al sector audiovisual de Cataluña y el fondo para la difusión de la cultura digital constituidos por el propio legislador (art. 1.2), frente al destino general del IVA para sufragar el conjunto de los gastos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interpretación del límite que para la potestad tributaria de las comunidades autónomas representa el artículo 6.2 LOFCA, este Tribunal ha ido estableciendo un amplio cuerpo de doctrina que podemos sintetizar, a los efectos de este recurso, en los siguientes dos principios capitales: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“hecho imponible” al que alude el artículo 6.2 LOFCA es un concepto estrictamente jurídico (el “presupuesto fijado por la Ley para configurar cada tributo y cuya realización origina el nacimiento de la obligación tributaria principal”, de acuerdo con el artículo 20.1 de la vigente Ley 58/2003, de 27 de diciembre, general tributaria, en adelante LGT) que no puede identificarse con la realidad o materia imponible que le sirve de base. Diferenciación conceptual que provoca que en relación con una misma materia impositiva el legislador pueda seleccionar distintas circunstancias que den lugar a otros tantos hechos imponibles, determinantes a su vez de figuras tributarias diferentes (STC 37/1987, de 26 de marzo,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Ahora bien, debe hacerse una interpretación sistemática y no estrictamente literal del artículo 6.2 LOFCA. No puede perderse de vista que “la realidad económica en sus diferentes manifestaciones está toda ella virtualmente cubierta por tributos estatales”; por lo tanto, la interpretación de este artículo 6 LOFCA debe hacer compatible este precepto con la potestad tributaria que la propia Constitución [arts. 133.2 y 157.2 b)] y la misma LOFCA (art. 6.1), reconocen a las comunidades autónomas (misma STC 37/1987, de 26 de marzo, FJ 14). Reiterando esta misma idea, hemos dicho también que teniendo en cuenta que el Estado y las entidades locales “han establecido ya tributos sobre las principales manifestaciones de capacidad económica (renta, consumo y patrimonio), es preciso llevar a cabo una interpretación sistemática de las prohibiciones” del artículo 6 “en consonancia con el reconocimiento de poder tributario” que contiene el apartado primero del precepto (STC 210/2012,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examen de los tributos que se reputan coincidentes no puede ceñirse a la mera comparación de la definición legal de sus hechos imponibles”, sino que “el método de comparación deberá tomar el examen del hecho imponible como punto de partida, pero abarcando también los restantes elementos del tributo que se encuentran conectados con el hecho imponible”, como son “los sujetos pasivos, que constituyen el aspecto subjetivo del tributo, la base imponible, que representa la cuantificación del hecho imponible, la capacidad económica gravada, los supuestos de no sujeción y exención”, o “los elementos de cuantificación del hecho imponible”. En suma, debe atenderse en general “a los elementos esenciales de los tributos que se comparan, al objeto de determinar no sólo la riqueza gravada o materia imponible, que es el punto de partida de toda norma tributaria, sino la manera en que dicha riqueza o fuente de capacidad económica es sometida a gravamen en la estructura del tributo” (misma STC 210/2012,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la doctrina de este Tribunal formada desde la temprana STC 37/1987, FJ 14, que ha sido reiterada en las posteriores SSTC 122/2012, de 5 de junio, FJ 3; 110/2014 de 26 de junio FJ 5; 30/2015, de 19 de febrero, FJ 3; 108/2015, de 28 de mayo FFJJ 4 y 5; 111/2015, de 28 de mayo, FFJJ 2 y 3; 202/2015, de 24 septiembre, FJ 3, y 74/2016 de 14 de abril, de 14 de abril, FJ 2, y, por citar algunas de las más relevantes.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conformidad con lo expuesto, para resolver si existe o no coincidencia de hechos imponibles entre los dos impuestos enfrentados debemos atender no solo a la definición literal del hecho imponible de cada impuesto, sino al conjunto de los elementos esenciales del impuesto autonómico recurrido que, puestos en relación con su hecho imponible, darán indicación del modo o manera en que la riqueza o fuente de capacidad económica es sometida a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son elementos esenciales del impuesto recurrido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hecho imponible, que se define en el artículo 3.1 de la Ley, a cuyo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el hecho imponible del impuesto la disponibilidad del servicio de acceso a contenidos existentes en redes de comunicaciones electrónicas, mediante la contratación con un operador de servicios, al que se refiere el apartado 2, con independencia de la modalidad de acceso al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referencia al apartado segundo del precepto no añade ninguna especificación adicional a la delimitación del hecho imponible. Ese apartado establece solamente que “[a] los efectos de lo establecido por la presente ley, se entiende por operador de servicios a las personas físicas o jurídicas inscritas en el registro de operadores de redes y de servicios de comunicaciones electrónicas, dependiente de la Comisión Nacional de los Mercados y la Competencia, que prestan este servicio en Cataluña”. Ocurre que: (i) lo primero —la inscripción— es una exigencia general para los operadores de acuerdo con la normativa del sector (cfr. art. 6.2 de la Ley 9/2014, de 9 de mayo, general de telecomunicaciones), siendo su inobservancia constitutiva de infracción muy grave (art. 76.2 de la misma Ley); (ii) y lo segundo —el ámbito territorial de actuación del operador— es estricta aplicación del principio general de territorialidad de las competencias autonómicas, plasmado en el ámbito tributario en los artículos 157.2 CE y 9 b) LOFCA (STC 210/2012, FJ 8). Los artículos 2 y 4 de la Ley corroboran esta natural limitación, al señalar, el primero, que “[e]l impuesto es aplicable en el ámbito territorial de Cataluña”, y el segundo, que solo estarán sujetos a gravamen los servicios de acceso “vinculados o asociados a la contratación de la telefonía fija de un inmueble, o referidos de cualquier modo a un inmueble en particular, si el inmueble está ubicado en el territorio de Cataluña” [apartado a)] o, cuando esos accesos “se llev[en] a cabo mediante un dispositivo móvil que permita el acceso a contenidos existentes en redes de comunicaciones electrónicas desde distintas localizaciones, si los usuarios que contratan este servicio tienen su residencia habitual en Cataluña o, en caso de que los usuarios sean profesionales o empresas, si tienen su domicilio fiscal en Cataluña” [apartado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sujeto pasivo del impuesto, “a título de contribuyente”, es la persona o entidad “que tiene contratado el servicio” (art. 6.1). Aunque “a título de sustituto del contribuyente” responde “la persona física o jurídica prestadora del servicio al que se refiere el art. 3.2” (art. 6.2), esto es, el operador.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característico de este impuesto, sin embargo, que al sustituto se le priva del habitual derecho de reembolso, reconocido con carácter general en la Ley general tributaria. Si según el artículo 36.3 de esta última Ley “[e]l sustituto podrá exigir del contribuyente el importe de las obligaciones tributarias satisfechas, salvo que la ley señale otra cosa”, el artículo 6.3 de la Ley recurrida establece precisamente que “[e]l sustituto no puede exigir al contribuyente el importe de las obligaciones tributarias satisfechas, de acuerdo con lo establecido” en el antes citado artículo 36.3 LGT (segundo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asimismo, este sustituto del contribuyente, y no aquél, el que debe presentar la correspondiente autoliquidación del impuesto y efectuar el ingreso de la deuda tributaria (art. 10.1).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cuota tributaria es fija, de 0,25 € por contrato y por periodo impositivo (art. 9.1), que es el mes natural (art. 7), devengándose el impuesto el primer día del mes o el día en que se produzca la contratación del servicio, salvo que el alta derive de un simple cambio de operador (art. 8). Tanto si el alta como la baja se producen en un día diferente el primero del mes, la cuota se prorratea en función del tiempo de contratación efectiva del servicio (art. 9.2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partir de esta configuración legal, y en la búsqueda de la verdadera naturaleza de este impuesto, necesaria para su confrontación con el artículo 6.2 LOFCA, este Tribunal no puede quedar vinculado por el nomen iuris (STC 73/2011, de 19 de mayo, sobre la denominada “tasa” por la “instalación de anuncios visibles desde carreteras, caminos vecinales, y demás vías públicas locales” prevista en la Ley reguladora de las haciendas locales, FJ 4) ni, en general, por los conceptos empleados por el legislador tributario (así, por todas, STC 39/2011, de 31 de marzo, con cita de las SSTC 291/2000, de 30 de noviembre, y 276/2000, de 16 de noviembre, todas ellas sobre “recargos” previstos en la Ley general tributaria de 28 de diciembre 1963, hoy derogada, cuya verdadera naturaleza era sancionadora según analizó y declaró este Tribunal en las resoluciones citadas). Nuestro examen ha de ser más profundo, y penetrar en la “estructura” del impuesto para conocer qué es lo “efectivamente gravado” (STC 289/2000, de 30 de noviembre, dictada en relación con el impuesto balear sobre instalaciones que incidan en el medio ambiente,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la antes citada STC 73/2011, FJ 4, razona del siguiente modo, reproduciendo lo dicho en la STC 296/1994, de 10 de noviembre, FJ 4: “sería puro nominalismo entender que tal denominación legal sea elemento determinante de su verdadera naturaleza fiscal, pues las categorías tributarias, más allá de las denominaciones legales, tienen cada una de ellas la naturaleza propia y específica que les corresponde de acuerdo con la configuración y estructura que reciban en el régimen jurídico a que vengan sometidas”.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Desde esta perspectiva estrictamente constitucional que nos es propia [art. 1.1 de la Ley Orgánica del Tribunal Constitucional (LOTC)], la estructura general del impuesto revela que lo efectivamente gravado por él —y por tanto, su “hecho imponible”— no es la “disponibilidad” del servicio de acceso a internet, como dice el artículo 3.1 al definir el hecho imponible. Si así fuera, el sujeto que realiza ese hecho imponible, esto es, el “contribuyente” (arts. 36.2 LGT y 6.1 de la Ley recurrida), sería el llamado de algún modo a contribuir, y a hacerlo en el marco de la propia relación jurídica tributaria —y no de otro modo— según resulta, entre otros, de los artículos 2.2 c), 17.1, 19, 20.1 y 24 LGT. Sin embargo, desde el momento en que el legislador afirma expresamente en el preámbulo de la ley (párrafo sexto) que “[l]a creación del impuesto no conlleva ninguna carga tributaria [vale la pena destacar el empleo de estos precisos términos] a las personas que tienen contratado el servicio de acceso a contenidos en redes de comunicaciones electrónicas” resulta ya manifiesto que no es la “disponibilidad” de ese servicio por parte de los usuarios que lo contratan lo que busca someter a tributación, por mucho que luego denomine “contribuyentes” a esos usuarios, en su artículo 6.1. Lo verdaderamente gravado, como se verá, es la prestación del servicio de acceso a comunicaciones electrónicas.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la supresión del derecho de reembolso del “sustituto del contribuyente” en la Ley recurrida (art. 6.3) provoca que en realidad el único llamado a contribuir en el marco de esa relación jurídica tributaria sea ese formalmente denominado “sustituto” (art. 6.2), y no el supuesto “contribuyente” según la Ley (art. 6.1). Y ello solo puede ser consecuencia de la realización por el primero, y no por el segundo, del auténtico “hecho imponible”, que precisamente se define tanto en el derecho positivo [arts. 2.2 c) y 20.1 LGT] como en la jurisprudencia de este Tribunal (desde la antes citada STC 37/1987, FJ 14) como el presupuesto de hecho cuya realización determina el nacimiento de la obligación de contribuir. Por consiguiente, solo la realización del hecho imponible puede justificar la exacción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figura del sustituto del contribuyente, propiamente, tiene un cometido distinto en la configuración actual del ordenamiento, al que ya ha aludido este Tribunal: facilitar la gestión del impuesto (ATC 456/2007, de 12 de diciembre, FJ 7). Por eso el artículo 227.4 d) LGT incluye entre las materias susceptibles de reclamación económico-administrativa “[l]as derivadas de las relaciones entre el sustituto y el contribuyente”, una previsión normativa que queda igualmente vacía de todo contenido y efecto con la completa desaparición del formalmente denominado “contribuyente” de la relación jurídica tributaria establecida en la Ley recurrida. Y también por esa misma razón el presupuesto legal que llama al sustituto a ocupar esa situación, y a que se refiere el artículo 36.3 LGT al definir la figura —según este artículo es sustituto “el sujeto pasivo que, por imposición de la ley y en lugar del contribuyente, está obligado a cumplir la obligación tributaria principal, así como las obligaciones formales inherentes a la misma”— debe ser, necesariamente, un presupuesto jurídico distinto del hecho imponible (el supuesto de hecho de la sustitución como consecuencia jurídica), una separación que tampoco existe en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Quiere con ello decirse que la estructura del impuesto y esa auténtica desaparición del “contribuyente” de la relación jurídica tributaria impiden a este Tribunal asumir la definición del hecho imponible efectuada por el legislador autonómico. Si el único llamado a contribuir es el “sustituto del contribuyente”, esto es, el operador que presta el servicio, el hecho imponible auténticamente gravado solo puede ser el realizado por él (así lo impone el propio concepto de hecho imponible, ya comentado), y por tanto ha de ser la prestación de ese servicio por su parte, y no su “disponibilidad” por el usuario, por mucho que así lo declare la Ley recurrida (art. 3.1). La necesidad de que exista contrato según ese mismo artículo 3.1, y la naturaleza periódica del impuesto mientras se mantiene esa relación contractual (arts. 7, 8 y 9), confirman que lo verdaderamente gravado es esa prestación continuada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tal punto el denominado por la Ley autonómica “contribuyente” desaparece de la relación jurídica tributaria, que el único supuesto de exención que la ley contempla, en su artículo 5, se configura no en atención a las circunstancias personales de aquel contribuyente sino de su sustituto.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hecho imponible del impuesto recurrido viene a coincidir con el hecho imponible del impuesto sobre el valor añadido, definido en el artículo 4.1 de la Ley 37/1992, pues consiste en la prestación por un “operador” (art. 3 de la Ley), esto es, por un empresario a los efectos del IVA (cfr. art. 5 de su Ley reguladora 37/1992), de un servicio concreto —la disponibilidad o acceso a internet— a cambio de una contraprestación, o lo que es lo mismo, a título oneroso, y durante todo el tiempo que dure su prestación (operación “de tracto sucesivo o continuado”: art. 75.1.7 de la Ley 37/1992). Y, en particular, coincide con el hecho imponible descrito en el artículo 69.3 apartado tercero y cuarto de dicha ley que se refiere a los “servicios de telecomunicación” y a los “servicios prestados por vía electrónica”.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relevante a los efectos de este proceso constitucional que el impuesto autonómico recurrido tenga carácter específico, por someter a tributación solamente un servicio concreto, frente al carácter general del IVA, que grava todas las entregas de bienes y servicios (artículo 4.1 de la Ley 37/1992). Esta característica ha sido destacada por el Tribunal de Justicia de la Unión Europea en una jurisprudencia que cita la Abogada de la Generalitat en su escrito de alegaciones como una de las características esenciales del IVA. Pero ello se hace, lógicamente, a los efectos propios de esa jurisdicción, esto es, para comprobar la compatibilidad del impuesto de un Estado miembro con el sistema común del Impuesto sobre el Valor Añadido como “impuesto sobre el volumen de negocios” (art. 33 de la Directiva 77/388/CEE del Consejo, de 17 de mayo de 1977, Sexta Directiva en materia de armonización de las legislaciones de los Estados miembros relativas a los impuestos sobre el volumen de negocios, y su correlativo artículo 401 de la Directiva 2006/112/CE del Consejo, de 28 de noviembre de 2006). Sin embargo, no es necesario insistir en que nuestro canon de enjuiciamiento no es el derecho de la Unión Europea (por todas, STC 64/1991, de 22 de marzo, FJ 4), sino la Constitución española (art. 1.1 LOTC). Ni tampoco nos corresponde resolver si el impuesto autonómico entorpece o no el sistema común de IVA, que es a lo que atiende lógicamente el Tribunal de Justicia [Sentencia Banca Populare di Cremona de 3 de octubre de 2006, asunto C-475/03, apartado 25, citada por la Abogada de la Generalitat y por nuestra STC 210/2012, FJ 5 b)]. El objeto de este proceso es diferente y consiste, única y exclusivamente, en analizar si el “hecho imponible” gravado por el impuesto recurrido coincide o no con el del impuesto estatal invocado por el Presidente del Gobierno en su recurso (arts. 157.3 CE y 6.2 LOFCA). Y atendido este preciso objeto, el hecho imponible, efectiva o realmente gravado por el impuesto autonómico, es uno de los gravados por el IVA y, por tanto, coincide con él en el sentido del artículo 6.2 LOFCA. De otro modo, un legislador autonómico podría dictar sucesivas leyes singulares para eludir el límite que representa este artículo en relación con los impuestos generales previstos en nuestro ordenamiento (valor añadido o renta de las personas físicas, por poner otro ejemplo).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concluir respecto del carácter “monofásico” del impuesto recurrido frente al carácter “multifásico” del IVA, también destacado por la jurisprudencia del Tribunal de Justicia antes aludida. En este proceso no se trata de comprobar si el impuesto autonómico recurrido entorpece o no el funcionamiento del IVA (Sentencia del Tribunal de Justicia de la Unión Europea Banca Populare di Cremona antes citada, apartado 25), sino de comprobar si el “hecho imponible” gravado por él está gravado ya por el IVA. De ser así, el impuesto no tiene cabida en nuestro ordenamiento, conforme al artículo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Llegados a este punto, y apreciada esta inicial coincidencia entre los hechos imponibles del impuesto recurrido y del impuesto sobre el valor añadido, procede analizar si el resto de elementos del primero a los que aluden los representantes de la Generalitat y del Parlamento de Cataluña en sus escritos de alegaciones, y que deben ser considerados de acuerdo con nuestra doctrina expuesta y resumida en el fundamento jurídico 4 de esta resolución, deshacen esta preliminar concurrencia y permiten concluir que el impuesto autonómico grava, en realidad, una manifestación de riqueza diferente a la del 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elementos diferentes del hecho imponible regulados por la Ley recurrida y que pueden contribuir a su concreta delimitación son: a) la cuota tributaria; b) la prohibición de exigir al “contribuyente”, o mejor dicho al usuario del servicio, la cuota tributaria satisfecha por el operador; y c) el carácter finalista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establecimiento de una cuota fija en lugar de proporcional sobre el precio, como ocurre en el IVA, no es indicativo de ninguna diferencia determinante entre ambos impuestos. En la medida en que la prestación gravada es única (la puesta a disposición del acceso a internet) y las contraprestaciones por esta clase de servicio —único— no sufren importantes variaciones en el mercado (dada, precisamente, la identidad del servicio prestado), esa cuota fija tiene un impacto del todo equiparable al de una cuota proporcional sobre una contraprestación con escaso margen de variación. En cualquier caso, lo verdaderamente relevante para alcanzar la anterior conclusión es que las partes que han comparecido en defensa del impuesto recurrido se han limitado a señalar esta diferencia entre ese tributo y el impuesto sobre el valor añadido, pero no explican qué trascendencia tiene esta divergencia, es decir, por qué esa cuota fija establecida en la Ley autonómica es relevante a los efectos del artículo 6.2 LOFCA, o lo que es lo mismo: qué diferencia revela en relación con el hecho imponible o la manifestación de riqueza gravada por uno y otro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 mismo el hecho imponible, el carácter fijo o proporcional de la cuota no revela ninguna diferencia en cuanto a la manifestación de riqueza gravada, máxime teniendo en cuenta que esa cuota se devenga periódicamente mientras se presta el servicio (arts. 7, 8 y 9.1), y solo mientras se presta (art. 9, apartados 2 y 3), igual que sucede en el IVA (cfr. arts. 75 y 76 de su Ley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inexistencia del derecho de reembolso del sustituto del contribuyente, se trata de una prohibición que debe entenderse limitada al ámbito tributario, a la “relación jurídico-tributaria” (arts. 17 y 24 LGT), teniendo en cuenta que la competencia en materia de telecomunicaciones es exclusiva del Estado (art. 149.1.21 CE) y que la prestación de esta clase de servicios se efectúa hoy en régimen de libre competencia (arts. 2.1 y 5.1 de la Ley 9/2014), y por tanto sin tarifas ni precios finales autorizados por los poderes públicos [sin perjuicio de la existencia de algunos mecanismos correctores, como el control de precios a los operadores con poder significativo de mercado previsto en el artículo 14.1 e), que en todo caso debe hacerse siempre “en función de los costes” según exige el referido precepto, o el establecimiento de “paquetes de tarifas” para acceder a las prestaciones que componen el servicio universal bajo determinadas condiciones, artículo 25.1 f), cuyos costes deben en todo caso financiarse por los propios operadores de conformidad con los artículos 25.3 y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es, así, diferente del establecido en el sistema eléctrico, donde el Estado sí tiene poder de disposición sobre el precio final del servicio y, en particular, sobre la repercusión de tributos autonómicos que gravan la actividad de su prestación (véanse los arts. 16.4 y 17.6 de la vigente Ley 24/2013, de 26 de septiembre, del Sector Eléctrico, y las SSTC 136/2015, de 11 de junio, FJ 6, y 148/2011, de 28 de septiembre,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del artículo 6.2 LOFCA, el IVA es un impuesto que articulándose sobre las transacciones económicas de las empresas somete a tributación el consumo, e impide el establecimiento por las comunidades autónomas de un impuesto sobre ese mismo objeto. Así resulta de la STC 210/2012, de 14 de noviembre, FJ 5 b), que declaró compatible con el IVA el impuesto extremeño sobre depósitos de las entidades de crédito porque este último “no grava las transacciones económicas, ni tampoco la prestación de servicios por las entidades financieras, operaciones que sí forman sin embargo parte del hecho imponible del IVA … lo efectivamente gravado por el impuesto de Extremadura no es la actividad de captación de fondos sino los depósitos constituidos con los fondos captados”.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 apreciado en ese otro caso, el impuesto autonómico objeto de este recurso sí grava la prestación de un servicio, concretamente el de acceso a contenidos existentes en redes de comunicaciones electrónicas, y también recae sobre el consumo. La imposibilidad legal de que el sustituto del contribuyente (prestador del servicio) traslade jurídicamente las cuotas del impuesto autonómico sobre el contribuyente o consumidor final de los servicios de acceso a redes de comunicaciones (contratante del servicio), es una diferencia más formal que real, que no impide apreciar la sustancial identidad entre ambos impuestos. Lo relevante es que tanto el impuesto estatal como el autonómico someten a tributación la manifestación de capacidad económica que supone el consumo de servicios de acceso a contenidos existentes en redes de comunicaciones electrónicas, y lo hacen en la persona de su consumidor (el contratante del servicio), si bien, en el primero se produce por el prestador del servicio una traslación directa (jurídica) del importe del tributo, mientras que en el segundo esa traslación se efectúa de manera indirecta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imposibilidad legal de trasladar el importe del tributo por el sustituto del contribuyente al contribuyente no es una diferencia que desnaturalice la identidad apreciada, sobre todo si tomamos en consideración que incluso para el IVA, en el ámbito del derecho de la Unión, el Tribunal de Justicia no exige que la normativa del Estado miembro prevea expresamente la repercusión ni que ésta conste formalmente en una factura o documento equivalente (Sentencia Careda y otros, de 26 de junio de 1997, dictada en los asuntos acumulados C-370/95, C-371/95 y C-372/95). De hecho, el propio régimen del IVA admite supuestos de exenciones denominadas “limitadas” en la doctrina, en las que el sujeto pasivo no puede repercutir el impuesto pero tampoco genera el derecho a deducir las cuotas soportadas en los bienes y servicios que adquiere y afecta a esa operación, sin que por ello la operación deje de estar sujeta al impuesto ni se pueda excluir tampoco la traslación de aquellas cuotas como un coste más en el precio del bien o servicio (por ejemplo, los servicios sanitarios o de enseñanza en el artículo 20 de la Ley 37/1992).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circunstancias, la prohibición de reembolso del artículo 6.3 de la Ley impugnada debe considerarse limitada, como hemos explicado ya, a la relación tributaria propia del impuesto recurrido, con los efectos igualmente aludidos de convertir al calificado por la Ley como “sustituto del contribuyente” en auténtico y verdadero contribuyente, por ser el único llamado a contribuir en el ámbito de la relación tributaria. Pero no puede considerarse una diferencia significativa del impuesto recurrido que altere su naturaleza a los efectos del artículo 6.2 LOFCA, en cuanto no modifica el hecho imponible, ni permite apreciar que la manifestación de riqueza gravada en el impuesto autonómico sea diferente a la del IVA (la percepción de una contraprestación por la prestación profesional de un servicio), que es lo que importa al señalado artículo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Resta por examinar, en último lugar, el carácter “finalista” del impuesto, tal como lo define el preámbulo de la Ley por estar destinados los ingresos obtenidos como consecuencia del mismo a la dotación de los fondos mencionados en el artículo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 efectivamente, este artículo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del impuesto es dotar los fondos para el fomento de la industria audiovisual de Cataluña creados por el artículo 29 de la Ley 20/2010, de 7 de julio, del cine, y el Fondo de fomento para la difusión cultural digital, creado por el artículo 14 de la presente ley, con el fin de financiar las actuaciones y medidas a las que están destinados estos fondos, de acuerdo con su norma de creación”.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fondos creados por el artículo 29 de la Ley del cine son cinco, según ese mismo artículo 29, y tienen por objeto, cada uno de ellos, fomentar “obras cinematográficas audiovisuales” [apartado a)], “la distribución independiente” [apartado b)], “la exhibición” [apartado c)], “la difusión y la promoción de obras y la cultura cinematográfica” [apartado d)] y, por fin “la competitividad empresarial” [letra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14 de la misma Ley 15/2014 “crea el Fondo para el fomento de la difusión cultural digital como mecanismo destinado a financiar políticas públicas que promuevan el acceso de los ciudadanos a contenidos culturales digitales” (art. 14.1), previendo el apartado segundo del mismo precepto que “[l]os recursos del Fondo deben destinarse a proyectos o actuaciones que permitan crear contenidos culturales digitales y hacerlos accesibles al público mediante políticas de digitalización”.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el estrecho margen que el artículo 6.2 LOFCA deja a las comunidades autónomas para establecer sus propios impuestos ha provocado que cobren singular relevancia en nuestro ordenamiento los impuestos autonómicos de carácter extrafiscal, por ser esta finalidad una de las vías utilizables para evitar el límite que representa el citado artículo 6.2, sobre todo en materia medioambiental (STC 289/2000, FJ 5, por todas). En la medida en que el sistema permite la coexistencia de impuestos que recaigan sobre la misma materia o riqueza imponible, pero no sobre el mismo “hecho imponible”, si el hecho imponible del impuesto autonómico se perfila o individualiza de tal modo que pueda encontrarse en él rastro de alguna finalidad extrafiscal, por pretender “modificar comportamientos o al menos hacer pagar por ellos” [STC 53/2014, de 10 de abril, FJ 6 c)], es posible entonces compatibilizar la coexistencia de ambos impuestos por gravar de este modo manifestaciones diferentes de riqueza (en el supuesto más habitual, la titularidad de establecimientos o instalaciones, simplemente —Impuesto sobre bienes inmuebles—, y la titularidad de algunos de esos establecimientos o instalaciones porque generan o provocan actividades contaminantes y en la medida en que generan o provocan esa clase de actividades); eso sí, siempre que esa finalidad no se anuncie simplemente en el preámbulo de la norma, sino que se proyecte, efectivamente, sobre la estructura del impuesto, en la definición del hecho imponible, de los sujetos pasivos, de los elementos de cuantificación,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valoración del carácter finalista de un impuesto a los efectos del artículo 6.2 LOFCA, este Tribunal ya ha señalado que “la afectación del gravamen a la finalidad que se dice perseguida no es más que uno de los varios indicios —y no precisamente el más importante— a tener en cuenta a la hora de calificar la verdadera naturaleza del tributo, esto es, de determinar si en el tributo autonómico prima el carácter contributivo o una finalidad extrafiscal” (SSTC 22/2015, de 16 de febrero, FJ 4, y 179/2006, de 13 de junio, FJ 10). Por eso, hemos insistido en que para que la finalidad extrafiscal tenga consecuencias en la comparación “no bastará con que el correspondiente preámbulo de la norma declare dicho objetivo”, sino que es preciso que dicha finalidad “encuentre reflejo en los elementos centrales de la estructura del tributo” [SSTC 30/2015, de 19 de febrero, FJ 3; 53/2014, de 10 de abril, FJ 3 a); 96/2013, de 23 de abril, FJ 11; 85/2013, de 11 de abril, FJ 3; 210/2012, de 14 de noviembre, FJ 4, y 289/2000, de 30 de noviembre, FJ 5]. Pues bien, no cabe duda de que el destino o la adscripción del producto obtenido no es un “elemento esencial” del impuesto, ni de su pretendido carácter finalista.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ese hipotético carácter finalista no podría tampoco servir para excluir la exigencia general de que el objeto del impuesto —su “hecho imponible”: artículo 6.2 LOFCA— sea diferente al del impuesto estatal establecido [en este sentido, véanse especialmente la STC 168/2004, de 6 de octubre, FJ 10 a), y el ATC 456/2007, de 12 de diciembre, FJ 7]. De lo contrario, bastaría con adscribir legalmente el producto obtenido con un impuesto autonómico que replicase exactamente un impuesto estatal a un fondo especial destinado a atender a determinados gastos para eludir la norma del aludido artículo 6.2. Es, si acaso, un dato o indicio adicional que permite corroborar la disparidad previamente apreciada. Por otra parte, ha de advertirse que una cosa es la afectación finalista de un tributo y otra su naturaleza extrafiscal que en modo alguno concurre en el impuesto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Todo lo razonado hasta aquí nos conduce a declarar que el impuesto catalán sobre la provisión de contenidos por parte de los prestadores de servicios de comunicaciones electrónicas, regulado en los artículos 1 a 13 de la Ley 15/2014, de 4 de diciembre, grava el mismo “hecho imponible”, en el sentido que ha dado a esta expresión la jurisprudencia de este Tribunal, que el impuesto estatal sobre el valor añadido, y excede, por ello, del ámbito de la potestad tributaria de la comunidad autónoma de Cataluña reconocido en los artículos 157.3 CE y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ser declarado nulo de conformidad con lo preceptuado en el artículo 39.1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inconstitucionalidad núm. 4567-2015, y, en su virtud, declarar la inconstitucionalidad y consiguiente nulidad del capítulo I (arts. 1 a 13) de la Ley del Parlamento de Cataluña 15/2014, de 4 de diciembre, del impuesto sobre la provisión de contenidos por parte de los prestadores de servicios de comunicaciones electrónicas y de fomento del sector y la difusión de la cultura digital.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Vicepresidenta de este Tribunal doña Encarnación Roca Trías y los Magistrados don Fernando Valdés Dal-Ré, don Juan Antonio Xiol Ríos, don Cándido Conde-Pumpido Tourón y doña María Luisa Balaguer Callejón, respecto de la Sentencia dictada en el recurso de inconstitucionalidad núm. 4567-2015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el máximo respeto a la opinión expresada por la mayoría del Pleno, disentimos de la fundamentación jurídica y del fallo estimatorio de la inconstitucionalidad y nulidad del capítulo I (artículos 1 a 13) de la Ley del Parlamento de Cataluña 15/2014, de 4 de diciembre, del impuesto sobre la provisión de contenidos por parte de los prestadores de servicios de comunicaciones electrónicas y de fomento del sector y la difusión de la cultura digital.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Sentencia considera que la Comunidad Autónoma de Cataluña se ha extralimitado en su competencia para establecer tributos, reconocida en el artículo 157.1 b) CE, al crear y regular un impuesto propio en contravención con los artículos 157.3 y 133.2 CE y, en concreto, con el artículo 6.2 de la Ley Orgánica 8/1980, de 22 de septiembre, de financiación de las Comunidades Autónomas (LOFCA), que prohíbe la duplicidad de hechos imponibles entre tributos estatales y autonómicos. La razón esgrimida es que, tras un examen de sus elementos esenciales en aplicación de la doctrina elaborada por este Tribunal sobre el artículo 6.2 LOFCA, el impuesto catalán sobre la provisión de contenidos por parte de los prestadores de servicios de comunicaciones electrónicas recae sobre el mismo “hecho imponible” que el impuesto estatal sobre el valor añadido (IVA), regulado en la Ley 37/1992, de 28 de diciembre (LIVA).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discrepancia se centra en dos puntos fundamentales: (i) el análisis comparativo de todos los elementos esenciales de ambos impuestos conduce a la conclusión contraria: no existe vulneración del artículo 6.2 LOFCA porque no se trata de tributos equivalentes y (ii) para tal análisis se acude indebidamente, en el fundamento jurídico 8, a la doctrina elaborada por este Tribunal para la prohibición de duplicidad de materias imponibles (que no hechos imponibles) entre tributos autonómicos y locales que establecía el antiguo artículo 6.3 LOFCA, en su redacción anterior a su modificación por la Ley Orgánica 3/2009, de 18 de diciembre, de modificación de la Ley Orgánica de financiación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Del examen comparativo de los elementos esenciales de ambos impuestos llevado a cabo en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 destacar que este Tribunal nunca ha interpretado literalmente el límite al poder tributario de las Comunidades Autónomas establecido en el artículo 6.2 LOFCA (“Los tributos que establezcan las Comunidades Autónomas no podrán recaer sobre hechos imponibles gravados por el Estado”), puesto que bastaría la introducción de una leve modificación en el hecho imponible del tributo autonómico para eludir tal restricción legal. De ahí que, para apreciar la coincidencia o no entre hechos imponibles, que es lo prohibido en el artículo 6 LOFCA, se exija atender a todos los elementos esenciales de los tributos que se comparan (hecho imponible, sujetos pasivos, exenciones y supuestos de no sujeción, devengo, eventual periodo impositivo, base imponible, tipo de gravamen, cuota tributaria, y finalidad fiscal o extrafiscal), “con el objeto de determinar no sólo la riqueza gravada o materia imponible… sino la manera en que dicha riqueza o fuente de capacidad económica es sometida a gravamen en la estructura del tributo” (SSTC 122/2012, de 5 de junio, FJ 3; 210/2012, de 14 de noviembre, FJ 4; 83/2015, de 11 de abril, FJ 3; 96/2013, de 23 de abril, FJ 11, y 74/2016, de 14 de abril, FJ 2). O, lo que es lo mismo, debe compararse la estructura de los impuestos en liza para comprobar si efectivamente son equivalentes en términos que vulneran el artículo 6.2 LOFCA.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discrepamos no realiza, sin embargo, un análisis comparativo exhaustivo de ambas figuras tributarias como preceptúa la doctrina constitucional sobre el artículo 6.2 LOFCA. Por un lado, tras examinar los elementos esenciales del impuesto catalán en el fundamento jurídico 5, y sin llevar a cabo un estudio semejante sobre el IVA [cosa que sí hizo este Tribunal en la STC 210/2012, de 14 de noviembre, FJ 5 b), en una controversia análoga], efectúa un análisis “peculiar” de los hechos imponibles de ambos impuestos en el fundamento jurídico 7 para acabar afirmando su completa identidad. Para la opinión mayoritaria, ambos tributos tienen como hecho imponible la prestación de servicios de comunicaciones electrónicas. Por otro lado, en el fundamento jurídico 8, y partiendo de esa coincidencia de hechos imponibles, a nuestro juicio inexistente, se rechazan acríticamente el resto de elementos esenciales, señalando que las diferencias reales entre los sujetos pasivos [FJ 8 b)], los elementos temporales y de cuantificación [FJ 8 a)] no tienen importancia en este análisis; para llegar a la conclusión, que no compartimos, de que ambos impuestos gravan el consumo: uno, a través del mecanismo de la repercusión tributaria (IVA) y, otro, a través de la traslación económica al precio del servicio prestado (impuesto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tales afirmaciones no pueden suscribirse (como tampoco puede compartirse el fallo de inconstitucionalidad al que conducen) por los argumentos que a continuación se exponen: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primer lugar, la mayoría del Pleno debió tener presente el examen de los elementos esenciales del IVA que este Tribunal llevó a cabo en la STC 210/2012, de 14 de noviembre [FJ 5 b)], donde se confirmó la adecuación del Impuesto extremeño sobre depósitos de las entidades de crédito al artículo 6.2 LOFCA en relación con el IVA; examen que le hubiera permitido descartar la identidad entre el impuesto catalán y el 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IVA es un impuesto indirecto cuya finalidad es someter a imposición la capacidad económica que se pone de manifiesto con el consumo de bienes y servicios (art. 1 LIVA). Con la finalidad de gravar el consumo…, se sujetan al impuesto todas las entregas de bienes y prestaciones de servicios realizadas en el marco de una actividad empresarial o profesional (art. 4 LIVA), siendo, con carácter general, los empresarios y profesionales, que entregan los bienes o prestan los servicios, los sujetos pasivos del mismo (art. 84 LIVA). Para garantizar que el gravamen recae efectivamente sobre el consumo final y no en la propia actividad económica, el tributo tiene una estructura denominada ‘plurifásica’, ya que recae sobre todas las fases del proceso productivo, sujetando a gravamen sólo el ‘valor añadido’ de cada una. De acuerdo con esta estructura, son elementos centrales del tributo, de un lado, la obligación de repercusión del tributo por los sujetos pasivos a la siguiente fase (art. 88 LIVA), repercusión que el destinatario de las operaciones gravadas está obligado a soportar; y, de otro, el derecho de los sujetos pasivos del tributo a deducir el IVA soportado (art. 92.1 LIVA), o eventualmente a solicitar la devolución del eventual exceso soportado sobre la cuantía de las cuotas devengadas (art. 115 LIVA). Estos elementos son centrales en la estructura del IVA, porque tienen la finalidad de que el tributo sea neutral y no suponga un coste añadido para la actividad económica.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base imponible del IVA es, como regla general, la contraprestación de las operaciones sujetas al impuesto (art. 78 LIVA). La cuota se determina por la aplicación a la base de un tipo fijo de gravamen, que podrá ser general o reducido (arts. 90 y 91 LIVA)…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citada estructura de este impuesto está dirigida a garantizar la neutralidad del IVA en relación con las actividades económicas, lo que constituye el principal elemento definitorio del tributo, como ha resaltado el Tribunal de Justicia de la Unión Europea en reiteradas ocasiones, [por todas, STJUE de 3 de Octubre de 2006 Banca Popolare di Cremona Soc. coop. Arl c. Agenzia Entrate Ufficio Cremona, (C-475/03)]. Esta neutralidad implica, en definitiva, que el IVA no grava la capacidad económica de los empresarios y profesionales que ofrecen bienes y servicios en el mercado, sino la de sus adquirentes finales”.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segundo lugar, la Sentencia no sigue el método tradicional de examen en las prohibiciones de equivalencia del artículo 6.2 LOFCA, consistente en una comparación en paralelo de los diferentes elementos esenciales de los tributos. De haberlo hecho, se hubiera llegado a la conclusión de que estos dos impuestos no sólo no gravan el mismo hecho imponible, sino que ni siquiera gravan la misma materia imponible.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Tal consecuencia se deduce ya de la divergencia de hechos imponibles y obligados tributarios configurados legalmente. El impuesto autonómico, según la Ley 15/2014, tiene como hecho imponible “la disponibilidad del servicio de acceso a contenidos existentes en redes de comunicaciones electrónicas” (artículo 3.1), siendo contribuyente el usuario (artículo 6.1). Así, de estos dos datos legales, parece deducirse que este impuesto grave materialmente el consumo, y en concreto, el consumo específico del servicio de acceso a comunicaciones electrónicas. Esta conclusión, sin embargo, no es correcta. Al establecerse legalmente la figura del sustituto del contribuyente en la persona del operador empresario (artículo 6.2) con prohibición expresa del derecho de reembolso frente al contribuyente (artículo 6.3), este impuesto acaba gravando verdaderamente la prestación del servicio de acceso a las comunicaciones electrónicas por parte de los operadores empresarios; esto es, la actividad económica llevada a cabo por los operadores de comunicaciones electrónicas. En consecuencia, puede afirmarse que la materia imponible o verdadera manifestación de capacidad económica gravada por el impuesto catalán no es el consumo sino la renta obtenida por los operadores de comunicaciones electrónicas en el ejercicio de su actividad económica, calculada legalmente a forfait a 0,25 €/mes por cada contrato de servicio de acceso a contenidos de redes de comunicaciones electrónicas (artículo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cambio, el IVA es un impuesto cuyo hecho imponible grava, con carácter general, todas las entregas de bienes y prestaciones de servicios realizadas en el marco de una actividad empresarial o profesional (artículo 4 LIVA), entre los que se incluyen los servicios de telecomunicaciones o prestados por vía electrónica (artículo 69.3.3 y 4 LIVA), siendo contribuyentes los empresarios y profesionales (artículo 84 LIVA). Pero precisamente porque el IVA es un impuesto indirecto que recae sobre el consumo ex artículo 1 LIVA (y no sobre las actividades económicas gravando los beneficios empresariales), se incluye en la estructura del impuesto la obligación de repercusión de la cuota tributaria por parte del contribuyente realizador de las operaciones gravadas (artículo 88 LIVA) y la correlativa obligación de soportar tal repercusión a los destinatarios de las mismas, así como el derecho de los contribuyentes a la deducción del IVA soportado; articulándose legalmente como un impuesto “multifásico” o en cascada.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Más evidente se hace, si cabe, la no equivalencia entre ambos impuestos si se tienen en cuenta las diferencias entre sus elementos temporales y de cuantificación; disparidades que la Sentencia expresamente no considera relevantes en el fundamento jurídico 8 a). Así, de un lado, mientras el impuesto autonómico enjuiciado es un impuesto periódico, cuyo periodo impositivo coincide con el mes natural (artículo 7 de la Ley 15/2014), devengándose el primer día del mes o el día del alta en la contratación del servicio que no provenga de un cambio de operador (artículo 8 de la Ley 15/2014); el IVA es un impuesto instantáneo (sin periodo impositivo) que se devenga cada vez que se realiza una operación sujeta (artículo 75 LIVA). De otro lado, el impuesto catalán es un tributo de cuota fija (0,25 € por contrato y periodo impositivo); mientras que el IVA es un tributo proporcional, cuya cuota se halla aplicando un tipo de gravamen (artículos 90 y 91 LIVA) a la base imponible constituida, como regla general, por el importe total de la contraprestación de cada operación (artículo 78.1 LIVA). Otra diferencia adicional frente al IVA es el carácter finalista [que no extrafiscal, como bien argumenta el fundamento jurídico 8 c)] del impuesto autonómico, cuya recaudación queda afectada, ex artículo 1.2 de la Ley 15/2014, a la dotación de los cinco fondos creados para fomentar la industria audiovisual de Cataluña, creados por la Ley catalana del cine (Ley 20/2010, de 7 de junio), y a la dotación del nuevo fondo de fomento para la difusión cultural digital creado por la propia Ley 15/2014 (art. 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consecuencia de lo anterior, debe descartarse la coincidencia entre el IVA y el impuesto sobre la provisión de contenidos por parte de los prestadores de servicios de comunicaciones y, por tanto, la vulneración del artículo 6.2 LOFCA por recaer el tributo autonómico sobre un hecho imponible ya gravado por el Estado. Si bien es cierto, como se afirma en la STC 37/1987, que “en relación con una misma materia imponible, el legislador puede seleccionar distintas circunstancias que den lugar a otros tantos hechos imponibles, determinantes a su vez de figuras tributarias diferentes” y, por ende, no contravenir el artículo 6.2 LOFCA; mal puede violarse el referido artículo 6.2 LOFCA en un caso como el presente, en el que en los impuestos sometidos al juicio de equivalencia no sólo es diferente la manera en que la riqueza o fuente de capacidad económica es sometida a gravamen en la estructura del tributo, sino que ni tan siquiera se grava la misma fuente de riqueza o materia imponible.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tercer lugar, consideramos que el análisis comparativo de estas dos figuras tributarias, efectuado por la mayoría, para declarar la plena identidad de estos impuestos (y la consecuente inconstitucionalidad del tributo autonómico) adolece de dos vicios: no sólo es un análisis parcial al ceñirse únicamente a los hechos imponibles (FJ 7), sino que el examen de “hecho imponible” realizado en cada impuesto es diferente. De ahí que la conclusión extraída en la Sentencia de que ambos tributos tienen como hecho imponible la prestación de servicios es, a nuestro juicio, errónea al ser fruto de una comparación de conceptos distintos. Efectivamente, en el fundamento jurídico 7 se contrapone un examen “material” del impuesto catalán a un examen “formal” del IVA, por lo que el juicio de comparabilidad de hechos imponibles de la Sentencia yerra en los propios términos de comparación, que no son homogéneos porque se mueven en planos diferentes.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un lado, convenimos con la mayoría en que, formalmente, el impuesto autonómico impugnado grava la “disponibilidad del servicio de acceso a contenidos existentes en redes de comunicaciones electrónicas” (hecho imponible establecido en el artículo 3.1 de la Ley 15/2014) siendo contribuyente el usuario (art. 6.1 de la Ley 15/2014). Pero como la Ley catalana califica a los operadores empresarios como sustitutos (art. 6.2 de la Ley 15/2014) con supresión expresa del derecho de reembolso sobre el contribuyente usuario (art. 6.3 de la Ley 15/2014); materialmente, lo verdaderamente gravado es la prestación del servicio de acceso a comunicaciones electrónicas y el único llamado a contribuir es el operador que presta el servicio.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sin embargo, consideramos que debería haberse practicado el mismo análisis material con el IVA. En relación con el impuesto estatal, la Sentencia se queda en el plano formal, argumentando que el hecho imponible es la prestación de servicios (art. 4 LIVA), entre los que se incluyen los servicios de telecomunicaciones o prestados por vía electrónica (art. 69.3.3 y 4 LIVA), siendo el contribuyente el empresario (art. 3 LIVA). Pero no profundiza, como sí lo hace en el impuesto catalán, en la estructura del impuesto. De haberlo hecho, hubiera tenido que concluir que, como la Ley del impuesto sobre el valor añadido establece el derecho-deber del contribuyente de repercusión tributaria, desde una perspectiva material, lo verdaderamente gravado no es la prestación de servicios sino la disponibilidad del servicio prestado, y el verdadero contribuyente no es el empresario operador sino el usuario o consumidor final. O lo que es lo mismo, también el examen “material” del IVA coincide con el examen “formal” del impuesto autonómico: la disponibilidad o consumo del servicio.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Precisamente porque el método de comparación es diferente en uno y otro impuesto, las conclusiones a las que llega la Sentencia son equivocadas. En esta línea, si la Sentencia hubiera realizado, como punto de partida en el método tradicional de examen del artículo 6.2 LOFCA, un análisis estrictamente formal de los hechos imponibles de estos dos tributos en liza (esto es, de los presupuestos de hecho a los que la ley asocia el devengo de la obligación tributaria principal), hubiera tenido que convenir su clara disparidad: “la entrega de bienes o prestación de servicios” (art. 4.1 LIVA), de una parte; y “la disponibilidad del servicio” (art. 3.1 de la Ley 15/2014), de otra. Pero, es más, si se hubieran analizado todos los elementos esenciales de estos dos impuestos para determinar la verdadera manifestación de capacidad económica gravada y la manera en que ésta es gravada, como hemos realizado en este Voto, habría debido confirmar que, mientras el IVA recae sobre el consumo, el impuesto autonómico recae sobre la renta obtenida en el ejercicio de la actividad económica gravada. Así, lo único que tienen en común estos impuestos es que ninguno de los dos grava materialmente la manifestación de riqueza plasmada en su hecho imponible.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cuarto lugar, debe rechazarse la afirmación vertida en el fundamento jurídico 8 b) de que la prohibición legal del derecho de reembolso del sustituto al contribuyente en el impuesto catalán (art. 6.3 de la Ley 15/2014) es una diferencia “más formal que real”, que no impide apreciar la sustancial identidad entre ambos impuestos, puesto que ambos impuestos gravan el consumo y a los usuarios. No podemos compartir ninguno de los dos argumentos esgrimidos para sustentar semejante declaración.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declara la Sentencia que aunque no haya repercusión “jurídico-tributaria” en el impuesto catalán, al gravar este impuesto autonómico la prestación de servicios en el mercado de las telecomunicaciones, que es un mercado no regulado (a diferencia del sector eléctrico), los operadores contribuyentes lo acabarán repercutiendo económicamente en el precio del servicio prestado. Ello confirma, asegura la Sentencia, que ambos tributos gravan el consumo, “si bien, en el primero se produce por el prestador del servicio una traslación directa (jurídica) del importe del tributo, mientras que en el segundo esa traslación se efectúa de manera indirecta (económica)”.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un lado, debe subrayarse que la traslación económica (y no jurídica) de los tributos vía precios queda extramuros del análisis estrictamente jurídico que compete a este Tribunal en virtud del artículo 6.2 LOFCA. Es más, el único elemento jurídico que debemos tener en cuenta a la hora de verificar si este impuesto autonómico es equivalente al IVA es la prohibición expresa de su no traslación establecida en el artículo 6.3 de la Ley 15/2014; y no el incumplimiento que, de tal mandato legal, da por supuesto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otro lado, conviene dejar claro que la traslación económica de un tributo directo que grava la renta o el patrimonio no lo convierte jurídicamente en un tributo indirecto que grava el consumo. Así, ni el impuesto sobre sociedades ni el impuesto sobre actividades económicas dejan de ser impuestos sobre la renta (y se convierten en impuestos sobre el consumo) porque la sociedad empresaria los incluya como un coste más en el precio de los productos. Ese efecto jurídico únicamente se consigue a través de la repercusión jurídico-tributaria. Tales afirmaciones desdibujarían por completo la distinción tradicional entre tributos directos e indirectos.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señala la Sentencia que la existencia de las denominadas exenciones limitadas en el IVA diluye las diferencias entre los impuestos comparados. Pero el hecho de que se admitan en el IVA supuestos de exención en los que no haya repercusión, no priva al IVA de su naturaleza de tributo “multifásico” e indirecto que grava el consumo. Ni tampoco lo asemeja a un tributo directo donde la repercusión está totalmente prohibida, como es este impuesto autonómico.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Finalmente, en quinto lugar, la Sentencia debió apoyarse, para realizar el referido análisis de comparabilidad exigido por el artículo 6.2 LOFCA, en el concepto de impuesto sobre el volumen de negocios ofrecido por la jurisprudencia del Tribunal de Luxemburgo en relación con la prohibición comunitaria de los Estados Miembros de establecer tributos similares al IVA (SSTJUE de 9 de marzo de 2000, asunto C-437/97, y de 3 de octubre de 2006, asunto C-475/03, citadas en la STC 210/2012, de 14 de noviembre), cuyas notas esenciales son tres: (i) la aplicación del impuesto con carácter general a las transacciones que tengan por objeto bienes o servicios (carácter general); (ii) la determinación de su cuota en proporción al precio percibido por el sujeto pasivo como contraprestación de los bienes que entregue o de los servicios que preste (cuantía proporcional sobre el precio); y (iii) la percepción del impuesto en cada fase del proceso de producción y de distribución, incluida la venta al por menor, con independencia del número de transacciones efectuadas anteriormente y la deducción del IVA devengado por un sujeto pasivo de los importes abonados en etapas anteriores del proceso de producción y distribución, de manera que, en una fase determinada, el impuesto se aplica sólo al valor añadido en esa fase y la carga final del mismo recae en definitiva sobre el consumidor (carácter “multifásico”).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ello no sólo porque el artículo 6.2 LOFCA contiene una prohibición análoga de equivalencia entre tributos estatales y autonómicos, sino porque, al ser el IVA un tributo armonizado, esas mismas notas definitorias del impuesto diseñadas por el Tribunal de Justicia de la Unión Europea resultan ser parte esencial de la estructura del IVA establecida en la normativa interna española. Por tanto, no es cierto, como asegura la mayoría en el fundamento jurídico 7, que “no es relevante a los efectos de este proceso constitucional que el impuesto autonómico recurrido tenga carácter específico, por someter a tributación un servicio concreto, frente al carácter general del IVA que grava todas las entregas de bienes y servicios (art. 4.Uno LIVA)... característica destacada por el Tribunal de Justicia de la Unión Europea...”, o que “Lo mismo cabe concluir respecto del carácter monofásico del impuesto recurrido frente al carácter multifásico del IVA, también destacado por la jurisprudencia del Tribunal de Justicia antes aludida”, o ya en el FJ 8 que “el establecimiento de una cuota fija en lugar de proporcional sobre el precio, como ocurre en el IVA, no es indicativo de ninguna diferencia determinante entre ambos impuestos”. Antes al contrario, tener en cuenta el carácter general, “multifásico” y proporcional del IVA frente al carácter específico, “monofásico” y de cuota fija del impuesto autonómico no significa, como se afirma en el fundamento jurídico 7, enjuiciar la adecuación del impuesto catalán al Derecho Comunitario, sino enjuiciar la adecuación de este impuesto autonómico al bloque de la constitucionalidad, que implica la comparación de todos y cada uno de los elementos esenciales de ambos impuestos, como exige la doctrina constitucional ya consolidada sobre el artículo 6.2. LOFCA. A la vista de la comparación de estos tres elementos en ambos tributos sólo cabe confirmar la constitucionalidad del impuesto catalán.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De la doctrina constitucional invocada en el fundamento jurídico 8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creemos conveniente dejar constancia que la doctrina constitucional invocada en el fundamento jurídico 8, y en diversos pasajes de esta Sentencia, no es la elaborada por este Tribunal para la prohibición de hechos imponibles coincidentes entre tributos autonómicos y estatales (art. 6.2 LOFCA), y extrapolada para la prohibición de hechos imponibles entre tributos autonómicos y locales tras el cambio legislativo del artículo 6.3 LOFCA operado mediante la Ley Orgánica 3/2009, de 18 de diciembre, de reforma de la LOFCA; sino que se recurre a la elaborada por este Tribunal para la antigua prohibición contenida en la redacción originaria del artículo 6.3 LOFCA: “Las Comunidades Autónomas podrán establecer y gestionar tributos sobre las materias que la legislación de Régimen Local reserva a las Corporaciones Locales, en los supuestos en que dicha legislación lo prevea y en los términos que la misma contemple”.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constitucional sobre el antiguo artículo 6.3 LOFCA, manifestada en las SSTC 289/2000, 168/2004, 179/2006, 196/2012, 60/2013, 53/2014 y 22/2015 —y en los AATC 417/2005, 434/2005 y 456/2007—, limitó extraordinariamente el poder tributario de las Comunidades Autónomas con la interpretación que ofreció sobre la “materia reservada” a la corporación local del artículo 6.3 LOFCA, al reconducir “la prohibición de duplicidad impositiva a la materia imponible efectivamente gravada por el tributo en cuestión, con independencia del modo en que se articule por el legislador el hecho imponible… resulta(ndo) vedado cualquier solapamiento, sin habilitación legal previa, entre la fuente de riqueza gravada por un tributo local y por un nuevo tributo autonómico” (STC 289/2000, de 30 de noviembre,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Orgánica 3/2009, con el cambio de contenido de la prohibición del artículo 6.3 LOFCA, (asimilando los límites establecidos en los artículos 6.2 y 6.3 LOFCA en la interdicción de tributos autonómicos que recaigan sobre hechos imponibles ya gravados por el Estado y por la corporación local), no sólo se propone superar los conflictos constitucionales que había suscitado la doctrina constitucional, poco pacífica, que interpretaba el límite del originario artículo 6.3 LOFCA en términos de materia imponible, sino también ampliar el espacio fiscal de las Comunidades Autónomas. Como ya mantuvimos por primera vez en la STC 122/2012, de 5 de junio, el nuevo artículo 6.3 LOFCA “no tiene por objeto impedir que las Comunidades Autónomas establezcan tributos propios sobre objetos materiales o fuentes impositivas ya gravadas por los tributos locales, sino que prohíbe, en sus propios términos, la duplicidad de hechos imponibles, estrictamente, es decir, que “la prohibición de doble imposición en él contenida atiende al presupuesto adoptado como hecho imponible y no a la realidad o materia imponible que le sirve de base” (STC 289/2000, de 30 de noviembre, FJ 4), lo cual provoca la necesidad de analizar el modo en que el legislador articula, en cada caso, el hecho imponible”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subrayarse, por tanto, que, como es la tradicional doctrina constitucional del artículo 6.2 LOFCA la que se extrapola al nuevo artículo 6.3 LOFCA, la doctrina constitucional del antiguo artículo 6.3 LOFCA no tiene ni debe tener cabida a la hora de enjuiciar la adecuación de los tributos autonómicos al artículo 6.2 y al nuevo artículo 6.3 LOFCA, de tal forma que las afirmaciones sostenidas por este Tribunal sobre el antiguo 6.3 LOFCA no son en absoluto de aplicación al artículo 6.2 LOFCA. Ni de la literalidad del artículo 6.2 LOFCA ni de la doctrina constitucional sobre el artículo 6.2 LOFCA se extrae, como sí lo hace erróneamente esta Sentencia, la prohibición de duplicidad de objetos o materia imponible entre tributos autonómicos y estatales. Efectivamente, si para apreciar si existe o no coincidencia entre los hechos imponibles, que es lo prohibido en el artículo 6.2 LOFCA, se hace preciso atender a los elementos esenciales de los tributos que se comparan al objeto de determinar no solo la riqueza gravada o materia imponible, sino la manera en que dicha riqueza o fuente de capacidad económica es sometida a gravamen en la estructura del tributo, dos tributos (estatal y autonómico) con el mismo objeto (riqueza gravada o materia imponible) pueden ser perfectamente compatibles ex artículo 6.2 LOFCA, siempre que graven tal materia imponible de diferente manera, sea fiscal o extrafiscalmente.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rechazamos las afirmaciones de esta Sentencia que equiparan la prohibición del artículo 6.2 con la que se estableció en el antiguo 6.3 LOFCA, tales como que “a los efectos del artículo 6.2 LOFCA, el IVA es un impuesto que articulándose sobre las transacciones económicas de las empresas somete a tributación el consumo, e impide establecimiento por las comunidades autónomas de un impuesto sobre ese mismo objeto”, puesto que lo que impide el artículo 6.2 LOFCA es la duplicidad de hechos imponibles y no de objetos o materias imponibles; o que “el estrecho margen que el art. 6.2 LOFCA deja a las comunidades autónomas para establecer sus propios impuestos ha provocado que cobren singular relevancia en nuestro ordenamiento los impuestos autonómicos de carácter extrafiscal, por ser esta finalidad una de las vías utilizables para evitar el límite que representa el citado art. 6.2, sobre todo en materia medioambiental (STC 289/2000, FJ 5, por todas)”, puesto que tal estrecho margen se predicaba por este Tribunal del antiguo artículo 6.3 y no del artículo 6.2 LOFCA; o que “en todo caso, ese hipotético carácter finalista no podría tampoco servir para excluir la exigencia general de que el objeto del impuesto — su ‘hecho imponible’: art. 6.2 LOFCA— sea diferente al del impuesto estatal establecido [en este sentido, véanse especialmente la STC 168/2004, de 6 de octubre, FJ 10 a), y el ATC 456/2007, de 12 de diciembre, FJ 7]”, en el que se reitera la asimilación entre hecho imponible y objeto del tributo.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la doctrina del antiguo artículo 6.3 LOFCA debería ser, pues, desechada por este Tribunal al haberse superado legislativamente el canon de enjuiciamiento (“materia imponible”, y no “hecho imponible”) para el que se elaboró. Y ello porque de lo contrario se corre el riesgo de dar la espalda a la reforma de la LOFCA, que vino precisamente a atajar la restricción al poder tributario de las Comunidades Autónomas que la doctrina constitucional del antiguo artículo 6.3 LOFCA había provocado.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atendiendo a lo anteriormente expuesto, consideramos que hubiera debido desestimarse íntegramente el recurso de inconstitucionalidad interpuesto contra el capítulo I de la Ley del Parlamento de Cataluña 15/2014, de 4 de diciembre, del impuesto sobre la provisión de contenidos por parte de los prestadores de servicios de comunicaciones electrónicas y de fomento del sector y la difusión de la cultura digital.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emitimos nuestro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seis de julio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