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18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5542-2016 promovido por doña Luisa Fidalgo Rodríguez y doña Marta Canto Pérez, representadas por la Procuradora de los Tribunales doña Isabel Cañedo Vega, bajo la dirección del Letrado don Pablo Guntiñas Fernández, contra la Sentencia de la Sala de lo Social del Tribunal Superior de Justicia de Galicia, de 14 de octubre de 2015, por la que se estimó el recurso de suplicación núm. 2850-2014 interpuesto frente a la Sentencia del Juzgado de lo Social núm. 2 de Ourense, de 25 de marzo de 2014 (autos núm. 84-2014) y contra el Auto de la Sala de lo Social del Tribunal Supremo, de fecha 30 de junio de 2016, en cuya virtud se inadmite el recurso de casación para la unificación de doctrina interpuesto contra la Sentencia anterior. Ha sido parte el Letrado de la Xunta de Galicia, en la representación que ostenta y ha intervenido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octubre de 2016, la Procuradora doña Isabel Cañedo Vega, en nombre y representación de doña Luisa Fidalgo Rodríguez y doña Marta Canto Pérez, interpuso recurso de amparo contra la Sentencia de la Sala de lo Social del Tribunal Superior de Justicia de Galicia, de 14 de octubre de 2015, por vulneración del derecho a la igualdad y no discriminación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Luisa Fidalgo Rodríguez ha venido prestando servicios para la Consellería de Traballo e Benestar de la Xunta de Galicia con la categoría de titulado superior psicóloga (grupo I, categoría 6) en virtud de contrato de interinidad desde el 7 de mayo de 2010. En la fecha a que se refiere la reclamación desempeñaba su trabajo en el Organismo de Valoración de la Dependencia de la Jefatura Territorial de Lugo, ciudad a la que se desplazaba a diario desde su domicilio en la provincia de Ourense. Previamente, desde 1995 a 2010, trabajó también para la Xunta en el Servicio de Menores de Ourense mediante contrataciones superiores a un año ininterrumpido.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Marta Canto Pérez ha venido prestando servicios para esa misma Consellería con la categoría de titulado superior psicóloga (grupo I, categoría 6) en virtud de contrato de interinidad desde el 8 de mayo de 2013. Dichos servicios los prestaba en el Servicio de Menores de la Jefatura Territorial de Ourense, al que se desplazaba a diario desde su domicilio en Lugo. Previamente (desde 1997 a 2011) prestó servicios para la Xunta de Galicia mediante contrataciones que superaron un año ininterrumpido.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de 22 de octubre de 2013, las trabajadoras mencionadas solicitaron, al amparo del artículo 17 del convenio colectivo único para el personal laboral de la Xunta de Galicia, la permuta de sus respectivos puestos de trabajo alegando las dificultades para conciliar su vida laboral y familiar. Doña Luisa Fidalgo Rodríguez alegaba que atiende de forma compartida a sus padres de 91 y 88 años; y Doña Marta Canto Pérez que es madre soltera de una niña de ocho años. Se aducía en este sentido el esfuerzo que suponía el viaje de tres horas que realizaban diariamente en sentido inverso.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solicitud de permuta fue rechazada por resolución de 4 de noviembre de 2013 de la Dirección General de la función pública de la Consellería de Facenda de la Xunta de Galicia por no tener las solicitantes la condición de personal laboral fijo de la Xunta de Galicia, lo que resultaba exigido por el artículo 17 del Convenio colectivo único para el personal laboral de la Xunta de Galicia. Dicho precepto establece la posibilidad de conceder permutas o rotación de puestos entre trabajadores que ostenten la condición de personal fijo, cuando los trabajadores cumplan los siguientes requisitos: más de un año de servicios continuados en la Administración, idénticas categorías profesionales, que les falte más de cinco años para la jubilación, y que se emita un informe previo favorable por las jefaturas respectivas y por el comité de empresa, o, en su caso, por el comité intercentros.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denegación de su solicitud, las recurrentes formularon reclamación administrativa previa a la vía judicial laboral en la que alegaron que el precepto convencional aplicado estaba desfasado y era contrario al artículo 15.6 del texto refundido del estatuto de los trabajadores, además de vulnerar el artículo 14 CE “al establecer un gravamen al personal temporal ajeno al objeto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Desestimada la reclamación antedicha por resolución de 7 de enero de 2014 de la citada Consellería de Facenda de la Xunta de Galicia, las recurrentes presentaron , con fecha de 22 de enero de 2014, demanda para el reconocimiento de su derecho cuyo conocimiento correspondió al Juzgado de lo Social núm. 2 de Ourense. En ella, tras relatar sus circunstancias laborales y familiares en los términos ya expuestos, así como lo acontecido en vía administrativa, insistían en que el artículo 17 del convenio colectivo citado, que establece la posibilidad de conceder permutas entre dos trabajadores que ostenten la condición de personal fijo “está desfasado y es contrario al art. 15.6 del Estatuto de los Trabajadores, además de vulnerar el art. 14 de la Constitución Española al establecer un gravamen al personal temporal ajeno al objeto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los oportunos trámites, formalizados en autos núm. 84-2014, la demanda fue estimada por Sentencia de 25 de marzo de 2014 que declaró el derecho de las actoras a la permuta de sus puestos de trabajo al entender que la normativa convencional (art. 17 del Convenio colectivo único para el personal laboral de la Xunta de Galicia) debía interpretarse a la luz de la normativa comunitaria que proscribe diferencias de trato injustificadas entre personal fijo y temporal (Directiva 1999/70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Dicha Sentencia fue ejecutada provisionalmente de acuerdo con el auto de ese Juzgado de 9 de mayo de 2014, pasando las actoras a ocupar de forma interina los respectivos puestos permutados.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referida Sentencia del Juzgado de lo Social núm. 2 de Ourense se interpuso por la parte demandada recurso de suplicación, al que correspondió el núm. 2850-2014. Dicho recurso fue estimado por medio de Sentencia de la Sala de lo Social del Tribunal Superior de Justicia de Galicia de 14 de octubre de 2015, que revocó la sentencia de instancia y desestimó la demanda, absolviendo a la Consellería de Facenda de la Xunta de Galicia de las pretensiones deducidas en su contra. La citada Sentencia comienza trascribiendo el contenido del citado artículo 17 del convenio aplicable para traer a colación, después, la Directiva 1999/70/CE, del Consejo, de 28 de junio, relativa al acuerdo marco sobre el trabajo de duración determinada, y, concretamente, su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la Sala que “el término de comparación se produce entre dos trabajadores, uno personal fijo con derecho a la permuta, y otro, personal temporal, en este caso, interino, sin derecho a la permuta, comprobándose cómo la diferencia en el trato o en el régimen jurídico aplicado en relación a una concreta condición de trabajo (permuta) se sustenta no sólo en la naturaleza temporal o indefinida de su prestación de servicios, sino en una razón objetiva, cuál es que el personal interino por vacante por definición ocupa una plaza vacante, sin que pueda pretender ocupar otra plaza que no sea la identificada en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basa su decisión en la Sentencia de esa misma Sala de 19 de junio de 2014 (recurso núm. 4039-2012), en la que se había negado la posibilidad de asimilación de un trabajador indefinido no fijo a otro fijo a los efectos de acudir a un concurso de traslados, sobre la base de que a aquél no puede concedérsele aquellos derechos que lo convertirían en fijo, no de iure, sino de facto, pues la plaza que a resultas de ese concurso pudiera obtener quedaría fuera del proceso de consolidación de empleo temporal, con lo cual la eventualidad de su cobertura o amortización reglamentaria sería más teórica que real en un corto o medio plazo. Con base a ese pronunciamiento precedente, la Sala indica que si no es posible la asimilación entre trabajador indefinido no fijo a otro fijo a los efectos de acudir a un concurso de traslados, “la misma solución debe darse para el caso de la permuta, pues con ella las trabajadoras conseguirían por la permuta lo que por concurso de traslado no podrían, impidiendo además que un trabajador fijo pueda cubrir la vacante de forma reglamentaria”. A ello debe añadirse, agrega la Sala, que “la interinidad por vacante sí les vincula a un puesto concreto, la vacante que ocupan, de modo que con la permuta incurrirían en irregularidad reglamentaria al ocupar plaza distinta de la que está prevista en su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 la Sala que en el caso de autos existen “causas objetivas” para entender ajustada a Derecho la limitación convencional por la que se impedía al personal interino la permuta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Frente a la anterior Sentencia las recurrentes formularon recurso de casación para la unificación de doctrina, al que correspondió el núm. 4057-2015, que fue inadmitido a trámite por medio de Auto de la Sala de lo Social del Tribunal Supremo, de 30 de junio de 2016, por falta de idoneidad de la resolución judicial aportada de contraste para acreditar la contradicción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Sentencia de la Sala de lo Social del Tribunal Superior de Justicia de Galicia de 14 de octubre de 2015 vulnera el derecho a la igualdad y no discriminación (art. 14 CE), en conexión con el artículo 39 CE que impone a los poderes públicos la protección social, económica y jurídica de la familia. Señalan las recurrentes que la sentencia recurrida omite un juicio de constitucionalidad del artículo 17 del convenio aplicable en relación con el caso concreto de las actoras, por lo que, no existe razón objetiva alguna de peso que impida al personal interino acceder a la permuta de sus puestos de trabajo y que el juicio de constitucionalidad no puede llevarse a cabo con abstracción de las circunstancias del caso planteado, tal y como se mantuvo en la STC 240/1999, de 20 de diciembre, que reconoció la excedencia por cuidado de hijos al personal laboral interino de la Administración, incidiendo en la existencia de una discriminación contraria a los preceptos constitucionales antes citados. Las recurrentes entienden, por tanto, que no resulta aceptable impedir al personal interino acceder a derechos básicos de movilidad cuando la realidad socio-laboral española ha demostrado que es habitual que tal tipo de personal pase décadas en dicha situación de contratación temporal y añaden que, teniendo en cuenta que la denegación de la permuta afecta a derechos protegidos constitucionalmente (la familia) y que la permuta no ocasionaría perjuicios ni a la Administración ni a terceros (en tanto que cada trabajadora ha de asumir el destino de la nueva plaza), la denegación de su solicitud por razones puramente reglamentarias resulta extremadamente rigurosa y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doctrina del Tribunal de Justicia de la Unión Europea (especialmente, en sus Sentencias de 14 de septiembre de 2016) que de forma constante viene declarando que la temporalidad de la contratación no constituye una razón objetiva de diferencia de trato o de discriminación, terminan diciendo que en este caso también se habría producido una discriminación indirecta por razón de sexo en la medida en que la movilidad tiene como destinataria a la mujer, que es la que principalmente asume el papel de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2017, la Sección Primera de este Tribunal acordó la admisión a trámite del recurso de amparo, “apreciando que concurre en el mismo una especial trascendencia constitucional [art. 50.1 c) LOTC] al plantear un problema o faceta de un derecho fundamental sobre el que no hay doctrina de este Tribunal [STC 155/2009, de 25 de junio, FJ 2 a)]”. Por ello, en aplicación de lo dispuesto en el artículo 51 de la Ley Orgánica del Tribunal Constitucional (LOTC), se acordó dirigir atenta comunicación al Tribunal Supremo a fin de que en el plazo de diez días remitiese certificación o fotocopia adverada de las actuaciones correspondientes al recurso núm. 4057-2015, y al Tribunal Superior de Justicia de Galicia, para que hiciera lo propio con relación al recurso núm. 2850-2014 y autos núm. 84-2014, ordenándose al mismo tiempo el emplazamiento de quienes hubiesen sido parte en el procedimiento, excepto a la parte recurrente en amparo, para que en el plazo de diez días pudieran comparecer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22 de mayo de 2017, la representación procesal de la parte recurrente en amparo presentó un escrito en el que ponía en conocimiento de este Tribunal dos circunstancias sobrevenidas en relación al recurso de amparo planteado: 1) El reconocimiento por las Sentencias del Juzgado de lo Social núm. 1 de Ourense de 31 de marzo de 2017 y del Juzgado de lo Social núm. 2 de la misma ciudad, de 19 de abril de 2017, del carácter indefinido no fijo de la relación laboral de las recurrentes al haber transcurrido el límite máximo de tres años previsto legalmente para la cobertura de sus plazas. Recuerdan asimismo que la Sentencia del Pleno de la Sala Cuarta del Tribunal Supremo de 28 de marzo de 2017 ha declarado que el personal laboral indefinido no es personal temporal, lo que los equipara definitivamente al personal fijo; 2) Por Sentencia de 28 de abril de 2017, la Sala de lo Social del Tribunal Superior de Justicia de Galicia, que es el órgano que dictó la resolución recurrida, ha cambiado su criterio al conceder la permuta a dos trabajadoras interinas en la misma situación que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25 de mayo de 2017, el Letrado de la Xunta de Galicia, en la representación que ostenta, solicitó que se le tenga por personado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Por diligencia de ordenación del Secretario de Justicia de la Sala Primera de este Tribunal de fecha 31 de mayo de 2017 se tuvieron por recibidos los testimonios de las actuaciones y el escrito del Letrado de la Xunta de Galicia, acordando tenerle por personado y parte en nombre y representación de esta última, así como dar vista de las actuaciones al Ministerio Fiscal y a las partes personadas en el plazo común de 20 días para presentar las alegaciones que estimasen pertinentes,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con fecha de 26 de junio de 2017, formuló alegaciones interesando el otorgamiento del amparo por vulneración del derecho a la igualdad de las demandantes (art. 14 CE) con base a los razonamientos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analizar las quejas esgrimidas, el Ministerio Fiscal comienza delimitando el alcance de la impugnación y subraya que el auto de inadmisión del recurso de casación para la unificación de doctrina no es objeto de reproche alguno en la demanda, por lo que no debe entenderse cuestionado. Señala al respecto que se trata de un recurso entablado exclusivamente con el objeto de agotar la vía previa, lo que no impediría, ante una eventual estimación de la demanda de amparo, su anulación. Dicho esto, se detiene a examinar los posibles óbices de procedibilidad, indicando, de un lado, que no cabe apreciar una falta de agotamiento de la vía judicial por la no interposición de incidente de nulidad de actuaciones contra la Sentencia que se cuestiona en amparo, en aplicación de la doctrina sustentada en la STC 2/2017 (FJ 13); de otro lado, que no es posible un pronunciamiento sobre la alegación de la vulneración del artículo 14 CE por discriminación indirecta por razón de sexo, al no haber sido tal queja alegada, en ningún momento, en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Centrando, por lo tanto, su análisis en la queja relativa a la vulneración del derecho a la igualdad (art. 14 CE), estima el Ministerio Fiscal que debe ser acogida en aplicación de la doctrina constitucional recogida en la STC 71/2016, pues, en el presente caso, la diferencia de trato en materia de permuta sufrida por las recurrentes (trabajadoras interinas) en relación con los trabajadores fijos, no tienen su origen en datos objetivos relacionados con la prestación de trabajo o el régimen jurídico del contrato que la justifiquen razonablemente. En tal sentido, considera que la Sentencia impugnada marginó de su análisis datos relevantes como que las recurrentes tenían la misma condición de trabajadoras interinas, que sus contratos de trabajo no variaban de calificación jurídica con la permuta y que las plazas seguían ostentando la misma condición. Nada impedía a la Administración, pues, su posterior cobertura del modo legalmente exigido, o, en su caso, su extinción, como tampoco que cualquier trabajador optase a tales plazas en iguales condiciones que las que ostentaban antes de producirse la permuta. El Ministerio Fiscal niega que la permuta conllevase la irregularidad reglamentaria aducida en la Sentencia impugnada por el hecho de permitir a trabajadoras interinas cubrir vacantes distintas a las consignadas en su contrato, pues entonces habría que convenir en que existiría la misma irregularidad en las permutas que se permiten entre personal fijo, pues en tales casos se desempeña un puesto distinto al consignado en el contrato de trabajo del permutante. Es precisamente el cambio de puesto lo que identifica a toda permuta.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concurriendo una justificación razonable que ampare el trato diferenciado dispensado a las recurrentes, el Ministerio Fiscal concluye su escrito de alegaciones interesando que se otorgue el amparo con declaración de la vulneración del derecho a la igualdad (art. 14 CE), procediendo a la anulación de la Sentencia recurrida y del posterior Auto dictado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28 de junio de 2017, presentó sus alegaciones el Letrado de la Xunta de Galicia. En ellas interesa la desestimación del recurso de amparo, al considerar que no se ha producido la lesión constitucional aducida por las recurrentes, pues en el caso de autos la diferencia de trato entre trabajadores fijos y temporales se encuentra razonablemente justificada en la propia naturaleza del contrato de interinidad por vacante, que conlleva el que se tenga que ocupar y permanecer en la vacante especificada en el contrato. Niega, por otro lado, que los puestos de las dos recurrentes sean iguales aunque tengan la misma categoría laboral y que la permuta no ocasione perjuicios para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limitación al personal fijo del derecho a permuta protege los derechos colectivos de igualdad, mérito y capacidad en el acceso al empleo, que ha de anteponerse a los derechos de conciliación que se alegan por las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meramente a efectos dialécticos, indica que de estimarse el amparo debería limitarse la concesión de la permuta a los trabajadores interinos, y no reconocerse en términos generales entre personal fijo y temporal, o entre el propio personal temporal cuando la causa del contrato sea distinta a la interinidad, y que resultaría conveniente afirmar la pervivencia de las causas de extinción de la interinidad, si bien respecto al puesto que se haya adquirido tras la permuta.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2017 se señaló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la Sala de lo Social del Tribunal Superior de Justicia de Galicia de fecha 14 de octubre de 2015, al negar a las recurrentes en amparo el derecho a permutar sus puestos de trabajo por no tener la condición de trabajadoras fijas en la Administración demandada, lesiona su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en los antecedentes de esta Sentencia, las recurrentes en amparo son dos trabajadoras interinas de la Consellería de Traballo e Benestar de la Xunta de Galicia, que prestan sus servicios como psicólogas, ostentando el mismo grupo y categoría profesional, una en Lugo, teniendo su domicilio en la provincia de Ourense, y la otra en Ourense, viviendo en Lugo. A los efectos de facilitar la conciliación de su vida familiar y laboral y de evitar el largo recorrido que ambas realizan a diario en sentido inverso para acudir al trabajo, solicitaron —al amparo de lo previsto en el artículo 17 del Convenio colectivo único para el personal laboral de la Xunta de Galicia— la permuta de sus respectivos 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petición les fue rechazada, sin embargo, con fundamento en el citado precepto convencional que admite la posibilidad de conceder permutas o rotación de puestos entre trabajadores pero solo cuando ostenten la condición de “personal fijo”. Impugnada por las trabajadoras en la vía judicial la resolución administrativa denegatoria, por Sentencia del Juzgado de lo Social núm. 2 de Ourense de fecha 25 de marzo de 2014, les fue reconocido el derecho reclamado al apreciar el Juez que el artículo 17 citado —que limitaba el derecho de permuta a los trabajadores fijos— debía interpretarse a la luz de la normativa comunitaria que proscribe las diferencias de trato injustificadas entre el personal fijo y el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resolución fue revocada por la Sentencia de la Sala de lo Social del Tribunal Superior de Justicia de Galicia de fecha 14 de octubre de 2015, que validó la actuación de la Administración demandada al entender que permitir a las actoras ocupar por permuta otro puesto, además de hallarse impedido por el citado precepto convencional, supondría una irregularidad reglamentaria, estando el trato diferenciado justificado por razones objetivas, dada la vinculación de las contratadas interinas por vacante con la concreta plaza que es objeto de cobertura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en amparo sostienen que esta última Sentencia vulnera el artículo 14 CE, en conexión con el artículo 39 CE, al depararlas un trato diferente injustificado respecto del personal fijo, sin haber ponderado los derechos e intereses constitucionales en juego (necesidad de la conciliación de la vida familiar y laboral). Además, en la medida en que son las mujeres las que solicitan la movilidad en sus puestos al efecto de facilitar la mencionada conciliación, aprecian también la existencia de una discriminación indirecta por razón de sexo prohibida en ese mismo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amparo por lesión del derecho a la igualdad (art. 14 CE), al apreciar que en el caso de autos la diferencia de trato que se dispensa a las trabajadoras interinas con relación al personal fijo en materia de permutas no cuenta con una justificación objetiva y razonable. Considera, sin embargo, que la queja relativa a la existencia de discriminación indirecta por razón de sexo resulta inadmisible al no haberse denunciado en la vía judicial. En contra se manifiesta, sin embargo, la Administración demandada que solicita la desestimación del recurso con fundamento en los argumentos ofrecidos en la resolución judicial recurrida para denegar el derecho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analizar la objeción procesal planteada por el Ministerio Fiscal, quien tras descartar que concurra una falta de agotamiento de la vía judicial por la no interposición de incidente de nulidad de actuaciones frente a la Sentencia recurrida, sostiene que la queja relativa a la existencia de una discriminación indirecta por razón de sexo resulta inadmisible al no haber sido objeto de denuncia previa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Ciertamente, no cabe reprochar a las demandantes de amparo que no hayan formalizado el incidente de nulidad de actuaciones previsto en el artículo 241 de la Ley Orgánica del Poder Judicial (LOPJ) frente a la Sentencia recurrida en amparo, dado que al haber tenido la cuestión de fondo una dimensión constitucional desde el inicio mismo de la controversia, como se advierte en el texto de la reclamación previa a la vía judicial laboral y en el de la demanda presentada ante el Juzgado de lo Social, el Tribunal Superior de Justicia tuvo la oportunidad de pronunciarse al resolver el recurso de suplicación sobre la infracción del derecho a la igualdad (art. 14 CE) que ahora se alega en vía de amparo (SSTC 216/2013, de 19 de diciembre, FJ 3, y 2/2017,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recurrentes imputaron originariamente la discriminación al precepto convencional —el artículo 17 del Convenio colectivo único para el personal laboral de la Xunta de Galicia— que se erigió en fundamento de la decisión administrativa denegatoria de su solicitud, en primer término, y, en definitiva, de la Sentencia dictada en suplicación inmediatamente impugnada en este recurso de amparo. La cuestión, por tanto, que ha estado desde el principio en el centro del debate es la relativa a la limitación convencional de la posibilidad de permutar puestos de trabajo a los trabajadores que reúnan la condición de fijos, con exclusión de los temporales, y su compatibilidad con el derecho fundamental de igualdad ante la ley consagrado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técnica propia de la jurisdicción social nos hallamos aquí ante una suerte de impugnación “indirecta”, en que las demandantes actúan en defensa de sus intereses legítimos afectados por el Convenio colectivo mediante el recurso frente a una concreta decisión de la Administración empleadora contraria a su interés, posibilidad avalada por este Tribunal (entre otras, SSTC 56/2000, de 28 de febrero, FJ 3, y 90/2001, de 2 de abril, FJ 4). Ello supone que a partir de este recurso dirigido contra la decisión singular del empleador, como también se ha señalado, corresponde primariamente al órgano judicial interpretar la cláusula convencional y decidir su aplicación o no al caso, pudiendo incluso entrañar que entre a valorar la posible nulidad de aquella (por todas, STC 157/2002, de 16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al efectuar dicha operación de interpretación, el Juzgado de lo Social entendió que, a la luz de la normativa comunitaria que proscribe diferencias de trato injustificadas entre personal fijo y temporal, la condición convencional de tratarse de trabajadores fijos no debía aplicarse. En cambio, la Sala, al resolver el recurso de suplicación, consideró que, no siendo contraria a la prohibición de discriminación la exigencia convencional, había de desplegar su efecto propio, lo que determinó la denegación de la permuta solicitada por las recurrentes. Es este último entendimiento, que llevó a aplicar con todo rigor la limitación convencional, lo que constituye el objeto de enjuiciamiento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queja de discriminación indirecta por razón de sexo que también se alega en la demanda de amparo, en coincidencia con lo manifestado por el Ministerio Fiscal, procede su inadmisión por incumplimiento del requisito previsto en el artículo 44.1 c) de la Ley Orgánica del Tribunal Constitucional (LOTC), al no haberse denunciado la referida vulneración en la vía judicial tan pronto como, una vez conocida, hubo lugar para ello. Efectivamente, el carácter subsidiario del recurso de amparo, que tiene como finalidad facilitar que los Jueces y Tribunales puedan cumplir su función de tutelar los derechos y libertades, así como la de conseguir que los órganos judiciales ordinarios remedien por sí mismos la violación que ellos causen del derecho o libertad fundamental, impide que este Tribunal pueda enjuiciar ex novo la queja relativa a la eventual discriminación indirecta por razón de sexo, al no constar que fuera alegada en el proceso tan pronto como, una vez conocida, hubo lugar para ello (por todas, STC 242/2015, de 30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artículos 49.1 y 50.1 b) de nuestra Ley Orgánica reguladora y, por consiguiente, de orden público procesal (entre otras, STC 113/2012, de 24 de mayo, FJ 2, y las allí citadas), exigencias de certeza y buena administración de justicia (STEDH de 20 de enero de 2015, caso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decidió admitir el recurso de amparo apreciando que concurría en el mismo especial trascendencia constitucional (art. 50.1 LOTC) al plantear un problema o faceta de un derecho fundamental sobre el que no hay doctrina de este Tribunal [STC 155/2009, de 25 de junio, FJ 2 a)]. El Tribunal ha sentado una doctrina general acerca de la diferencia de trato entre trabajadores temporales y fijos, en virtud de la cual toda diferencia de trato debe estar amparada por razones objetivas, y se ha pronunciado respecto a la diferencia entre trabajadores temporales y trabajadores fijos en materias como el acceso a un sistema de previsión social (STC 104/2004, de 28 de junio); duración del subsidio por desempleo (STC 4/1991, de 14 de enero); régimen salarial (SSTC 136/1987, de 22 de julio; 177/1993, de 31 de mayo, y 232/2015, de 5 de noviembre); excedencia de una trabajadora interina (SSTC 203/2000, de 24 de julio, y 240/1999,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plantea la posible existencia de una diferencia de trato en una condición de trabajo, atribuida convencionalmente a los trabajadores, sobre la que no se ha pronunciado este Tribunal, como es la relativa a la permuta de puestos de trabajo. Presenta como singularidad la permuta que, en cuanto concierne a dos trabajadores y puestos de trabajo, el enjuiciamiento de la discriminación denunciada y de la existencia y suficiencia de las razones alegadas como justificativas de la diferencia de trato, habrán de ser proyectadas sobre las circunstancias de las dos personas y los dos puestos de trabajo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allanado el camino para entrar en el examen de la cuestión de fondo y en orden a determinar si se ha producido la infracción del derecho a la igualdad que las recurrentes invocan, es necesario recordar brevemente la doctrina constitucional que define el contenido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igualdad ante la ley reconocido en el artículo 14 CE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lo que veda la utilización de elementos de diferenciación que quepa calificar de arbitrarios o carentes de 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prohíbe el principio de igualdad son las desigualdades que resulten artificiosas o injustificadas por no venir fundadas en criterios objetivos y razonables, de valor generalmente aceptado.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SSTC 104/2004, de 28 de junio, FJ 4, y 112/2017,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específicamente se refiere a las diferencias de tratamiento entre trabajadores fijos y temporales, este Tribunal ha mantenido en reiteradas ocasiones que si bien la duración del contrato no es un factor desdeñable a la hora de establecer ciertas diferencias entre unos y otros trabajadores (STC 177/1993, de 31 de mayo, FJ 3), las cuales han de tener su origen en “datos objetivos relacionados con la prestación de trabajo o el régimen jurídico del contrato (en particular en lo relativo a sus causas de extinción) que las expliquen razonablemente” (STC 104/2004, de 28 de junio, FJ 6) y, sin que, en ningún caso, alcancen “al distinto tratamiento que, en perjuicio de los trabajadores temporales, se dispensa sin apoyo en datos objetivos y con merma de su posición misma como trabajadores de la empresa” (STC 71/2016, de 14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no resulta compatible con el artículo 14 CE un tratamiento —ya sea general o específico en relación con ámbitos concretos de las condiciones de trabajo— que “configure a los trabajadores temporales como colectivo en una posición de segundo orden en relación con los trabajadores con contratos de duración indefinida” (STC 104/2004, de 28 de junio, FJ 6). Así, no es dable identificar a estos últimos como los que tienen un “estatuto de trabajador pleno” en la empresa, en contraposición a los primeros, entendidos como aquellos que poseen un “estatuto más limitado o incompleto”, siendo claro que “tanto unos como otros gozan de la fijeza que se deriva de las estipulaciones de su contrato de trabajo respecto de su duración y de las disposiciones legales que regulan sus causas de extinción, y que tanto unos como otros pertenecen durante la vigencia de su contrato a la plantilla de la empresa para la que prestan sus servicios, sin que resulte admisible ninguna diferencia de tratamiento que no esté justificada por razones objetivas” (STC 104/2004, de 28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modalidad de la adscripción temporal o fija a la empresa no puede, por sí misma, justificar el distinto tratamiento de esos dos grupos de trabajadores, ya que su impacto o resultado destruye la proporcionalidad derivada de la duración de los respectivos contratos, y haría de peor condición artificiosamente a quienes ya lo son por la temporalidad de su empleo (STC 177/1993, de 31 de mayo, FJ 3). En suma, cualquier excepción al criterio de igualación expuesto, entre los trabajadores con contratos de duración determinada y los trabajadores fijos comparables, debe estar fundada en razones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de Justicia de la Unión Europea ha establecido una doctrina muy similar a la mantenida por este Tribunal en relación con las diferencias de trato entre trabajadores fijos y temporales, al interpretar la cláusula 4.1 de la Directiva 1999/70/CE, del Consejo, de 28 de junio de 1999, considerando que los trabajadores con contrato de duración determinada no pueden, sin que exista justificación objetiva alguna, ser tratados de manera menos favorable que los trabajadores fijos que se encuentran en una situación comparable [entre otras, STJUE de 13 de septiembre de 2007 (asunto del Cerro Alonso); STJUE de 22 de diciembre de 2010 (asunto Gavieiro Gavieiro e Iglesias Torres); de 9 julio de 2015 (asunto Regojo Dans); y ATJUE de 9 de febrero de 2012 (asunto Lorenzo Martínez)]. Más recientemente, en la misma línea, la STJUE de 14 de septiembre de 2016 (asunto de Diego Porras) ha declarado que la normativa española vulnera la citada cláusula 4 al denegar cualquier indemnización por finalización del contrato al trabajador con contrato de interinidad, cuando sí se le reconoce al trabajador fijo comparable, sin la concurrencia de una razón objetiva que justifique esa disparidad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y para dar respuesta a la queja que se nos plantea, nos corresponde determinar en aplicación de la doctrina reflejada en el precedente fundamento jurídico, si se ha producido la infracción del derecho a la igualdad de trato consagrado en el artículo 14 CE que alegan las recurrentes en amparo con motivo de la denegación, por no tener la condición de fijas, de su solicitud de permuta en sus puestos de trabajo. Al respecto, hemos de distinguir: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Término de comparación válido: como ya se ha apuntado, el juicio de igualdad requiere, ante todo, comprobar si las situaciones que se pretenden comparar son iguales o similares. Pues bien, en el caso que nos ocupa se contrastan situaciones que resultan comparables, en cuanto a la naturaleza del trabajo prestado, los requisitos de formación de quienes lo prestan y las condiciones laborales; elementos de comparación tipificados por una consolidada jurisprudencia del Tribunal de Justicia de la Unión Europea (SSTJUE de 18 de octubre de 2012 [asunto Valenza y otros], 13 de marzo de 2014 [asunto Nierodzik] y 14 de septiembre de 2016 [asunto de Diego Porras].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Justificación objetiva y razonable del trato dispar: una vez apreciada la existencia de un término válido de comparación debemos examinar si esa diferencia de trato entre términos comparables posee una justificación objetiva y razonable que la legitime, por tener su origen en “datos objetivos relacionados con la prestación de trabajo o el régimen jurídico del contrato (en particular en lo relativo a sus causas de extinción)” (SSTC 104/2004, de 28 de junio, FJ 6; y 71/2016, de 14 de abril, FJ 4). A tal fin, conviene recordar que la Sentencia impugnada denegó la petición de permuta de las demandantes (confirmando la decisión de la Administración demandada) exclusivamente en la circunstancia de carecer de la condición de personal fijo, descartando la infracción constitucional al entender no sólo que concurría una razón objetiva para tal diferencia, esto es, “que el personal interino por vacante, por definición, ocupa una plaza vacante, sin que pueda pretender ocupar otra plaza que no sea la identificada en el contrato”, sino que la concesión de la permuta supondría una irregularidad reglamentaria en la medida que se permitiría ocupar a un “temporal” una plaza distinta a la determinada en el contrato de interinidad, impidiendo a un “fijo” la cobertura de la vacante generada.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esos argumentos esgrimidos por el órgano judicial permite justificar, desde la perspectiva del artículo 14 CE, la diferencia de trato denunciada. Por añadidura y según viene sosteniendo la jurisprudencia del Tribunal de Justicia de la Unión Europea, el mero hecho de que un trabajador “haya prestado sus servicios en virtud de un contrato de interinidad no puede constituir una razón objetiva” (en el sentido que a ésta da la cláusula 4.1 del acuerdo marco del CES, UNICE y CEEP sobre el trabajo de duración determinada, anexo a la Directiva 1999/70 CE) que permita justificar una diferencia de trato (STJUE de 14 de septiembre de 2016 [asunto de Diego Porras]). Ciertamente, la Sentencia impugnada omite en su razonamiento —como acertadamente advierte el Ministerio Fiscal— un dato esencial, a saber, que la permuta se solicitaba entre dos trabajadoras que, además de pertenecer al mismo grupo y categoría profesional, tenían la misma condición de interinas, en cuanto contratadas temporales en régimen de interinidad por vacante, por lo que el cambio de sus puestos no hubiera conllevado variación alguna en cuanto a la calificación jurídica de los contratos, circunstancia esta determinante de la denominada “intercambiabilidad” de los puestos de trabajo, exigencia inherente a la institución de la permuta.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las plazas que cada una ocupe después de la permuta habrían proseguido vacantes a la espera de la reglamentaria cobertura o de su extinción, no impidiendo a ningún otro trabajador optar a dichos puestos en las mismas condiciones que las que ostentaba antes de producirse la permuta. Por lo demás, el hecho de que el puesto de trabajo ocupado por las trabajadoras no hubiera coincidido con el que figura en sus contratos de trabajo temporal de haberse accedido a la permuta, en modo alguno puede constituir una razón objetiva para el trato diferente dispensado, pues la referida alteración del puesto de trabajo —y del lugar de prestación de servicios, que en todo caso también se produce cuando la permuta se realiza entre trabajadores fijos— es precisamente lo que define a toda permuta.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la Sentencia impugnada prescindió en su enjuiciamiento de toda ponderación de la importancia que para la conciliación de la vida familiar y laboral tenía para las actoras su petición de permuta, pues el acercamiento del lugar de trabajo a su domicilio les facilitaba la atención de sus concretas responsabilidades familiares (una era madre soltera de una niña de ocho años; la otra se encargaba del cuidado de padres ancianos). El hecho de que la Sala no se haya planteado la cuestión de si denegar a las trabajadoras demandantes la pretendida permuta de sus puestos de trabajo constituía o no un obstáculo para la compatibilidad de su vida familiar y laboral, en atención a las circunstancias concurrentes, supone no valorar adecuadamente la dimensión constitucional ex artículo 14 CE, en relación con el artículo 39.3 CE, del asunto planteado, teniendo en cuenta la efectividad del contenido constitucional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conclusión de que, al haberse utilizado como criterio de diferenciación una circunstancia —la temporalidad del contrato de trabajo— que por sí sola no puede justificar la disparidad de trato si no viene complementada por otros factores por si mismos diferenciadores o justificativos de la razonabilidad de la diferencia, es obligada la estimación del recurso de amparo solicitado por la infracción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debemos fijar, con arreglo a lo dispuesto en el artículo 55.1 LOTC, el alcance del amparo a otorgar. Según ha quedado expuesto en los fundamentos anteriores, hemos apreciado cómo la resolución judicial impugnada ha vulnerado el derecho a la igualdad (art. 14 CE). A la vista, entonces, de la naturaleza sustantiva de la vulneración declarada, de lo innecesario de un nuevo enjuiciamiento que no estaría destinado a corregir el desconocimiento en contra de las recurrentes de normas procesales con relevancia constitucional, y, en fin, de que a partir de los hechos enjuiciados el restablecimiento de su derecho no solo pasa por la constatación de la inexistencia de una razón objetiva y razonable justificativa de la negativa a la permuta pretendida, sino por la obligación de efectuar una interpretación del derecho comprometido en los términos que ha sido entendido tanto por nuestra doctrina como por la del Tribunal de Justicia de la Unión Europea, de modo que el órgano judicial no va a poder resolver de un modo distinto a como lo hizo la Sentencia del Juzgado de lo Social núm. 2 de Ourense de 25 de marzo de 2014 (que, realizando una interpretación del convenio colectivo aplicable al caso respetuosa con los derechos fundamentales e intereses constitucionales en juego, reconoció a las actoras el derecho a la permuta de sus puestos de trabajo), resulta improcedente, por elementales razones de economía procesal, acordar la retroacción de actuaciones para reintegrar a las recurrentes en la integridad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la estimación del presente recurso de amparo conduce a la anulación de la Sentencia de la Sala de lo Social del Tribunal Superior de Justicia de Galicia, de 14 de octubre de 2015 (recurso núm. 2850-2014), y, en la medida que declaró su firmeza, también la del Auto de la Sala de lo Social del Tribunal Supremo, de 30 de junio de 2016 (recurso núm. 4057-2015), con declaración de la firmeza de la Sentencia del Juzgado de lo Social núm. 2 de Ourense, de 25 de marzo de 2014 (procedimiento ordinario núm. 84-2014).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representación procesal de doña Luisa Fidalgo Rodríguez y doña Marta Canto Pérez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las recurrentes en amparo a la igualdad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en su derecho y, a tal fin, anular y dejar sin efecto la Sentencia de la Sala de lo Social del Tribunal Superior de Justicia de Galicia de 14 de octubre de 2015 (recurso núm. 2850-2014), y el Auto de la Sala de lo Social del Tribunal Supremo de fecha 30 de junio de 2016 (recurso núm. 4057-2015).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firmeza de la Sentencia del Juzgado de lo Social núm. 2 de Ourense de 25 de marzo de 2014, dictada en el procedimiento núm. 84-2014.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