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promovido por don Antonio Guillermo Martínez.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noviembre de 2017, el Procurador de los Tribunales don José Augusto Hernández Foulquié, en nombre y representación de don Antonio Guillermo Martínez, interpuso demanda de amparo contra el Auto de 10 de octubre de 2017, de la Sección Primera de la Sala de lo Contencioso-Administrativo del Tribunal Superior de Justicia de Murcia, desestimatorio de su recurso de reposición contra providencia, de 28 de julio de 2017, que acordó inadmitir a trámite, por no haberse intentado antes recurso de casación, el incidente de nulidad de actuaciones formulado frente a Sentencia de 23 de junio de 2017, desestimatoria de recurso contencioso-administrativo del interesado, en materia de responsabilidad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autos de procedimiento ordinario núm. 384-2014, la Sección Primera de la Sala de lo Contencioso-Administrativo del Tribunal Superior de Justicia de Murcia, desestimó el recurso contencioso-administrativo del ahora demandante contra resolución del Servicio Murciano de Salud, de 4 de febrero de 2014, confirmada en reposición por orden de la Consejería de Sanidad y Política Social de la Comunidad Autónoma de Murcia, de 6 de mayo siguiente, denegatorias de reclamación de responsabilidad patrimonial del interesado en la que éste reclamaba una indemnización de 50.000 € por perjuicios derivados de asistencia sanitaria.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reclamación del interesado tuvo su origen en accidente laboral sufrido por él el 9 de febrero de 2013, mientras trabajaba con un tractor. Unos días después de ser traslado al hospital Virgen de la Arrixaca de Murcia, donde fue intervenido de urgencia, su hermana recibió por whatsapp una fotografía del recurrente, realizada según la demanda, en el quirófano del hospital antes de la intervención quirúrgica, en la que se apreciaban con toda crudeza las lesiones padecidas. Considerando que la fotografía se hizo en el centro hospitalario, por personal de este, sin fines médicos ni consentimiento del interesado, reclamó el ahora demandante por el daño causado a su intimidad, honor y propia imagen debido al anormal funcionamiento del servicio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Tribunal Superior de Justicia desestimó el recurso al no considerar acreditados los hechos por los que se formuló la reclamación de responsabilidad patrimonial, ni el daño invocado, ni su imputación al Servicio Murciano de Salud. La Sentencia razonaba que no se había acreditado, ni quien hizo la fotografía, ni donde se realizó esta, pues pudo hacerse en urgencias, en la ambulancia o en algún otro lugar al que pudieran acceder personas ajenas al citado Servicio. También, reprochaba al demandante no haber practicado prueba testifical de la persona que dijo recibir las fotos; no haber realizado actividad probatoria alguna para intentar acreditar que la foto se hizo en el hospital; no haber demostrado la difusión de la foto y no haber formulado, ante hechos tan graves, la correspondiente denuncia penal, facilitando todos los datos necesarios.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pie de dicha Sentencia se indicaba lo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sentencia es susceptible de recurso de casación ante la Sala de lo Contencioso-Administrativo del Tribunal Supremo, de conformidad con lo previsto en el artículo 86.1 de la Ley reguladora de la Jurisdicción Contencioso-Administrativa siempre y cuando el asunto presente interés casacional según lo dispuesto en el artículo 88 de la citada ley. El mencionado recurso de casación se preparará ante esta Sala en el plazo de los 30 días siguientes a la notificación de esta sentencia y en la forma señalada en el artículo 89.2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Sr. Guillermo Martínez, por medio de su representación procesal, formuló contra la anterior Sentencia incidente de nulidad de actuaciones, que fue inadmitido por providencia de 28 de julio de 2017, de la misma la Sala de lo Contencioso-Administrativo del Tribunal Superior de Justicia de Murcia. Esta providencia decía que “siendo susceptible de recurso de casación la sentencia dictada en los presentes autos y no constando que se haya preparado dicho recurso por la parte actora, no ha lugar a admitir el incidente de nulidad de actuaciones, de conformidad con lo dispuesto en el artículo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providencia daba pie de recurso de reposición en el plazo de cinco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Frente a la providencia de 28 de julio de 2017, de acuerdo con su pie de recurso, el ahora demandante interpuso recurso de reposición, que fue desestimado por Auto de la misma Sala del Tribunal Superior de Justicia de Murcia, de 10 de octubre de 2017. Frente a las alegaciones del recurrente, que esgrimía que ningún precepto legal exige la preparación del recurso de casación como presupuesto para declarar la nulidad y que ahora solo se admite el recurso de casación cuando el asunto presenta interés casacional, lo que no ocurre cuando el asunto versa sobre valoración de la prueba, el Auto razonaba lo siguiente: “Estas alegaciones han de ser rechazadas. El citado artículo de la Ley Orgánica del Poder Judicial exige la firmeza de la resolución, es decir, que se hayan agotado todos los recursos que en cada caso sean procedentes. En éste lo era el de casación y no corresponde a la parte ni a este órgano judicial valorar si existe o no interés casacional, sino a la Sección de Admisión de la Sala Tercera del Tribunal Supremo. Por tanto, para la admisión, en su caso, del incidente de nulidad la parte debió preparar recurso de casación, y solo de no admitirse dicho recuso la sentencia de esta Sala sería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funda en un único motivo en el que se imputa a las resoluciones impugnadas vulneración del derecho a la tutela judicial efectiva del artículo 24.1 CE, en relación con el derecho de acceso a la justicia, a una sentencia justa, a un proceso con todas las garantías y con el derecho a recurrir las resoluciones judiciales para corregir sus errores. Según la demanda, la negativa de la Sala a admitir y tramitar el incidente de nulidad contra su propia Sentencia, dictada en única instancia, atenta contra los derechos citados y le ocasiona indefensión en cuanto dicha negativa se basa en la procedencia de un recurso de casación en el que el interesado nunca pasaría el filtro de la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explica que, tanto en el incidente de nulidad como en el recurso de reposición contra su inadmisión, se razonaba sobre lo que denomina “objetiva inviabilidad del recurso de casación” en su caso. Reiterando lo allí dicho, destaca que, desde el primer momento, se quiso recurrir la Sentencia de instancia por vulneración del artículo 24.1 CE, al considerarla incongruente y carente de motivación, e incursa en errónea e irracional valoración de la prueba. Estos motivos, según el recurso, no podían esgrimirse en casación pues, tras la reforma de la casación contenciosa llevada a cabo por la Ley Orgánica 7/2015, de 21 de julio, que entró en vigor el 22 de julio de 2016, la exigencia del “interés casacional objetivo para la formación de la jurisprudencia” como único criterio de admisibilidad del recurso, ha cerrado definitivamente la puerta a recursos cuyo objetivo sea la revisión de los hechos o la valoración de la prueba. Habiendo revisado, afirma el recurrente, los últimos cien Autos de admisión publicados, en ninguno se hace referencia a un interés casacional objetivo sustentado en cuestiones relativas a la prueba o su valoración. Incluso se rechazan los recursos basados en supuesta vulneración de derechos fundamentales. A falta de más pronunciamientos, “parece de imposible admisión un recurso de casación basado en la alegación de infracción de derechos fundamentales, y/o de normas procesales”. Puesto que existe ya jurisprudencia consolidada sobre la pertinencia de la prueba, la audiencia y la indefensión, la congruencia y motivación de las sentencias y, en general, sobre todos los derechos fundamentales, difícilmente tendrán estos temas interés casacional y así lo reconocen los AATS de 1 de marzo de 2017 y 22 de marzo de 2017 (recursos 88-2016 y 49-2017).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citas doctrinales e invocando también el escaso porcentaje de admisión de los recursos de casación trascurrido un año de vigencia de la Ley Orgánica 7/2015 (17 por 100), sigue razonando el demandante que si hubiera intentado el recurso de casación, se habría encaminado a un suicido procesal pues habría sido inevitable su inadmisión y además habría trascurrido el plazo del incidente de nulidad. En este momento, la única vía posible para examinar la valoración de la prueba y vulneración de derechos fundamentales que el recurrente sostiene es el incidente de nulidad, a resolver por el mismo órgano autor de la Sentencia, dejando abierta la puerta, en caso de rechazo,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actor dice desconocer resoluciones del Tribunal Constitucional que interpreten la situación generada por la nueva regulación del recurso de casación, entiende que sería aplicable al caso la doctrina constitucional sobre recursos manifiestamente improcedentes y sobre no exigencia del recurso de casación para unificación de doctrina a la hora de entender agotada la vía judicial previa al recurso de amparo (SSTC 76/2010 y 33/2011). Además, no debe imponerse al justiciable la carga intelectual y económica de preparar un recurso de asegurada inadmisión, que conlleva la condena en costas. Por tanto, se ha entender que éste es uno de los casos en que, en los términos del artículo 241 LOPJ, la Sentencia no es susceptible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justifica la trascendencia constitucional poniendo en relación la alegada lesión del artículo 24.1 CE con la nueva coyuntura procesal generada tras la reforma de la Ley Orgánica 7/2015, que trasciende el caso particular del recurrente. Termina suplicando que, otorgándose el amparo solicitado, se anulen la providencia y auto recurridos y se retrotraigan las actuaciones al momento de admisión del incidente de nulidad para que sea admitido y resuelto por la Sala sin intervención de la magistrada que en su día fue ponente, en aras de la necesaria imparcialidad.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como se ha indicado, contra providencia de 28 de julio de 2017, que acordó inadmitir a trámite, por no haberse intentado antes recurso de casación, el incidente de nulidad de actuaciones formulado frente a Sentencia de 23 de junio de 2017, desestimatoria de recurso contencioso-administrativo del interesado en materia de responsabilidad patrimonial y contra el Auto, de 10 de octubre de 2017, que la confirmó. Este último sólo se impugna en cuanto, al desestimar el recurso de reposición interpuesto contra la susodicha providencia, no reparó las vulneraciones de los derechos fundamentales que se imputaron a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las alegaciones de la demanda resumidas en el apartado de antecedentes, la parte demandante atribuye a la citada providencia, en definitiva, vulneración del derecho a la tutela judicial efectiva, en su vertiente de acceso a los recursos legalmente establecidos (art. 24.1 CE). Aunque la demanda alude a otros aspectos de la tutela judicial efectiva, como el acceso a la jurisdicción o el derecho a un proceso con todas las garantías, es claro que lo único que plantea es la lesión del derecho de acceso a los recursos, al no haberse permitido al demandante combatir la Sentencia de instancia en el incidente de nulidad de actuaciones que, a su juicio, era el único cauce posible, dada la inevitable inadmisión, en su opinión,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trascendencia del recurso de amparo que nos ocupa, y que justifica el pronunciamiento mediante Auto, radica en que, más allá de la decisión de inadmisión del concreto incidente de nulidad de actuaciones de que se trata, suscita una cuestión jurídica de relevante y general repercusión desde la perspectiva del derecho a la tutela judicial efectiva, en su vertiente de acceso al recurso (art. 24.1 CE) relacionada con el correcto cauce de agotamiento de la vía judicial previa al recurso de amparo, a partir de la última reforma operada en el recurso de casación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declarado recientemente, en el ATC 41/2018, de 16 de abril (FJ 4) “[la] naturaleza de recurso especial o extraordinario se acentúa en el nuevo recurso de casación introducido por la Ley Orgánica 7/2015, de 21 de julio, llamado a ser ‘el instrumento por excelencia para asegurar la uniformidad en la aplicación judicial del derecho’ (exposición de motivos de la Ley Orgánica 7/2015)” pues “[c]on este nuevo recurso se amplía el ámbito de aplicación a la generalidad de las resoluciones judiciales finales de la jurisdicción contencioso-administrativa (arts. 86.1 y 87.1 LJCA) y, mediante la técnica de selección fundada en el llamado interés casacional objetivo (art. 88 LJCA), se busca que ‘cumpla estrictamente su función nomofiláctica’ (exposición de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la extensión del recurso de casación a una inmensa mayoría de las sentencias dictadas en la jurisdicción contencioso-administrativa, contrapesada con la objetivación de la finalidad del recurso que, a su vez se garantiza con un criterio de admisión basado en que el recurso presente interés casacional objetivo para la formación de jurisprudencia (art. 88.1 de la Ley reguladora de la jurisdicción contencioso-administrativa: LJCA), con un amplísimo margen de apreciación de este atribuido al Tribunal Supremo, conlleva un cambio sustancial. Este cambio tiene indudable repercusión en la satisfacción del requisito de agotamiento de la vía judicial previa que rige en el recurso de amparo [artículo44.1 a) de la Ley Orgánica del Tribunal Constitucional: LOTC], pues hace necesario dilucidar, a todos los que quieren recabar el amparo de este Tribunal frente a Sentencias dictadas en primera instancia o en apelación, si antes deben recurrir en casación, si este produce el agotamiento de la vía judicial previa, o si es posible, como hizo el ahora recurrente, acudir directamente a la solicitud de nulidad de actuaciones frente a la Sentencia impugnada, denunciando las supuestas vulneraciones de derechos fundamentales que no haya podido invocar antes. Y, al mismo tiempo, obliga a los órganos judiciales a decidir si el recurso de casación debe ser siempre requisito previo ineludible de la solicitud de nulidad de actuaciones, so pena de su inadmisión, como también ocurrió en el caso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desde la perspectiva que incumbe a este Tribunal, de interpretación de los requisitos necesarios para acudir al recurso de amparo y de preservación de la subsidiariedad de este último, estamos ante una cuestión que, en tanto no sea explícitamente resuelta, tiene un alcance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conjunto de circunstancias que rodean al presente recurso de amparo determina que reúna la especial trascendencia constitucional exigida por el artículo 50.1 b) LOTC, por su encaje en el supuesto definido en el apartado g) del fundamento jurídico 2 de nuestra STC 155/2009, de 25 de junio, referido a los casos en que “el asunto suscitado, sin estar incluido en ninguno de los supuestos anteriores, trascienda del caso concreto porque plantee una cuestión jurídica de relevante y general repercusión social o económica o tenga unas consecuencias políticas generales”. Estas mismas circunstancias concurrentes son las que justifican que este pronunciamiento revista la forma de Auto, permitiéndose así a este Tribunal explicitar y hacer públicas las razones que conducen a la presente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examinar otras posibles causas de inadmisión del recurso de amparo, debemos hacer una breve referencia a su posible extemporaneidad por interposición de un recurso manifiestamente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se ha expuesto, frente a la providencia de 28 de julio de 2017 que inadmitió a trámite su incidente de nulidad de actuaciones, el interesado interpuso recurso de reposición a pesar de que, según el artículo 241.1 de la Ley Orgánica del Poder Judicial (LOPJ) in fine: “[c]ontra la resolución por la que se inadmita a trámite el incidente no cabrá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como declaramos en la STC 198/2010, FJ 3, “[s]obre el concepto de recurso manifiestamente improcedente este Tribunal tiene efectivamente dicho en una constante y unánime doctrina, que arranca al menos de la STC 120/1986, de 22 de octubre, y subrayan entre otras muchas las más recientes SSTC 76/2009, de 23 de marzo, y 204/2009, de 23 de noviembre, y el ATC 42/2010, de 12 de abril, que la utilización de recursos o remedios procesales manifiestamente improcedentes contra una resolución judicial firme no suspende el plazo para recurrir en amparo del art. 44.2 LOTC, ‘que es un plazo de caducidad, improrrogable, y, por consiguiente, de inexorable cumplimiento, que no consiente la prolongación artificial ni puede quedar al arbitrio de las partes’”; a lo que añadíamos que “[n]o obstante, en esa misma jurisprudencia está igualmente dicho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toda vez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De modo que esa consecuencia solo se produce cuando, atendidas las circunstancias de cada caso, es posible advertir que el recurrente ha actuado ‘con una intención meramente dilatoria o defraudadora del carácter preclusivo y perentorio del plazo para demandar en amparo’ (por todas, SSTC 233/2005, de 26 de septiembre, y 76/2009, de 23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 bien es cierto que la redacción del artículo 241.1 LOPJ in fine es clara y terminante al excluir de todo recurso las resoluciones de inadmisión de los incidentes de nulidad de actuaciones, la misma providencia de inadmisión contradijo dicho precepto legal al ofrecer al interesado recurso de reposición que, tras ser interpuesto, no se inadmitió sino que se resolvió motivadamente por el órgano a quo. En particular, en estos casos de seguimiento por el recurrente de un pie de recurso erróneo, tenemos declarado (STC 241/2006, de 20 de julio, Pleno, FJ 3),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no es posible advertir en este caso intención dilatoria alguna en el recurrente sino, al contrario, mero propósito de seguir las instrucciones del órgano judicial en este punto para agotar debidamente la vía judicial. No se aprecia pues extemporaneidad del recurso por esta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Excluida la anterior causa de inadmisión, analizadas la demanda y las actuaciones judiciales precedentes, consideramos en cambio que el presente recurso de amparo incurre en el supuesto de inadmisión previsto en el artículo 50.1 a) en relación con el artículo 44.1 LOTC, por manifiesta inexistencia de vulneración del derecho fundamental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ya se ha indicado, el derecho fundamental que el recurrente considera lesionado es la tutela judicial efectiva del artículo 24.1 CE, en su vertiente de derecho de acceso a los recursos, que deduce de la inadmisión de su incidente de nulidad de actuaciones. Aunque este incidente no constituye un recurso en sentido estricto, hemos destacado en numerosas ocasiones (SSTC 98/2015, FJ 2; 91/2015, FJ 2, y 9/2014, FJ 3) su importante función como instrumento de tutela de los derechos fundamentales por parte de los tribunales ordinarios, a partir del protagonismo que, en esta tarea, le atribuyó la Ley Orgánica 6/2007, de 24 de mayo, orientada a la vez, a potenciar la subsidiariedad del recurso de amparo. Por ello, aunque el incidente excepcional de nulidad de actuaciones no sea propiamente un recurso, hemos reiterado que “es un cauce procesal que, al tener por objeto la revisión de resoluciones o actuaciones procesales, debe ser enjuiciado desde el canon propio del derecho de acceso al recurso legalmente establecido (SSTC 57/2006, de 27 de febrero, y 157/2009, de 25 de junio, FJ 2). Por ello el Tribunal se ha de limitar a comprobar si la resolución de inadmisión está motivada y si ha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 y 9/2014, de 27 de enero, FJ 5)” [STC 135/2017,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canon de acceso al recurso, cabe añadir, siguiendo la STC 7/2015, 22 de enero,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Además, a diferencia del derecho de acceso a la jurisdicción, “el derecho de acceso a los recursos sólo surge de las leyes procesales que regulan dichos medios de impugnación. Por consiguiente,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y 42/2009, de 9 de febrero, FJ 3) y sin que sea de aplicación el canon de proporcionalidad (SSTC 140/2016, de 21 de julio, FJ 12; 7/2015, 22 de enero, FJ 3; 40/2015, de 2 de marzo, FJ 2; 76/2015, de 27 de abril, FJ 2, y 194/2015, de 21 de septiembre,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apartado tercero de los antecedentes de hecho, al que ahora nos remitimos, hemos sintetizado los razonamientos empleados por la resolución impugnada para llegar a la conclusión de inadmisión del incidente de nulidad de actuaciones del actor, y no encontramos ni en esta ni en el Auto que luego la confirmó, causa alguna que nos lleve a considerar que la decisión incurrió en arbitrariedad, manifiesta irrazonabilidad o error fáctico patente.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de lo Contencioso-Administrativo del Tribunal Superior de Justicia de Murcia parte de la literalidad del precepto legal que le corresponde aplicar, el referido al incidente de nulidad de actuaciones que ante ella se había formulado y, exigiendo éste (art. 241.1 LOPJ) como requisito necesario para poder interponer el incidente, que la resolución “no sea susceptible de recurso ordinario ni extraordinario”, considera que dicha previsión legal incluye el recurso de casación a lo que luego se añade, en el Auto desestimatorio del recurso de reposición, que no corresponde a la parte ni al órgano judicial a quo, valorar si existe o no el interés casacional determinante de la admisibilidad del recurso de casación, por ser ello competencia exclusiva de la Sala Tercera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alcanzada es racional y lógica y se basa en presupuestos certeros. Efectivamente, según el régimen legal de recursos aplicable a la Sentencia desestimatoria de la reclamación del recurrente, dada su fecha, esta admitía recurso de casación ante la Sala de lo Contencioso-Administrativo del Tribunal Supremo (art. 86.1 LJCA), basado en infracción de normas de derecho estatal o de la Unión Europea relevantes y determinantes del fallo, oportunamente invocadas (art. 86.3 LJCA), por una concreta infracción del ordenamiento jurídico, tanto sustantivo como procesal, si dicha Sala del Alto Tribunal estimara que el recurso presenta interés casacional objetivo para la formación de la jurisprudencia (art. 88.1 LJCA). Este régimen se complementa por el legislador con un conjunto de normas dirigidas a preservar el margen de decisión del Tribunal ad quem, en el que la lista de supuestos de interés casacional objetivo (art. 88.2 LJCA) no tiene carácter tasado (se utiliza la expresión “entre otras circunstancias”) y las presunciones de interés casacional que se establecen (art. 86.3 LJCA) permiten, no obstante su carácter de tales, salvo en los supuestos de las letras b) y c) de dicho artículo, la decisión motivada de inadmisión. Si bien la Ley encomienda al Tribunal a quo, una primera y formal valoración del cumplimiento de los requisitos del escrito de preparación del recurso de casación, entre ellos, el de la justificación del interés casacional [art. 89.2 f) y 89.4 LJCA], la decisión última sobre admisión del recurso y sobre dicho interés, se defiere al Tribunal de casación. Así, frente a los Autos de las Salas de instancia que acuerden, en ese momento, no tener por preparado el recurso de casación, puede interponerse recurso de queja (artículo 89.4 LJCA). La plena autonomía del Tribunal Supremo en la valoración del interés casacional, se refleja también en el artículo 90 LJCA que contempla la posible concesión a las partes, por la Sección de admisión que se crea en la Sala Tercera de dicho Tribunal, de un trámite de audiencia específico sobre la concurrencia de dicho interés; regula la forma de las resoluciones sobre admisión o inadmisión y establece que no cabrá contra ellas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argumenta que la exigencia del recurso de casación en su caso era irrazonable puesto que, dice insistentemente, no tenía ninguna posibilidad de ser admitido, dadas las cuestiones sobre las que iba a versar, determinantes de su falta de interés casacional. Este razonamiento no puede ser asumido. Si todo el sistema se basa, como se ha expuesto, en el amplio margen de apreciación del Tribunal de casación sobre la concurrencia o no del interés casacional, nadie puede suplantarle y, por tanto, no pueden arrogarse los interesados, ni otros órganos judiciales, esa atribución. Esto mismo es lo que dijo el Tribunal Superior de Justicia de Murcia en el Auto desestimatorio del recurso de reposición y es lo que determina, en última instancia, que sea razonable exigir la preparación del recurso de casación en todos los casos en que su admisibilidad dependa solo de la apreciación de dicho interés casacional objetivo para poder considerar firme la Sentencia a los efectos del artículo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indubitada y automática inadmisión del recurso de casación, por falta de interés casacional de las cuestiones probatorias o relacionadas con los derechos fundamentales, que afirma el interesado, no se compadece con la regulación legal. Con independencia de la decisión sobre admisión de los recursos que, en cada caso concreto, adopte el Tribunal Supremo, la Ley de la jurisdicción contencioso-administrativa, tras la Ley Orgánica 7/2015, sigue admitiendo (como hacia la anterior casación, aunque en ella fueran motivos distintos) la invocación de infracciones procesales junto con las sustantivas en el recurso de casación (art. 88.1 LJCA). Además, se incluyen, como supuestos de posible interés casacional, entre otros, la errónea interpretación o aplicación de doctrina constitucional [art. 88.2 e) LJCA] y las resoluciones dictadas en el procedimiento especial de protección de derechos fundamentales [art. 88.2 i)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cargas desproporcionadas a las que alude la demanda, no corresponde a este Tribunal valorar el sistema de recursos diseñado por el legislador ordinario sino, únicamente, como se ha expuesto, si las decisiones de los órganos judiciales en su aplicación son razonables como, entendemos, ha ocurrido en este caso. La configuración, tanto del recurso de casación, como del incidente de nulidad de actuaciones y, en último término, del recurso de amparo, son opciones legítimas del legislador que, como declaramos por ejemplo en las SSTC 208/2015, FJ 5, y 9/2014, FJ 3, en relación con la reforma de los dos últimos llevada a cabo por la Ley Orgánica 6/2007, tiene cabida en “la habilitación que constitucionalmente le confiere el artículo 161.1 b) CE, en relación con su artículo 53.2”. Tampoco cabe olvidar que el recurso de amparo exige, tras esa reforma legal, como requisito propio, la especial trascendencia constitucional [art. 50.1 b) LOTC] y, en principio, no es fácil que esta pueda concurrir si el debate no presenta previamente interés casacional. No en vano, la comparación del contenido del artículo 88.2 y 3 LJCA, al definir los supuestos de interés casacional objetivo, con la doctrina de este Tribunal sobre la especial trascendencia constitucional —la fijada en el fundamento jurídico 2 de la STC 155/2009— permite apreciar un claro paralelismo. Ello, abunda en la razonabilidad de la interpretación que aquí avalamos, en lo que a la exigencia del recurso de casación respecta como paso previo al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trasladable a este caso nuestra doctrina sobre la no exigibilidad, como requisito de agotamiento de la vía judicial previa al recurso de amparo, del, hoy suprimido, recurso de casación contencioso para unificación de doctrina. Dicha doctrina se basaba, y lo decía así expresamente, en la especial naturaleza de dicho recurso, cuya admisibilidad se hacía depender de un dato objetivo —invocación y existencia de una sentencia de contraste en el sentido del artículo 96.1 LJCA, suprimido por la Ley Orgánica 7/2015— y no de un juicio complejo sobre el interés casacional a efectuar, en última instancia, como se ha indicado, por el Tribunal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“[p]ara que nuestra función constitucional pueda ser ejercida es preciso que estén agotadas las vías judiciales. Ello es así porque el aseguramiento del carácter subsidiario del recurso de amparo exige que no quede abierto el procedimiento constitucional en tanto no se hayan agotado los recursos utilizados en la vía ordinaria” (AATC 54/2017, de 20 de abril, FJ 2, y 135/2017, de 10 de octubre, FJ 2). Por tanto, es lógico entender que el agotamiento de la vía judicial previa al recurso de amparo exige haber intentado el recurso de casación cuando su admisibilidad dependa exclusivamente de la apreciación del interés casacional objetivo, que únicamente al Tribunal Supremo corresponde.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lo dicho conlleva la necesaria inadmisión de este recurso por manifiesta inexistencia de lesión del derecho fundamental de tutela judicial efectiva del artículo 24.1 CE, en su vertiente de acceso al recurso, ya que no fue irrazonable ni arbitraria la interpretación del órgano judicial que exigió al recurrente intentar el recurso de casación antes de acudir a la nulidad de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promovido por don Antonio Guillermo Martínez.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