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210-2013, promovido por la asociación de padres de alumnos Torrevelo del colegio homónimo, representada por el Procurador de los Tribunales don Alejandro González Salinas y asistida por el Abogado don Valeriano Hernández-Tavera Martín, contra las resoluciones de la Consejería de Educación y del Consejo de Gobierno de Cantabria de 14 de abril y 13 de agosto de 2009, respectivamente; la Sentencia de 22 de junio de 2011 de la Sección primera de la Sala de lo Contencioso-Administrativo del Tribunal Superior de Justicia de Cantabria en el procedimiento ordinario núm. 545-2009; y la Sentencia y el Auto dictados en 23 de julio y 29 de noviembre de 2012, respectivamente, por la Sección Cuarta de la Sala de lo Contencioso-Administrativo del Tribunal Supremo en el recurso de casación núm. 4591-2011.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enero de 2013, el Procurador de los Tribunales don Alejandro González Salinas, en nombre y representación de la asociación de padres de alumnos Torrevelo, interpone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Cantabria hay dos colegios que pertenecen a Fomento de Centros de Enseñanza de Cantabria, S.A., sociedad del Grupo Educativo Fomento: Torrevelo (masculino), que era un colegio concertado desde 1988, y Peñalabra (femenino). Forma parte del “carácter propio” de estos colegios la llamada educación “diferenciada” que, en contraste con la “coeducación” o “educación mixta”, se basa en la separación de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6 de febrero de 2009, Fomento de Centros de Enseñanza, S.A., en representación del colegio Torrevelo, solicita, por un lado, el acceso al régimen de concierto de seis unidades de educación infantil y, por otro, la renovación del concierto de seis unidades de educación primaria y cuatro de educación secundaria obligatoria. Por resolución de 14 de abril de 2009, la Consejería de Educación del Gobierno de Cantabria deniega todo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motiva primero la denegación del acceso al concierto, apoyándola en la redacción originaria de la Ley Orgánica 2/2006, de 3 de mayo, de educación (LOE), el Real Decreto 2377/1985 y dos indicadores (volumen de estudiantes acogidos al transporte escolar y lugar de residencia de los 135 alumnos matriculados). Razona que el “centro Torrevelo no satisface necesidades educativas existentes en su zona de escolarización”; “la oferta educativa del municipio en que se ubica el colegio”; “queda garantizada sin necesidad de concertar el nivel de Educación Infantil”; hay un “excedente de plazas suficientes para absorber la demanda educativa del colegio” y el “centro no acredita atender a poblaciones escolares en condiciones socioeconómicas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renovación, la resolución realiza primero una serie de consideraciones generales: el artículo 2 del Acuerdo internacional de 14 de diciembre de 1960 contra las discriminaciones en la esfera de la enseñanza posibilita la educación diferenciada, pero no se pronuncia sobre si las correspondientes administraciones deben subvencionarla; el derecho a la creación y dirección de centros docentes no incluye la elección del alumnado, como señala la STS de 16 de abril de 2008; la disposición adicional vigésima quinta LOE prevé medidas de fomento de la igualdad efectiva entre hombres y mujeres para los centros que desarrollen el principio de coeducación en todas las etapas educativas, lo que da a entender que la educación diferenciada es admisible, si bien todo centro público o privado concertado debe cumplir “las normas de admisión previstas” en el artículo 84 LOE. A la vista de lo anterior, concluye: “Todo ello significa que, aunque resulte factible la existencia de sistemas o establecimientos de enseñanza separados para los alumnos del sexo masculino y para los de sexo femenino, para que un centro de estas características pueda acceder al régimen de conciertos debe, entre otros requisitos, escolarizar a sus alumnos conforme a las previsiones del artículo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84.3 LOE, al igual que el artículo 2.5 del Decreto cántabro 16/2009, de 12 de marzo, establece en relación con la “admisión de alumnos”, que “en ningún caso habrá discriminación por razón de nacimiento, raza, sexo, religión, opinión o cualquier otra condición o circunstancia personal o social”; y el artículo 8 del citado decreto reproduce los criterios prioritarios de admisión fijados en el artículo 84.2 LOE, a la vez que determina los criterios que dirimirán el empate. De estas previsiones la resolución “infiere que todos los centros sostenidos con fondos públicos deberán dar el mismo tratamiento a las diversas solicitudes de admisión de niños y niñas, por cuanto no cabe realizar una discriminación en el procedimiento de admisión como consecuencia del sexo del solicitante”. Tal conclusión deriva del “análisis comparativo del articulado de la LOE con el de la derogada Ley Orgánica 10/2002, de 23 de diciembre, de calidad de la educación y del artículo 20.2 de la LODE [Ley Orgánica 8/1985, de 3 de julio, reguladora del derecho a la educación], también derogado”, que no hacían referencia a la discriminación por razón de sexo, como destaca la Sentencia del Tribunal Supremo de 26 de junio de 2006. La resolución entiende que “la modificación operada por el legislador resulta de trascendental importancia para la resolución del presente expediente” porque “permitir el acceso únicamente a los alumnos varones a un centro concertado vulneraría los criterios generales de admisión”. Concluye de este modo denegando la solicitud de renovación y estableciendo la prórroga anual del concierto reglamentariamente prevista para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resolución, varias personas físicas y jurídicas interponen recursos de alzada, entre ellas la asociación de padres de alumnos Torrevelo, que es la demandante en el presente proceso constitucional. Tales recursos son desestimados por acuerdo del Consejo de Gobierno de Cantabria de 13 de agosto de 2009, que rechaza también el interpuesto contra la denegación de acceso al régimen de concierto de seis unidades de educación primaria y cuatro de educación secundaria obligatoria del colegio Peñalabra (femenino), perteneciente igualmente a Fomento de Centros de Enseñanza de Cantabria,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acceso al concierto, el Consejo de Gobierno de Cantabria razona in extenso que los colegios Torrevelo y Peñalabra no satisfacen necesidades educativas existentes en su zona de escolarización. Respecto de la renovación del concierto del colegio Torrevelo, el Gobierno cántabro reitera también los argumentos de la Consejería de Educación afirmando con cita de la Sentencia del Tribunal Supremo de 26 de junio de 2006 que la inclusión en el artículo 84.3 LOE del sexo como causa de discriminación excluye la educación diferenciada del régimen de financiación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asociaciones de padres de alumnos de los colegios Torrevelo y Peñalabra interponen recurso contencioso-administrativo contra el indicado acuerdo, que es desestimado por Sentencia de 22 de junio de 2011 de la Sala de lo Contencioso-Administrativo del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considera que la enseñanza diferenciada es contraria al artículo 84.3 LOE interpretado como un cambio normativo que impide la concertación con centros monoeducacionales. Tras repasar la doctrina del Tribunal Supremo que afirma que el derecho fundamental de crear y dirigir centros docentes no comprende la elección del alumnado, al menos cuando se trata de centros sostenidos con fondos públicos, señala en su fundamento jurídico 5: “La contundencia y claridad del pronunciamiento de la STS, Sala 3, sec. 4, 24-2-2010, rec. 2223/2008, obliga a recalcarlo pues zanja directamente la cuestión material sobre la interpretación del artículo 84. La educación separada por sexos era conforme en España hasta la derogación de la Ley Orgánica 10/2002. Y ‘dejó de serlo para los Centros Docentes sostenidos con fondos públicos una vez que la Ley Orgánica 2/2006 introdujo como criterio de no discriminación en el artículo 84 en el proceso de admisión de alumnos el relativo al sexo imponiendo definitivamente en esos centros el criterio de la coeducación’. Por tanto, sí que existe una innovación legislativa que introduce el criterio de no discriminación en el proceso de admisión y la imposición de un criterio de coeducación según interpretación, no ya de la Sala sino del propio Tribunal Supremo”. Por eso “la coeducación [es] una exigencia actual en el vigente ordenamiento que todos los centros han de cumplir para acceder al régimen de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casación, es desestimado por la Sentencia de 23 de julio de 2012 de la Sección cuarta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órgano judicial que la Administración ha interpretado la inclusión de la prohibición de discriminación por razón de sexo en el artículo 84 LOE como una prohibición de concertación de la educación “diferenciada”. Tal criterio, afirma el Tribunal Supremo, “no cuestiona la existencia de la educación diferenciada, tan legítima como el modelo de coeducación que preconiza la Ley, pero sí se ajusta al mandato legal que descarta que la misma pueda acogerse al sistema de enseñanza gratuita de centros concertados sostenidos con fondos públicos. Y ello porque esa es la opción legítima que adopta el legislador y que no contraría el artículo 27.9 de la Constitución”. Para este órgano judicial la educación diferenciada es un modelo pedagógico constitucionalmente aceptable que, no obstante, no puede acceder a la financiación pública en virtud de la prohibición de discriminación por razón de sexo. El Tribunal Supremo admite que la disposición adicional vigésimo quinta de la LOE, al mencionar los centros que “desarrollen el principio de coeducación en todas las etapas educativas” y que “los mismos serán objeto de atención preferente y prioritaria”, “no excluye la existencia en el sistema educativo español de otros centros que no sigan ese modelo”. También que en los artículos 116.1, 108 y 109 LOE “en modo alguno se menciona entre esos criterios que permiten la concertación [en caso de que varios centros cumplan todos los requisitos] el que los centros se acojan al sistema de coeducación”. Sin embargo, “es obvio que, previamente, el artículo 84 de la Ley 2/2006 que expresamente se refiere a ‘la admisión de alumnos’ ha excluido de la posibilidad de concertación a los centros de educación diferenciada por sexos, al prohibir en su número 3 la discriminación por sexo en la admisión de alumnos, existencia de discriminación que es previa al cumplimiento del resto de condiciones que se exigen para lograr la suscripción del concierto”. En cuanto a la denegación del acceso al concierto por incumplimiento de las necesidades de escolarización, el órgano judicial declara que si, en realidad, el centro cumplía tales necesidades “carece de relevancia, ya que, como expusimos más arriba, la razón exclusiva de la denegación de concertación de nuevas unidades así como de renovación de las existentes fue la prohibición de discriminación por razón de sexo en la admisión de alumnos que estableció el artículo 84.3 de la Ley Orgánica 2/2006 y que la Comunidad Autónoma introdujo ya en sus normas de desarrollo”. Insiste en que “nadie puso en duda la legitimidad del sistema de educación diferenciada; cuestión distinta es que a partir de la entrada en vigor de la Ley 2/2006 sea posible que estos centros privados puedan tener la condición de concertados sostenidos con fondos públicos, cuando expresamente en el régimen de admisión de alumnos se prohíbe la discriminación por razón de sexo, artículo 84.3 de la Ley”. Considera, además, que “esa imposibilidad de obtener conciertos… tampoco perturba ningún derecho constitucional de los padres que conservan el derecho de libre elección del centro y el de los titulares de la creación de centros con ideario o carácter propio, y sin que se vulnere el número 9 del artículo 27 de la Constitución porque determinados centros no puedan acceder al concierto si no reúnen los requisitos que la Ley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 en el que se afirma que la “existencia, validez y realidad de la enseñanza diferenciada y su posibilidad de participar en conciertos educativos con la Administración está reconocida en nuestro ordenamiento sin ninguna duda y sin ninguna excepción hasta la Ley 2/2006, basta para ello apreciar la existencia de numerosos conciertos educativos, con Centros o Colegios de Educación diferenciada, como por ejemplo el de autos, y el reconocimiento que de ello han hecho numerosas sentencias entre ellas la de 30 de diciembre de 1999 de la Audiencia Nacional y las de 26 de junio de 2006 y de 11 de julio de 2008 de esta Sala Tercera del Tribunal Supremo”. El problema “surge por tanto —afirma— a partir de la Ley 2/2006”. Entiende que “desde luego la declaración de la sentencia recurrida sobre que el artículo 84 ha establecido que solo la enseñanza obligatoria impartida en régimen de coeducación podrá ser financiada con recursos públicos, creo que no es de recibo y se debe así declarar pues el artículo 84 no dice eso ni está regulando el régimen de conciertos”. Añade que no está conforme con que “se apliquen, como hace la Administración y la sentencia recurrida, las mismas normas a la renovación de un concierto que al acceso a un nuevo concierto, y con que se deniegue la renovación por incumplimiento de los requisitos de admisión, pues cuando existe un convenio, aparte de que ya se valoraron las condiciones de admisión es obligado valorar las condiciones de ese Convenio y el conjunto de intereses que se tuvieron en cuenta para aprobarlo junto con las obligaciones y expectativas de derecho que para cada uno de los intervinientes existían, y también en fin los perjuicios que la extinción del convenio para cada parte pueden ocasionar ello, por todo lo que entiendo que si para la celebración de un nuevo convenio no había dificultad sino que era obligado el valorar las condiciones de admisión que establece la Ley 2/2006, por contra para la renovación del convenio existente, ya no podía aplicarse sin más esa norma en el particular que regula las condiciones de admisión, pues también se habrían de haber valorado las expectativas y derechos que ese convenio generaba a favor del titular del Centro, de acuerdo con los principios de confianza legítima y de seguridad jurídica”. Concluye, a la vista de la Constitución, la legislación internacional y comunitaria y la propia LOE, que la educación diferenciada no es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indicada Sentencia, las asociaciones de padres de alumnos de los colegios Torrevelo y Peñalabra formulan incidente de nulidad por vulneración de los derechos fundamentales a la tutela judicial efectiva, a la educación así como a la igualdad y no discriminación, que es desestimado por Auto de 29 de noviembre de 2012 de la Sección Cuarta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la vulneración procesal, el órgano judicial descarta también la violación de los artículos 27 y 14, resumiendo el razonamiento de la Sentencia impugnada: “La razón esencial [de la confirmación de la Sentencia de la Sala de instancia] era el cambio legislativo introducido en la Ley Orgánica de Educación 2/2006 cuyo artículo 84 dedicado a la admisión de alumnos… introdujo en su número 3 entre los criterios por los que no se podía excluir a un alumno de un centro el del sexo del mismo, de modo que la sentencia no innovó nada en relación con la admisión de alumnos sino que fue el legislador el que lo hizo dando lugar a la decisión de la Administración que denegó para el futuro la concertación de aquellos centros que no admitieran alumnos de ambos sexos, llevando a cabo el modelo de coeducación que establecía el legislador. Sin que esa decisión como también concluyó la sentencia, vulnerase el derecho a la educación como pretendían las asociaciones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resoluciones administrativas y judiciales señaladas, pero, según resalta en su apartado de “hechos”, discute únicamente la denegación de la renovación del concierto. Deja fuera la denegación del acceso al concierto de nuevas unidades de educación, que la Administración cántabra fundó en la ausencia de “necesidades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primero, todavía en el apartado de “hechos”, a la vulneración denunciada del derecho fundamental a la tutela judicial efectiva. Afirma la asociación recurrente que carece de toda lógica que la educación diferenciada haya pasado a discriminar por razón de sexo sólo a partir de 2006, que lo haya hecho a los solos efectos de la financiación y que todo ello sea consecuencia exclusiva de la inclusión de la palabra sexo en el artículo 84.3 LOE. Si la educación diferenciada es discriminatoria, tendría que haberlo sido antes de la LOE y a todos los efectos. Por eso, según la recurrente, la tesis del Tribunal Supremo no es razonable, sin que, por lo demás, la Sentencia haga intento alguno de explicarla, razón por la que habría vulnerado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demás quejas, los “fundamentos” de la demanda empiezan razonando que la educación diferenciada no es discriminatoria. Realizan en este sentido una serie de consideraciones generales: sería “extraordinariamente raro” que las propias víctimas y sus padres alentasen una discriminación que, por lo demás, afectaría igualmente a ambos sexos, varones y mujeres. A su vez, el tipo de separación en que consiste esta modalidad educativa se produce sin ningún escándalo en multitud de áreas de la vida social (deporte, camerinos, aseos, coros, desfiles de moda, cárceles…). La recurrente señala después que varios textos de Derecho internacional y comunitario no consideran discriminatoria la enseñanza diferenciada e invoca jurisprudencia del Tribunal Europeo de Derechos Humanos según la que “una distinción es discriminatoria si carece de justificación objetiva y razonable”. Se refiere a continuación a una serie de documentos para acreditar que los países de nuestro entorno aceptan o promueven la educación diferenciada (Alemania, Inglaterra, Escocia, Estados Unidos). Trae a colación también la observación de la Equality and Human Rights Commission de Inglaterra en cuanto a que los colegios mixtos pueden producir discriminación por razón de sexo en la admisión (si intentan mantener el equilibrio entre géneros por el procedimiento de admitir un sexo cuando las plazas son limitadas o si las estadísticas reflejan que un número significativo de alumnos del mismo sexo tiene dificultades para cumplir un requisito exigido por igual a varones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este sentido que la educación diferenciada forma parte del “carácter propio” de los colegios del fomento de centros de enseñanza. La opción por esta modalidad educativa responde a razones tanto científicas como morales, religiosas o ideológicas. En cuanto a las primeras, la diferenciación por sexos permite desarrollar la educación “en función de los diferentes ritmos madurativos”, lo que garantiza “una igualdad real de oportunidades”. Añade en este sentido que la educación diferenciada reduce los conflictos de género en el aula, lo que facilita una mayor orientación de la enseñanza hacia la excelencia educativa. En cuanto a las segundas, la demanda se refiere a la creencia de que el ser humano ha sido creado por Dios como varón o mujer, y de que el sexo es un rasgo esencial de la naturaleza humana que cada hombre y mujer debe llenar de sentido. Los padres del colegio, por motivos pedagógicos, religiosos y filosóficos, tienen la convicción de que la educación diferenciada permite desarrollar más plenamente la personalidad de sus hijos. Añade que los padres “consideran que la educación de la afectividad, esencial para el desarrollo de la persona, encuentra en los colegios diferenciados un marco más acorde con sus convicciones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razonamiento expuesto, no podría interpretarse el artículo 84.3 LOE en el sentido de que la educación diferenciada es discriminatoria. Tal interpretación habría vulnerado la libertad de opinión y convicciones de los padres (art. 16.1 CE), en general, y su derecho a elegir la formación pedagógica, moral, filosófica o religiosa que estimen adecuada para sus hijos (art. 27), en particular. También su derecho a no ser discriminados ideológicamente (art. 14 CE). La demanda se refiere a la STC 5/1981 que declaró que la libertad de enseñanza es una proyección de la libertad ideológica y religiosa y del derecho a expresar y difundir libremente los pensamientos, ideas u opiniones (artículos 16.1 y 20.1 CE). Vinculados al artículo 10.2 CE, la demanda cita el protocolo núm. 1 del Convenio Europeo de Derechos Humanos (art. 2), el Pacto internacional de derechos económicos, sociales y culturales (art. 13.3) así como el Pacto internacional de derechos civiles y políticos (art. 18.4), que recogen el derecho de los padres a asegurar la educación de sus hijos conforme a sus convicciones religiosas, morales o filosóficas. Se refiere igualmente a la Ley Orgánica 1/2008, de 30 de julio, de transposición del Tratado de Lisboa, que respeta “el derecho de los padres a garantizar la educación y la enseñanza de sus hijos conforme a sus convicciones religiosas, filosóficas y pedagógicas” (art. 14.3). Hace referencia a su vez al protocolo núm. 12 del Convenio Europeo de Derechos Humanos, que prohíbe a las autoridades públicas discriminar por razón de las opiniones políticas o de otro carácter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la discriminación ideológica denunciada, la demanda se refiere a múltiples artículos de revista y de un periódico de tirada nacional que vinculan la educación diferenciada con concepciones ideológicas y religiosas, minusvalorándolas: la educación diferenciada “tiende a moralizar más que educar”, lo que “conlleva necesariamente mucho sufrimiento a numerosos y numerosas adolescentes que despiertan hacia una sexualidad sana, pero no ortodoxamente católica”; sería un “reducto de la educación católica más conservadora”, de “integrismo católico”, de “ultraconservadores religiosos”, propia de “sociedades predemocráticas, tradicionales, autoritarias, confesionales y no igualitarias”.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además, que las resoluciones impugnadas no se ajustan al artículo 27.9 CE, al interpretarlo como una autorización para que el legislador decida ayudar a los centros que le plazca, sin ninguna limitación. Las SSTC 86/1985 y 188/2001 han declarado que tal previsión no significa que el legislador sea enteramente libre para habilitar de cualquier modo este necesario marco normativo; la ley deberá respetar el principio de igualdad sin contrariar los derechos y libertades educativas del artículo 27 CE. Por eso —afirma la recurrente— el artículo 27.9 CE “es un precepto de refuerzo del ejercicio efectivo del derecho fundamental a la educación, y nunca una cláusula de escape de los poderes públicos para privar de apoyo a ese derecho o a algunos de sus titulares”. Al configurar legalmente el derecho a la ayuda pública previsto en el artículo 27.9 CE, el legislador no podría incidir sobre su contenido esencial (art. 53.1 CE) ni ignorar la libertad de pensamiento. Señala en este sentido que no puede aceptarse, como afirma el Tribunal Supremo, que los padres conservan en todo caso su derecho a la libre elección del centro; es sólo que los colegios privados con educación diferenciada no pueden beneficiarse del régimen de concertación. Para la demandante, esta proclamación es “pura retórica”: “los padres son discriminados, además de por sus opiniones, por su nivel socioeconómico, lo que sucede si aquellos que no tengan medios para pagar un colegio privado no tienen la misma libertad que quienes sí dispongan de tales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la STC 5/1981, afirma que el derecho a la educación “supone la inexistencia de un monopolio estatal docente, la existencia de un pluralismo educativo institucionalizado”. Por eso, “los poderes públicos no pueden ‘optar’ por un sistema educativo exclusivo que a ellos les convenza”; son “los padres quienes tienen derecho a optar, y han de hacerlo materialmente, no sólo nominalmente. Los políticos no están autorizados a unificar modelos ni a eliminar factores importantes de diversidad educativa, porque la función del poder público es precisamente la contraria: dotar a la sociedad de opciones y hacer efectivos los derechos”. Cita en esta línea la STS de 24 de enero de 1985: la potestad legislativa para establecer los requisitos de acceso al concierto no autoriza a “poner obstáculo, coartar y hasta impedir de hecho el pluralismo educativo institucionalizado por la Constitución”. Por eso, negar la subvención por el mero hecho de impartir educación diferenciada constituye una vulneración del derecho a la educación. Añade que “si se tiene en cuenta que no más del 1 por 100 de los alumnos españoles asiste a centros diferenciados, es evidente que lo que pretende la Comunidad Autónoma cántabra y ha ratificado el Tribunal Supremo no es dar prioridad a los centros mixtos (que la tienen sobradamente, pues representan el otro 99 por 100), sino eliminar el sistema minoritario”.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2013, la Sala Primera del Tribunal Constitucional acuerda admitir a trámite la presente demanda y ordena que se dirija atenta comunicación a las Salas de lo Contencioso-Administrativo del Tribunal Supremo y del Tribunal Superior de Justicia de Cantabria a fin de que en el plazo de diez días remitan certificación o fotocopia adverada de las actuaciones correspondientes a los recursos de casación núm. 4591-2011 y contencioso-administrativo núm. 545-2009, respectivamente. Interesa al tiempo el emplazamiento previo de las partes del procedimiento, con excepción de la recurrente en amparo, para que puedan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los Servicios Jurídicos del Gobierno de Cantabria, en la representación que legalmente ostenta, presenta el 28 de mayo de 2013 en el registro general del Tribunal Constitucional escrito por el que comparece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Alejandro González Salinas, Procurador de los Tribunales, en representación de la asociación de padres de alumnos Torrevelo, presenta escrito en 1 de julio de 2013 para formular alegaciones complementarias al amparo del artículo 52 de la Ley Orgánica del Tribunal Constitucional (LOTC). Su objetivo es poner a disposición del Tribunal una serie adicional de documentos con el fin de apoyar la queja de que la educación diferenciada no implica discriminación alguna y de que, en este caso, quienes la defienden han sufrido una discriminación ideológica y la violación de su derecho a la libertad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tales documentos es la Sentencia del Tribunal Supremo Administrativo alemán (Bundesverwaltungsgericht) de 30 de enero de 2013, que enjuició la denegación por parte del Ministerio de educación un colegio la licencia de apertura de un colegio por razón del carácter diferenciado o monoeducacional de la enseñanza impartida. Los demás documentos son trabajos académicos internacionales que respaldarían la existencia de un debate científico no ideologizado del que resultan razones favorables a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los servicios jurídicos del Gobierno de Cantabria, en la representación que legalmente ostenta, presenta escrito de alegaciones en 8 de julio de 2013 oponiéndose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lugar, que, según la doctrina constitucional, el derecho a la prestación pública nace, no de la Constitución, sino de las leyes, que son las que establecen las condiciones y requisitos para que los colegios puedan acceder a las ayudas públicas previstas en el artículo 27.9 CE. Consecuentemente, la obligación constitucional de ayuda no es de carácter absoluto. Añade después que el derecho de los padres previsto en el artículo 27.3 CE se refiere a la opción entre tipos de enseñanza, no entre centros públicos y privados. Un centro privado no es una modalidad de enseñanza, sino un tipo de titularidad. La Constitución no impone la existencia de alternativas entre centros públicos y privados en una determinada área de influencia. Por eso la denegación de un concierto no implica infracción de los preceptos que se mencionan ni afecta al derecho de los padres a que sus hijos reciban la formación religiosa o moral que se halle de acuerdo con sus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derecho fundamental de crear y dirigir centros docentes no es tampoco absoluto, pues está sujeto a la intervención estatal. El artículo 27.9 CE establece limitaciones al prever que los poderes públicos ayudarán a los centros docentes que reúnan los requisitos que la ley establezca. El derecho a la educación es de configuración legal por lo que resulta imprescindible analizar las resoluciones administrativas impugnadas a la luz de los preceptos de legalidad ordinaria relativos a la concesión de ayudas. Tras extractar varios preceptos de la LOE (116, 109 y 84) y del Real Decreto 1635/2009, de 30 de octubre, por el que se regula la admisión de alumnos en centros públicos concertados (art. 3.3), la Letrada autonómica recuerda la dicción literal de los artículos 72.3 de la Ley Orgánica de calidad de la educación y 20.2 LODE, que no hacían referencia a la discriminación por razón de sexo. Tras ello considera que el artículo 84.3 LOE, al prohibir la discriminación por razón de sexo en la admisión, impide la concertación con los colegios privados que practican la educación diferenciada, tal como ha afirmado la Sentencia del Tribunal Supremo de 26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citando doctrina constitucional sobre el artículo 24 CE (SSTC 311/2005, de 12 de diciembre, FJ 4; 26/2009, de 26 de enero, FJ 2; 61/2009, de 9 de marzo, FJ 4; 82/2009, de 23 de marzo, FJ 6, y 83/2009, de 25 de marzo, FJ 2), rechaza que el Tribunal Supremo haya vulnerado el derecho a la tutela judicial efectiva de la recurrente. El órgano judicial se ha limitado a motivar congruentemente una solución que no satisface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presenta escrito de alegaciones el 10 de julio de 2013, interesando la inadmisión y, subsidiariamente,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que la propia demandante ha circunscrito el objeto del recurso a la denegación de la renovación de concierto y que, por tanto, debería excluirse del enjuiciamiento constitucional la parte de las resoluciones impugnadas correspondiente a la denegación del acceso al régimen de seis unidades de educación infantil. Después aduce como causa de inadmisión la falta de invocación formal en el proceso judicial del derecho constitucional vulnerado [artículos 50.1 a) y 44.1 c) LOTC]. Parte de que, para examinar la concurrencia de este requisito, hay que fijarse sólo en las pretensiones deducidas en la vía judicial contra la denegación de la renovación del concierto del colegio Torrevelo, prescindiendo de las relativas al acceso al concierto por haber sido voluntariamente excluidas por la demandante. Considera el Fiscal que, examinadas minuciosamente estas pretensiones, “es de observar que ni en su formulación resumida ni en su desarrollo fueron invocadas las vulneraciones de derechos fundamentales que constituyen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se apreciara la causa de inadmisión aducida, el enjuiciamiento de fondo debería empezar con el examen de las vulneraciones sustantivas atribuidas a la Administración cántabra; constituyen el verdadero objeto del recurso de amparo. Las resoluciones jurisdiccionales recaídas después no tienen otra finalidad que la del obligado cumplimiento de la vía judicial previa (art. 43.1 LOTC). No obstante, anticipa su criterio en torno a la vulneración denunciada del artículo 24.1 CE por la razón siguiente: carece de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el derecho a la subvención no nace de la Constitución, sino de la ley, por lo que es preciso examinar la normativa aplicable. Tras la síntesis del marco normativo, se centra en los artículos 84.3 LOE y 2.5 del Decreto 16/2009 del Gobierno cántabro, conforme a los que en ningún caso habrá discriminación en la admisión de alumnos por razón de nacimiento, raza, sexo, religión, opinión o cualquier otra condición o circunstancia personal o social. Aprecia que ambos preceptos reiteran esencialmente el artículo 14 CE. A la vista de esta regulación, resultaría claramente la siguiente conclusión: “no era factible que la Administración educativa de Cantabria pudiera ofrecer al colegio Torrevelo la renovación del concierto” “al pretender dicho centro seguir practicando la separación de alumnos por razón de su sexo” y que, por tanto, “ninguna vulneración de derechos fundamentales puede verse en tal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admite que podría plantearse si en la regulación legal o autonómica en materia de conciertos educativos se cumplen o no los criterios de la STC 86/1985, de 10 de julio, FJ 3, que limita la libertad del legislador para articular las condiciones de la prestación pública de que ahora se trata; no puede contrariar los derechos y libertades educativos presentes en el artículo 27 CE y debe configurar el régimen de ayudas en el respeto del principio de igualdad. Sin embargo, afirma, “tal cuestión no ha de tener aquí respuesta”. El recurso de amparo no sería el cauce procesal idóneo para “un estudio abstracto de la constitucionalidad de estas normas”. Añade que la Administración cántabra habría evitado que el propio colegio Torrevelo incurriera en una discriminación inaceptable en términos constitucionales, si pudiera afirmarse que el artículo 14 CE (reiterado en los artículos 84.3 LOE y 2.5 del Decreto cántabro 16/2009) obliga a denegar la renovación del concierto por la persistencia del solicitante en practicar la segregación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discriminación ideológica denunciada. Las resoluciones administrativas controvertidas habrían aplicado estrictamente la normativa sobre conciertos, por lo que en ningún momento pudieron vulnerar el derecho a la no discriminación de los padres del colegio Torrevelo por razón de sus opciones educativas. La denegación no se habría fundado en la clase o naturaleza de la formación religiosa o moral proporcionada. Habría de tenerse en cuenta que el derecho a la educación no comprende el derecho a la gratuidad educativa en cualesquiera centros privados; “los recursos públicos no han de acudir, incondicionalmente, allá donde vayan las preferencias individuales” (STC 86/1985, de 10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24 de septiembre de 2013, de conformidad con el artículo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Magistrados don Santiago Martínez-Vares García, mediante escrito de 18 de septiembre de 2013, y don Ricardo Enríquez Sancho, mediante escrito de 23 de abril de 2014, comunicaron su voluntad de abstenerse de intervenir en el presente recurso por concurrir la causa establecida legalmente en el artículo 219.11 LOPJ —haber formado parte de la Sala y Sección que resolvió el recurso de casación en que se dictaron la Sentencia de 23 de julio y el Auto de 29 de noviembre de 2012, impugnados en el presente recurso de amparo—. El Pleno, en los AATC 219/2013, de 8 de octubre, y 132/2014, de 6 de mayo, estimó justificadas las abstenciones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de padres de alumnos Torrevelo solicita amparo respecto de la resolución de 14 de abril de 2009 de la Consejería de Educación del Gobierno de Cantabria, que denegó al colegio del mismo nombre la renovación del concierto con que contaba, así como el acceso al régimen de concierto de varias unidades de educación infantil. Impugna igualmente el acuerdo de 13 de agosto de 2009 del consejo de Gobierno de Cantabria desestimatorio del recurso de alzada interpuesto contra la resolución anterior. Igualmente la Sentencia de 22 de junio de 2011 de la Sección primera de la Sala de lo Contencioso-Administrativo del Tribunal Superior de Justicia de Cantabria en el procedimiento ordinario núm. 545-2009, que confirmó la legalidad de la denegación. También la Sentencia de 23 de julio de 2012 de la Sección Cuarta de la Sala de lo Contencioso-Administrativo del Tribunal Supremo, desestimatoria del recurso de casación núm. 4591-2011 interpuesto contra la anterior y el Auto de 29 de noviembre de 2012 de la misma Sala y Sección, desestimatorio del incidente de nulidad planteado contra la Sentencia 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con la argumentación que ha quedado ampliamente expuesta en los antecedentes, que las resoluciones administrativas reseñadas han vulnerado la libertad de enseñanza de los padres (art. 27.1 CE) y, en particular, su derecho fundamental a elegir la formación religiosa y moral que deseen para sus hijos (art. 27.3 CE), en relación con la garantía constitucional de la libertad ideológica o de pensamiento (art. 16.1 CE). Considera también que tales resoluciones han violado la dimensión prestacional del derecho a la educación (art. 27.9 CE), así como la prohibición de discriminación por razón de opinión o religión (art. 14 CE). Las referidas lesiones no habrían sido reparadas por los órganos de la jurisdicción contencioso-administrativa. No obstante, la Sentencia del Tribunal Supremo de 23 de julio de 2012 habría incurrido en una vulneración adicional: violación del derecho fundamental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los servicios jurídicos del Gobierno de Cantabria, en la representación que ostenta, y el Fiscal ante el Tribunal Constitucional se oponen a la pretensión de amparo. La primera solicita la desestimación del recurso por no existir las vulneraciones constitucionales denunciadas, al igual que el segundo quien, no obstante, pide con carácter principal la inadmisión por falta de invocación de las indicadas vulneraciones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resulta necesario considerar la objeción procesal aducida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plantea un óbice de admisibilidad basándose, por un lado, en una lectura finalista del recurso de amparo y, por otro, en una lectura restrictiva de la demanda previamente formalizada en la vía judicial ordinaria. La lectura finalista le conduce a entender que deberíamos excluir de nuestro enjuiciamiento la parte de las resoluciones impugnadas correspondiente a la denegación del acceso al régimen de concierto de seis unidades de educación infantil. El recurso de amparo suplica la anulación completa de las resoluciones administrativas y judiciales controvertidas, aunque, dentro del apartado de “hechos”, circunscribe la impugnación a la denegación de la renovación del concierto para seis unidades de educación primaria y cuatro de educación secundaria obligatoria. Considera en consecuencia que sólo lo relativo a este extremo forma parte del objeto de este proceso constitucional. Así delimitado el recurso de amparo, una lectura restrictiva de la demanda formulada en la vía judicial conduce al Fiscal a proponer su inadmisión total por falta de invocación de las vulneraciones sustantivas denunciadas. En realidad, la demanda contencioso-administrativa, formalizada contra el acuerdo de 13 de agosto de 2009 del Consejo de Gobierno de Cantabria, menciona y razona cada una de las vulneraciones denunciadas en este recurso de amparo; sin embargo, el Fiscal considera que no deberían tenerse en cuenta tales menciones y razonamientos por estar ubicados en la parte del escrito relativa a la denegación del acceso al concierto, extremo que previamente ha excluido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estar de acuerdo con el Fiscal en que de la solicitud de amparo se desprende la voluntad de la demandante de circunscribir la impugnación a lo que afecta a la denegación al colegio Torrevelo de la renovación del concierto de seis unidades de educación primaria y cuatro de educación secundaria obligatoria. Por eso, en consonancia con el criterio que impone trascender la literalidad del suplico (STC 2/2006, de 16 de enero, FJ 2), nuestro enjuiciamiento ha de limitarse a los extremos de las resoluciones impugnadas referidos a la renovación del concierto, excluyendo los relativos al acceso a tal régimen de seis unidades de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impone, sin embargo, el mismo criterio de flexibilidad a la hora examinar los escritos presentados en la vía judicial ordinaria para comprobar si la recurrente invocó oportunamente las vulneraciones denunciadas. Ha declarado reiteradamente que “el requisito exigido por el art. 44.1 c) LOTC ha de ser interpretado de manera flexible y con criterio finalista, atendiendo, más que al puro formalismo de la invocación tempestiva del derecho constitucional que se estime infringido, a la exposición de un marco de alegaciones que permita al Juez o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(STC 96/2012, de 7 de mayo, FJ 3). Por eso debe entenderse cumplido el requisito de la invocación previa si la recurrente planteó en la vía judicial el problema objeto de la demanda de amparo, aunque no hiciera referencia expresa al precepto constitucional. Lo importante es que el tema quedara adecuadamente perfilado de modo tal que el juez haya podido abordarlo antes de que lo haga el Tribunal Constitucional (entre otras muchas, SSTC 310/2000, de 28 de diciembre, FJ 2; 14/2001, de 29 de enero, FJ 11; 88/2005, de 18 de abril, FJ 3, y 189/2012,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contencioso-administrativa se refiere expresamente a cada una de las vulneraciones sustantivas denunciadas, razonándolas ampliamente y citando los preceptos constitucionales correspondientes. Tales referencias y razonamientos aparecen en los fundamentos de la demanda relativos a la denegación del acceso al concierto, pero una visión de conjunto permite afirmar que las vulneraciones constitucionales explícitamente denunciadas se refieren también, como no podía ser de otra manera, a la denegación de la renovación del concierto. Además, la fundamentación de las pretensiones estrictamente vinculadas a dicha denegación se refiere ampliamente a la Ley Orgánica 2/2006, de 3 de mayo, de Educación (LOE), que desarrolla el artículo 27 CE. Esto no lo tiene en cuenta el Fiscal, pese a afirmar en otro lugar que el derecho subjetivo a la subvención de los centros educativos previsto en la Constitución nace esencialmente de la ley, lo que hace imprescindible el análisis de la indicada Ley Orgánica. En todo caso, lo decisivo no es el carácter explícito de la referencia a las vulneraciones constitucionales, sino si el problema que el recurrente nos plantea fue previamente formulado ante la jurisdicción ordinaria. Resulta patente que la demandante de amparo lo planteó con toda claridad en la vía judicial: se trataba de resolver si la Constitución española permite que las autoridades educativas denieguen la renovación del concierto por la sola razón de que el centro solicitante cuente sólo con alumnos de un mismo sexo. Procede, en consecuencia, rechazar la objeción procesal planteada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puede calificarse de “mixto” por imputar a la Administración cántabra vulneraciones de derechos fundamentales de carácter sustantivo y atribuir al mismo tiempo una lesión procesal a un Tribunal que intervino en la vía judicial previa. Partiendo de la doctrina constitucional, procede comenzar nuestro enjuiciamiento por las quejas relativas a los derechos fundamentales sustantivos. Debemos por eso atribuir preferencia a la pretensión impugnatoria del artículo 43 de la Ley Orgánica del Tribunal Constitucional, “la comisión de una lesión constitucional en el transcurso del proceso judicial no impide que el acto administrativo siga siendo el verdadero objeto del proceso de amparo que finalmente deviene en mixto” (STC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en los recursos “mixtos”, si se diera preferencia al enjuiciamiento de las lesiones del artículo 24 CE, su apreciación por este Tribunal —anulando la resolución judicial con retroacción de actuaciones al momento correspondiente— sólo tendría un “efecto retardatario” respecto a la efectiva tutela de los derechos sustantivos (por todas, SSTC 220/2005, de 12 de septiembre, FJ 2; 307/2006, de 23 de octubre, FJ 2, y 62/2007, de 27 de marzo, FJ 2). Esto “haría de peor condición a quien además de haber padecido una vulneración de sus derechos originada por la Administración hubiera sufrido otra lesión añadida, causada por el órgano judicial, frente a quien sólo ha sufrido la primera, pues así como éste obtendría una reparación inmediata en sede de amparo, aquél vería retrotraída la causa a la jurisdicción ordinaria para que allí se repare la lesión sufrida al intentar corregir la lesión administrativa originaria” (STC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abordaremos en primer lugar el examen de las quejas referidas a los artículos 27, apartados 1, 3 y 9, 16.1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en primer término exponer la doctrina constitucional relevante para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“genérico derecho a la educación” recogido sintéticamente en el apartado 1 del artículo 27 CE y desarrollado en los apartados siguientes, tiene una doble “dimensión” o “contenido” de “derecho de libertad” y “prestacional” (STC 5/1981, de 13 de febrero, FJ 7). El primer contenido se identifica con “la libertad de enseñanza”, entendida como “proyección de la libertad ideológica y religiosa y del derecho a expresar y difundir libremente los pensamientos, ideas u opiniones que también garantizan y protegen otros preceptos constitucionales [especialmente artículos 16.1 y 20.1 a)]”. Así lo afirmó ya la STC 5/1981, FJ 7, para la que la conexión de la libertad educativa con la libertad de opinión e ideología o pensamiento queda “explícitamente establecida en el artículo 9 del Convenio para la protección de los derechos humanos y de las libertades fundamentales firmado en Roma en 4 de noviembre de 1950, en conformidad con el cual hay que interpretar las normas relativas a derechos fundamentales y libertades públicas que nuestra Constitución incorpora, según dispone el artículo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de enseñanza se concreta por tres vías: el derecho a crear instituciones educativas, el derecho de los padres a elegir el centro y la formación religiosa y moral que desean para sus hijos, y el derecho de quienes llevan a cabo personalmente la función de enseñar a desarrollarla con libertad. En el presente recurso de amparo cobran relevancia los dos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crear instituciones educativas, previsto específicamente en el artículo 27.6 CE, “implica el derecho a garantizar el respeto al carácter propio y de asumir en última instancia la responsabilidad de la gestión” (STC 77/1985, de 27 de junio, FJ 20). No se agota en el momento inicial del establecimiento del centro educativo, sino que se prolonga en el ejercicio de las facultades de dirección del mismo. En términos de la STC 77/1985, FJ 20, se “proyecta en el tiempo” y se “se traduce en la potestad de dirección del titular”. La libertad de enseñanza (art. 27.1 CE) comprende a su vez la doble facultad de los padres de elegir el centro docente de sus hijos, que podrá ser de titularidad pública o privada, y de elegir la formación religiosa o moral que se ajuste a sus propias convicciones; facultad ésta última a la que se refiere específicamente el artículo 27.3 CE [SSTC 10/2014, de 27 de enero, FJ 3; 5/1981, FJ 7, y 133/2010, de 2 de diciembre, FJ 5 b); ATC 382/1996, de 18 de diciembre, FJ 4]. Una y otra facultad, siendo distinguibles, están evidentemente relacionadas: “es obvio que la elección de centro docente sea un modo de elegir una determinada formación religiosa y moral” (STC 5/1981, FJ 8). Ambas guardan una íntima conexión con el derecho de creación de instituciones educativas con ideario propio, no limitado a los aspectos religiosos y morales. En este sentido, “el derecho a establecer un ideario propio como faceta del derecho a crear centros docentes” se halla en “interacción” con el derecho de los padres a elegir el tipo de formación religiosa y moral que desean para sus hijos (STC 5/1981, FJ 8). La libertad de enseñanza de los padres “encuentra su cauce específico de ejercicio, por expresa determinación constitucional, en la libertad de creación de centros docentes (art. 27.6 CE)” [STC 133/2010,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en general, y las facultades aquí tomadas en consideración, en particular, no son absolutos. Respecto del derecho de dirección de centros docentes, este Tribunal ha destacado que cabe una intervención estatal, como la “respaldada constitucionalmente por el art. 27.9 CE, para el caso de Centros con respecto a los cuales los poderes públicos realizan una labor de ayuda, particularmente a través de la financiación total o parcial de la actividad” (STC 176/2015, de 22 de julio, FJ 2, con remisión a la STC 77/1985). El ejercicio de la libertad de creación de centros docentes tiene la “limitación adicional” que imponen principios constitucionales, como los del título preliminar de la Constitución (libertad, igualdad, justicia, pluralismo, unidad de España, etc.), y la derivada del artículo 27.2 CE conforme a la que la enseñanza ha de formar en “valores (principios democráticos de convivencia, etc.) que no cumplen una función meramente limitativa, sino de inspiración positiva” (STC 5/1981, FJ 7). Estas limitaciones “no agotan, cabe insistir, las posibilidades de modulación en el funcionamiento del centro docente, público o privado” (STC 176/2015,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oportunidad de referirse también a los límites del derecho de los padres a elegir el centro y tipo de formación de sus hijos. Conforme a la citada STC 133/2010, el derecho a la educación en su condición de derecho de libertad no alcanza a proteger “una pretendida facultad de los padres de elegir para sus hijos por razones pedagógicas un tipo de enseñanza que implique su no escolarización en centros homologados de carácter público o privado” [FJ 5 b)]. En todo caso, “incluso en el supuesto de que la decisión de no escolarizar a los hijos … encontrara acomodo en el contenido en principio protegido por el artículo 27.3 CE … la imposición del deber de escolarización de los niños de entre seis y dieciséis años (artículos 9.2 de la Ley Orgánica de calidad de la educación y 4.2 LOE), a cuya efectividad sirven las resoluciones judiciales recurridas, constituye un límite incorporado por el legislador que resulta constitucionalmente viable por encontrar justificación en otras determinaciones constitucionales contenidas en el propio artículo 27 CE y por no generar una restricción desproporcionada del derecho controvertido”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10/2014, FFJJ 4 y 5, todos los padres tienen prima facie el derecho a escolarizar a sus hijos en centros de educación ordinaria, incluso los de aquellos que tengan alguna discapacidad. Solo en este caso la Administración puede forzar su escolarización en centros de educación especial exteriorizando los motivos por los que sigue esta opción y ajustándose a un canon de proporcionalidad. En esa ocasión, la decisión administrativa que dispuso la escolarización del hijo de los recurrentes en un centro de educación especial no vulneró el derecho a la educación (art. 27 CE) “al haber motivado y ponderado suficientemente las razones en que se basa la adopción de tal medida excepcional … quedando, en consecuencia, acreditada su proporcionalidad”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supone también “el reconocimiento prima facie de una libertad de los padres para elegir centro docente” (STC 10/2014, FJ 3, ATC 382/1996, FJ 4), pero el acceso efectivo al concreto centro elegido “dependerá de si se satisfacen o no los requisitos establecidos en el procedimiento de admisión de alumnos” (ATC 382/1996, FJ 4). Este derecho de los padres a elegir el centro y tipo de formación de sus hijos es compatible con el establecimiento legislativo de “criterios objetivos” aplicables en supuestos de insuficiencia de plazas escolares en centros públicos y privados concertados, tal como “la situación económica de la unidad familiar, proximidad del domicilio y existencia de hermanos matriculados en el Centro” (STC 77/1985, FJ 5). La “selección de acuerdo con los criterios previstos se produce en un momento distinto y forzosamente posterior al momento en que padres y tutores, en virtud de sus preferencias, han procedido a la elección de Centro” y tales criterios evitan en casos de insuficiencia de plazas “una selección arbitraria” y refuerzan “la efectividad del derecho a la elección del centro docente” (STC 77/1985,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derechos a crear instituciones educativas y a elegir el centro docente y la formación religiosa o moral de los hijos (art. 27, apartados primero, tercero y sexto, CE), como todo “derecho fundamental”, admiten “restricciones que respondan a ‘un fin constitucionalmente legítimo’ y que sean necesarias y adecuadas para alcanzar dicho objetivo” (STC 11/2016, de 1 de febrero, FJ 3, citando las SSTC 62/1982, de 15 de octubre, FFJJ 3, 4 y 5; 175/1997, de 27 de octubre, FJ 4; 49/1999, de 5 de abril, FJ 7, y 64/2001, de 17 de marzo). Caben, pues, cualesquiera restricciones que puedan considerarse ajustadas al “canon de proporcionalidad resultante de las normas constitucionales de protección de derechos fundamentales sustantivos”, que “se resuelve en un triple juicio de adecuación, necesidad y proporcionalidad en sentido estricto o ponderación de beneficios y perjuicios” (STC 93/2017,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vertiente del derecho a la educación (art. 27.9 CE), este Tribunal ha declarado reiteradamente: “el genérico derecho de todos a la educación incorpora, junto a su contenido primario de derecho de libertad, una dimensión prestacional, en cuya virtud los poderes públicos habrán de procurar la efectividad de tal derecho y hacerlo, para los niveles de enseñanza, en las condiciones de obligatoriedad y gratuidad que demanda el apartado 4 de este artículo 27”. Al servicio de tal acción prestacional se hallan las “ayudas públicas a los Centros docentes que reúnan los requisitos que la Ley establezca” (SSTC 86/1985, de 10 de julio, FJ 3; 188/2001, de 20 de septiembre, FJ 5; 236/2007, de 7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admite una configuración legal, por lo que en modo alguno puede decirse que el artículo 27.9 CE reconoce acabadamente el derecho a una prestación pública; sólo de acuerdo con la ley podrán los centros docentes privados exigir dicha financiación: no hay “un deber de ayudar a todos y cada uno de los Centros docentes, sólo por el hecho de serlo, pues la remisión a la Ley que se efectúa en el art. 27.9 CE puede significar que esa ayuda se realice teniendo en cuenta otros principios, valores o mandatos constitucionales” (STC 77/1985, FJ 11). El legislador puede supeditar el libramiento de las ayudas públicas al respeto de limitaciones que condicionen el derecho del titular del centro a dirigirlo (STC 77/1985, FJ 20). Asumiendo, por ejemplo, “la insoslayable limitación de los recursos disponibles” (STC 77/1985, FJ 11), puede atender, “entre otras posibles circunstancias, a las condiciones sociales y económicas de los destinatarios finales de la educación a la hora de señalar a la Administración las pautas y criterios con arreglo a los cuales habrán de dispensarse las ayudas en cuestión” (STC 86/1985, de 10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configuración legal de este derecho prestacional ha de “procurar la efectividad” del “contenido primario” o “dimensión de libertad” del derecho a la educación (SSTC 86/1985, FJ 3; 188/2001, FJ 5, y 236/2007, FJ 8). Sobre los poderes públicos pesa, en efecto, el “deber positivo de garantizar la efectividad del derecho fundamental” a la educación (STC 129/1989, FJ 5), es decir, el pluralismo educativo, sin que en ningún caso pueda afectarse el contenido esencial del derecho del titular a la dirección de su centro docente (STC 77/1985, FJ 20). Por eso el artículo 27.9 CE “no puede interpretarse como una afirmación retórica, de manera que quede absolutamente en manos del legislador la posibilidad de conceder o no esa ayuda” (STC 77/1985, FJ 11). En este sentido, el legislador no es “enteramente libre” “para habilitar de cualquier modo este necesario marco normativo”, al establecer las condiciones y precisar los requisitos para la obtención de la ayuda pública. No podrá “contrariar los derechos y libertades educativas presentes en el mismo artículo”; deberá “configurar el régimen de ayudas en el respeto al principio de igualdad” y habrá de atenerse “a las pautas constitucionales orientadoras del gasto público” (STC 86/1985,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31/2018, de 10 de abril, se ha referido específicamente a la educación diferenciada, entendida como “opción pedagógica de voluntaria adopción por los centros y de libre elección de los padres y, en su caso, por los alumnos” que consiste en la “separación entre alumnos y alumnas en la admisión y organización de las enseñanzas” fundada “en la idea de optimizar las potencialidades propias de cada uno de los sexos” [FJ 4 a)]. Este Tribunal “no puede ofrecer criterio valorativo alguno” sobre este “modelo pedagógico”. Ahora bien, bajo la exclusiva perspectiva constitucional, cabe apreciar que constituye “una parte del ideario o carácter propio del centro que escoge esta fórmula educativa” que puede reputarse conforme a la Constitución como cualquier otro “modelo educativo que tenga por objeto el pleno desarrollo de la personalidad humana y el respeto a los principios y a los derechos y libertades fundamentales que reconoce el artículo 27.2 CE”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diferenciada “no puede ser considerada como discriminatoria, siempre que se cumplan las condiciones de equiparabilidad entre los centros escolares y las enseñanzas a prestar en ellos”; a lo que se refiere la Convención de la UNESCO de 1960 relativa a la lucha contra las discriminaciones [FJ 4 a)]. A su vez, “no existe dato alguno que permita llegar a la conclusión de que dicho sistema, en cuanto tal, no sirve a los fines exigidos constitucionalmente y, en particular, a la conclusión de que no está inspirado en los principios democráticos de convivencia o en los derechos y libertades fundamentales, o de que no cumple los objetivos marcados por las normas generales” [FJ 4 b)]. No impide “la consecución de los objetivos consagrados en el artículo 27.2 CE, centrados en el pleno desarrollo de la personalidad humana en el respeto a los principios democráticos de convivencia y a los derechos y libertades fundamentales”. Si lo hiciera, “la conclusión sería, no la imposibilidad de ayudar a los centros que practicaran esta fórmula pedagógica, sino la imposibilidad del modelo, pues, como dijimos en la STC 5/1981, de 13 de febrero, FJ 7, el artículo 27.2 CE no opera como un mero límite externo, sino que impone que ‘la enseñanza haya de servir a determinados valores (principios democráticos de convivencia, etc.) que no cumplen una función meramente limitativa, sino de inspiración positiva’”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las ayudas públicas previstas en el artículo 27.9 CE han de ser configuradas ‘en el respeto al principio de igualdad’ (STC 86/1985, FJ 3), sin que quepa justificar un diferente tratamiento entre ambos modelos pedagógicos, en orden a su percepción, la conclusión a la que ha de llegarse es la de que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la demanda de amparo, la Consejería de Educación (resolución de 14 de abril de 2009) y el Consejo de Gobierno de Cantabria (resolución de 13 de agosto del mismo año) habrían vulnerado la libertad educativa de los padres de los alumnos del colegio Torrevelo (art. 27, apartados primero y tercero, CE), en relación con el artículo 16.1 CE, así como su derecho a no ser discriminados ideológicamente (art. 14 CE), por tomar en consideración exclusivamente una concreta opción pedagógica (educación diferenciada) para denegar la renovación solicitada del concierto para seis unidades de educación primaria y 4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la renovación concierne tanto al derecho del titular del colegio Torrevelo a crear instituciones educativas con ideario propio (art. 27, apartados primero y sexto CE), como al de los padres solicitantes de amparo a elegir el centro docente y el tipo de formación de sus hijos (art. 27, apartados primero y tercero CE). Naturalmente, en este proceso corresponde determinar únicamente si este segundo ha sido vulnerado; sin perder de vista que ambos se hallan en “interacción”, no puede entenderse el significado de uno sin atender al significado del otro [STC 5/1981, FJ 8, en general, y STC 31/2018, FJ 4 a), que se refiere específicamente a la educación diferenciada como modelo pedagógico libremente adoptado por el centro docente y libremente escogido por los padres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Administración cántabra, en lo que aquí importa, ha incidido de modo intenso sobre la libertad educativa de los padres de los alumnos del colegio Torrevelo (art. 27, apartados primero y tercero, CE). La denegación de la renovación del concierto se ha basado exclusivamente en la opción pedagógica escogida por ellos; en ejercicio de su libertad educativa, optaron por matricular a sus hijos en un colegio de educación diferenciada. La decisión de la Administración autonómica de denegar a este colegio la renovación del concierto ha ocasionado un perjuicio adicional al derecho fundamental que los padres tienen reconocido y que los “poderes públicos garantizan”, de acuerdo con el artículo 27, apartados primero y tercero, CE. Esta decisión administrativa, si no ha llegado a suponer que el colegio tenga que dejar de impartir las unidades que tenía concertadas con la consiguiente imposibilidad práctica de los padres de escoger la opción pedagógica de la educación diferenciada, conllevó el incremento del precio de la matrícula y de otros gastos vinculados a la escolarización. Ello dificulta o directamente impide que los padres opten libremente por la educación diferenciada, muy especialmente aquellos con menor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denegación de la renovación del concierto perjudique el derecho de los padres a elegir el centro y el tipo de formación de sus hijos (art. 27, apartados primero y tercero CE) no implica per se que la Administración cántabra haya vulnerado la Constitución. Según hemos razonado ampliamente, la libertad educativa no es absoluta. A fin de determinar si la injerencia sobre el derecho fundamental garantizado en el artículo 27, apartados primero y tercero CE supone estrictamente una vulneración es preciso “constatar cuatro requisitos o condiciones, que, según reiterada doctrina, se erigen en canon de control para estos casos: si la medida restrictiva disponía de la correspondiente cobertura legal; si era susceptible de conseguir el objetivo propuesto —es decir, si es idónea o conducente para cumplir los fines pretendidos—; si era necesaria en el sentido de que no existía otra medida más moderada para la consecución de tal propósito con igual eficacia y, finalmente, si era proporcionada en sentido estricto, es decir, ponderada o equilibrada ‘por derivarse de ella más beneficios o ventajas para el interés general que perjuicios sobre otros bienes o valores en conflicto’” (STC 11/2016, FJ 3, refiriéndose a todos los derechos fundamentales sustantivos, con cita de las SSTC 66/1995, de 8 de mayo, FJ 5; 206/2007, de 24 de septiembre, FJ 6; 159/2009, de 29 de junio, FJ 3, y 60/2010,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84.3 LOE, en su redacción originaria —que es la aplicada por la Administración cántabra—, establece literalmente: “En ningún caso habrá discriminación por razón de nacimiento, raza, sexo, religión, opinión o cualquier otra condición o circunstancia personal o social”. En el contexto del citado artículo, es evidente que el término “discriminación” no tiene el significado vulgar de selección, diferenciación o distinción, sino el técnico-jurídico desarrollado por la jurisprudencia constitucional y del Tribunal Europeo de Derechos Humanos de dar trato de inferioridad a alguien por alguna condición personal o social sin fundamento objetivo y razonable. Esta conclusión resulta reforzada si se constata que la previsión no hace más que reiterar con pocas variaciones la prohibición constitucional de discriminación incluida en el artículo 14 CE: “Los españoles son iguales ante la ley, sin que en modo alguno pueda prevalecer discriminación alguna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extensamente registrado en los antecedentes, la Consejería de Educación y el propio Gobierno de Cantabria han basado en el citado artículo 84.3 LOE su decisión contraria a la renovación del concierto educativo. Según afirman, la LOE constituye la primera ley educativa que incluye la prohibición de discriminación por razón de sexo en la admisión de alumnos. Entienden que, en ausencia de esta referencia, las autoridades educativas no podrían denegar el concierto por la sola razón de que el modelo pedagógico del centro solicitante fuera monoeducacional. Al establecerlo, el legislador orgánico de 2006 habría querido excluir la educación diferenciada del régimen de conciertos. La prohibición de discriminación por razón de sexo que incluye ahora la legislación educativa equivaldría a una prohibición de concertación con los colegios que imparten enseñanza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cántabra considera que la educación diferenciada es una opción pedagógica constitucionalmente posible cuya financiación pública depende de lo que en cada momento establezca el legislador orgánico. De otro, considera que supone una discriminación por razón de sexo. Sin embargo, si entendía que la educación diferenciada es discriminatoria, debía lógicamente afirmar que este modelo educativo está, no sólo excluido de cualquier régimen de financiación pública, sino enteramente proscrito; la educación mixta quedaría impuesta ope constitutionis como modelo educativo único, también en los centros privados que no reciben ayudas públicas [cfr. STC 31/2018,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en efecto, “el sistema de educación diferenciada es una opción pedagógica que no puede conceptuarse como discriminatoria” [al respecto, ampliamente: STC 31/2018, FJ 4 a)], no cabe lógicamente interpretar que la redacción originaria del artículo 84.3 LOE, al hacer referencia a la prohibición de discriminación, ha pretendido excluir ese sistema del régimen de ayudas públicas. El artículo 84.3 LOE no dispone que quedan fuera del régimen del concierto los colegios que desarrollen la educación diferenciada; prescribe simplemente que las decisiones de admisión no darán trato de inferioridad a personas o colectivos por condiciones personales o sociales como la raza, la religión, la opinión, el sexo o la orientación sexual. El precepto no añade nada a lo que ya resultaba de la propia Constitución (art. 14), por lo que la mera reiteración de la prohibición de discriminación sexual por parte del legislador orgánico no puede interpretarse como un cambio de régimen jurídico que pueda dar lugar a que el concierto previamente otorgado no pueda renovarse después en razón exclusivamente del carácter monoeducacional del centro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necesidad de aplicar el canon de proporcionalidad (idoneidad, necesidad y proporcionalidad en sentido estricto), procede apreciar que la denegación de la renovación del concierto exclusivamente basada en la opción pedagógica del centro docente supuso una injerencia en la libertad educativa de los padres de los alumnos del colegio Torrevelo (art. 27, apartados primero y tercero CE) que no hallaba cobertura legal en el artículo 84.3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lo expuesto, cumple declarar que las resoluciones de la Consejería de Educación y del Consejo de Gobierno de Cantabria de 14 de abril y 13 de agosto de 2009, respectivamente, han vulnerado los derechos de los padres solicitantes de amparo recogidos en el artículo 27 CE, en relación con el artículo 16.1 CE. Esta última vulneración no se refiere propiamente a la dimensión “prestacional” del derecho a la educación ni a un supuesto derecho subjetivo perfecto a la renovación de concierto —no reconocido como tal en el artículo 27.9 CE—; se refiere al “contenido de libertad” del artículo 27 CE y, en lo que aquí importa específicamente, al derecho de los padres a elegir el centro y tipo de formación de sus hijos (art. 27, apartados primero y tercero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anular las resoluciones administrativas y judiciales recurridas, aunque sólo en lo que afecta a la denegación de la renovación del concierto para seis unidades de educación primaria y cuatro de educación secundaria obligatoria, que es el extremo al que la recurrente ha ceñido voluntariamente su solicitud de amparo, según lo razonado en el fundamento jurídico segundo de esta Sentencia. Corresponde, a su vez, ordenar la reapertura del procedimiento administrativo para que la Consejería de Educación del Gobierno de Cantabria se pronuncie nuevamente sobre la solicitud de renovación del concierto del colegio Torrevelo sin tomar en consideración su orientación monoeducacional.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27, apartados primero y tercero CE, no procede examinar la lesión denunciada de los derechos a no sufrir discriminación (art. 14 CE) y a la tutela judicial efectiva (art. 24.1 CE), según hemos razonado en el fundamento jurídico tercero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asociación de padres de alumnos Torrevelo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libertad educativa (art. 27, apartados primero y tercero CE), en conexión con la garantía constitucional de la libertad ideológica (art. 16.1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 las resoluciones de la Consejería de Educación y del Consejo de Gobierno de Cantabria de 14 de abril y 13 de agosto de 2009, respectivamente, de la Sentencia de 22 de junio de 2011 de la Sala de lo Contencioso-Administrativo del Tribunal Superior de Justicia de Cantabria en el procedimiento ordinario núm. 545-2009, así como de la Sentencia y el Auto dictados en 23 de julio y 29 de noviembre de 2012, respectivamente, por la Sala de lo Contencioso-Administrativo del Tribunal Supremo en el recurso de casación núm. 4591-2011, únicamente en lo relativo a la denegación de la renovación del concierto del colegio Torrevelo.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reapertura del procedimiento administrativo para que la Consejería de Educación del Gobierno de Cantabria se pronuncie nuevamente sobre la solicitud de renovación del concierto del colegio Torrevelo sin tomar en consideración su orientación monoeducacional.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el Magistrado don Fernando Valdés Dal-Ré y la Magistrada doña María Luisa Balaguer Callejón a la Sentencia dictada en el recurso de amparo avocado núm. 210-2013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discrepamos de la fundamentación jurídica y el fallo de esta Sentencia. Las razones por las que sostenemos que la educación segregada por razón de sexo vulnera frontalmente la Constitución tanto en la escuela pública como en la privada, sostenida o no con fondos públicos, quedaron ampliamente expuestas en los Votos particulares que ambos formulamos a la STC 31/2018, de 10 de abril. Los damos ahora por íntegramente reproducidos, al constituir la premisa de nuestra absoluta discrepancia con esta Sentencia, que suscita críticas adicionales, por cuanto atribuye un desmedido efecto expansivo a la sentencia que declaró la constitucionalidad del artículo 84.3 de la Ley Orgánica de educación (LOE) en la redacción que le diera la Ley Orgánica para la mejora de la calidad educativa: LOMCE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Sostiene la mayoría que la denegación de la renovación del concierto educativo, que ha dado origen a este recurso de amparo, no halla cobertura legal en la redacción originaria del artículo 84.3 LOE (2006). Y ofrece esta explicación: “Comoquiera que, en efecto, el sistema de educación diferenciada es una opción pedagógica que no puede conceptuarse como discriminatoria [al respecto, ampliamente: STC 31/2018, FJ 4 a)], no cabe lógicamente interpretar que la redacción originaria del art. 84.3 LOE, al hacer referencia a la prohibición de discriminación, ha pretendido excluir ese sistema del régimen de ayudas públicas. El art. 84.3 LOE no dispone que quedan fuera del régimen del concierto los colegios que desarrollen la educación diferenciada; prescribe simplemente que las decisiones de admisión no darán trato de inferioridad a personas o colectivos por condiciones personales o sociales como la raza, la religión, la opinión, el sexo o la orientación sexual. El precepto no añade nada a lo que ya resultaba de la propia Constitución (art. 14), por lo que la mera reiteración de la prohibición de discriminación sexual por parte del legislador orgánico no puede interpretarse como un cambio de régimen jurídico que pueda dar lugar a que el concierto previamente otorgado no pueda renovarse después en razón exclusivamente del carácter monoeducacional del centro solicitante”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la Sentencia reinterpreta la redacción del artículo 84.3 de la Ley Orgánica 2/2006, de 3 de mayo, a la luz de la jurisprudencia contenida en la STC 31/2018, que formuló un control abstracto de constitucionalidad de la redacción del mismo precepto, modificada por la Ley Orgánica 8/2013, de 9 de diciembre, para la mejora de la calidad educativa (LOMCE). Es esta una argumentación falaz que, quebrando los principios estructurales de la ordenación de la sucesión de normas en el tiempo, conduce a interpretar, en abierta contradicción con la voluntad del legislador, un precepto legal que ya no está vigente, aunque siga desplegando algunos efectos muy limitados. Así, la interpretación del artículo 84.3 LOE (2006) formulada en esta Sentencia hace una relectura del precepto resueltamente discutible, extendiendo con efectos retroactivos la exégesis de la actual redacción del artículo 84.3 LOE (2013), enunciada en la STC 31/2018. De este modo, se atribuye a esta última una facultad de irradiación de su fuerza exegética que excede, con mucho, de los efectos que la Ley Orgánica del Tribunal Constitucional (LOTC) confiere a las sentencias, en los procesos de control abstracto de la constitucionalidad de las normas con rango de ley (artículos 38 a 40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paráfrasis lógica y contextualizada del artículo 84.3 LOE (2006) sólo es posible si se analiza la voluntad del legislador que aprobó la norma, la evolución legislativa (significativamente, el art. 71.3 de la precedente Ley Orgánica de calidad de la educación, derogada por la Ley Orgánica de educación, no recogía el sexo entre las prohibiciones de discriminación en la admisión de alumnos), el contexto político en que fue aprobada, la interpretación jurisprudencial del precepto desarrollada por el Tribunal Supremo y las reformas sucesivas, sólo explicables en la medida en que debieran modificar una situación normativa previa incompatible con la nueva voluntad legislativa. Atendiendo a estas pautas, imprescindibles para formular una cabal interpretación de la norma, parece evidente que el artículo 84.3 LOE (2006) tuvo la finalidad de impedir el acceso a la financiación con fondos públicos de aquellos centros que hubieran optado por la enseñanza de niños y niñas diferenciada por razón de sexo. En interpretación sistemática de la norma, la lectura de la disposición adicional vigésima quinta LOE (2006) y su mención específica de la coeducación como principio de atención preferente y prioritaria, permitían entender que el legislador, por primera vez, se apartaba nítidamente del modelo monoeducacional.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ningún sentido tiene pensar que la reforma de 2013 no vino a introducir novedad alguna en el artículo 84.3 LOE, a pesar de acompañarla de una disposición transitoria segunda, relativa a su aplicación temporal, que asumía, de manera clara, la existencia de centros a los que se había denegado la renovación del concierto educativo o reducido las unidades escolares concertadas por el único motivo de ofrecer educación diferenciada por sexos. La tesis que sostiene la mayoría banaliza la reforma de 2013, que quedaría reducida a una modificación superflua o inocua, pues no habría alterado el criterio del legislador de 2006 en una cuestión de tanto calado.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reconoce el Dictamen del Consejo de Estado al anteproyecto de Ley Orgánica para la mejora de la calidad educativa (Dictamen núm. 172/2013), si bien el acceso de los centros privados de educación diferenciada al régimen de conciertos vino siendo admitida tras la aprobación de la Constitución de 1978, bajo la vigencia del artículo 84.3 LOE (2006) se comenzó a cuestionar su procedencia, reforzándose la voluntad política de exclusión de este modelo pedagógico de la financiación pública en la redacción del artículo 16.2 del anteproyecto de Ley integral para la igualdad de trato y la no discriminación, que previó, aunque no llegase a ser aprobado por la finalización prematura de la legislatura, que “en ningún caso los centros educativos que excluyan del ingreso en los mismos a grupos o personas individuales en razón de algunas de las causas establecidas en esta Ley podrán acogerse a cualquier forma de financiación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Cerca de una veintena de Sentencias del Tribunal Supremo vinieron a corroborar la constitucionalidad de esta opción del legislador de 2006. La primera de ellas, la Sentencia impugnada en amparo (STS de 23 de julio de 2012, dictada en el recurso de casación núm. 4591-2011), entiende que existió una innovación legislativa introducida por la Ley Orgánica de educación, que incorporó el sexo como categoría sospechosa de discriminación en la selección de alumnos, dando cobertura a las disposiciones autonómicas que descartaron la financiación pública de los colegios de educación segregada por sexos. En el mismo sentido se pronuncian las Sentencias del Tribunal Supremo de 24 de julio de 2012 (recurso núm. 5423-2011), de 9 de octubre de 2012 (recurso núm. 5182-2011), de 14 de enero de 2013 (recurso núm. 1303-2012), de 15 de enero de 2013 (recurso núm. 4928-2011), de 21 de enero de 2013 (recurso núm. 5069-2011), de 22 de enero de 2013 (recursos núms. 541-2012, 6251-2011, 4595-2011, 5414-2011), de 23 de enero de 2013 (recurso núm. 1171-2012 ), de 26 de febrero de 2013 (recurso núm. 638-2012); de 23 de junio de 2014 (recurso núm. 2251-2014), de 16 de julio de 2014 (recursos núms. 2619-2012 y 3089-2012), de 17 de julio de 2014 (recursos núms. 2296-2012 y 2151-2012), y de 18 de julio de 2014 (recurso núm. 1573-2012). El Tribunal Supremo, “último y superior intérprete de la legalidad ordinaria, sin perjuicio de las competencias del Tribunal Constitucional (arts. 123.1 CE)” (SSTC 93/2012, de 7 de mayo, FJ 2, y 233/2015, de 5 de noviembre, FJ 15), no varió su interpretación del artículo 84.3 LOE (2006), a pesar de la existencia de una posición disidente manifestada en varios votos particulares. Pero la Sentencia de la que discrepamos desplaza esa interpretación sin argumentos sólidos que lo justifiquen, más allá de una remisión a la doctrina contenida en la STC 31/2018, que se refiere a una redacción del precepto sucesiva en el tiempo, y expresiva de un cambio de orientación política del legislador que este Tribunal viene a negar en el presente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comprensión del artículo 84.3 LOE (2006) que formula la Sentencia aprobada por la mayoría del Pleno, no es compartida por el Tribunal Supremo, ni por el Ministerio Fiscal, ni por el Consejo de Estado en sus Dictámenes 172/2013 y 625/2011, ni por la doctrina científica. Desde todas esas posiciones jurídicas solventes se ha dedicado una amplísima atención a este punto, lo que por sí mismo da idea de la trascendencia del cambio legal operado en 2013, que se esfuma en el párrafo de esta Sentencia antes transcrito. Sobra añadir que tampoco es compartida por quienes rubricamos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Pudiera pensarse, incluso, que en tan corto lapso de tiempo en esta Sentencia se niega virtualidad a buena parte de los argumentos contenidos en la STC 31/2018, incurriendo en una contradicción manifiesta.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84 LOE regula la admisión de alumnos en los centros públicos y privados concertados, y la regla recogida en su apartado tercero se inserta por tanto en este contexto. Es una regla específica de admisión en los centros, como reconoció el fundamento jurídico 4 de la STC 31/2018 al establecer que “desde una perspectiva estrictamente literal del mismo, la separación de los alumnos por sexos en el proceso educativo institucionalizado constituye una diferenciación jurídica entre niños y niñas, en concreto en cuanto al acceso al centro escolar”. Pero esa regla de admisión diferenciada, que valida la sentencia de 10 de abril, viene acompañada, según el mismo fundamento jurídico, de algunas cláusulas de salvaguarda.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alcanzar su fallo desestimatorio, la STC 31/2018 otorga gran relevancia a los párrafos 2 y 3 del artículo 84.3 LOE, introducidos precisamente por la Ley Orgánica para la mejora de la calidad educativa. Recordemos que el párrafo 2 establece que “no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 Mientras que el párrafo 3 dice literalmente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distintas expresiones, y hasta en ocho ocasiones, la STC 31/2018 insiste en la idea de las garantías de no discriminación, asociadas al desarrollo del modelo de educación diferenciada: “el propio texto legislativo llama a un precepto convencional concreto para integrar su contenido. En particular, indica que no constituye discriminación la admisión de alumnos y alumnas o la organización de enseñanzas diferenciadas por sexos siempre que la enseñanza que impartan se desarrolle conforme a lo dispuesto en el artículo 2 de la Convención relativa a la lucha contra las discriminaciones de la UNESCO, de 1960”; “la educación diferenciada no puede ser considerada discriminatoria, siempre que se cumplan las condiciones de equiparabilidad entre los centros escolares y las enseñanzas a prestar en ellos a que se refiere la Convención de 1960”; “el modelo de educación separada o diferenciada tampoco contradice en sí mismo la obligación de los poderes públicos de promover activamente la igualdad en los términos del artículo 9.2 CE, especialmente teniendo en cuenta que el artículo 84.3 LOE obliga a los centros que apliquen ese modelo pedagógico a exponer en su proyecto educativo ‘las medidas académicas que desarrollan para favorecer la igualdad’, lo que garantiza que dichos centros adopten una serie acciones positivas encaminadas a la promoción de valores”.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nada se dice de tales garantías en la presente resolución del Pleno. De ello cabe deducir que esta Sentencia imprime un giro, si cabe aún más preocupante, a la lógica argumental de la STC 31/2018, al dar por bueno que cualquier modalidad de educación diferenciada es compatible con la Constitución, pretenda o no transmitir a través de este método pedagógico de segregación educativa por razón de sexo, valores incompatibles con el principio de igualdad (art. 1 CE), con la interdicción de discriminación (art. 14 CE) y con el mandato de promoción de la igualdad real entre hombres y mujeres (art. 9.2 CE). Lamentablemente, la interpretación de la Ley Orgánica de educación 2006 que recoge esta nueva Sentencia parece ir más allá de lo que ya se retrocedió en esta materia hace apenas tres meses: supondría que el Tribunal Constitucional considera que, aún sin las “cautelas y garantías” introducidas por la Ley Orgánica para la mejora de la calidad educativa (que, evidentemente, no aparecen en la Ley Orgánica de educación 2006, pues solo forzando su tenor se puede entender que acoge la educación diferenciada en el régimen de conciertos), la segregación educativa no sería un modelo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Algo parecido sucede con la divergencia apreciable en ambas Sentencias a la hora de analizar el modelo de educación diferenciada desde la perspectiva del derecho que asiste a los padres para que sus hijos reciban la formación religiosa y moral que esté de acuerdo con sus propias convicciones (art. 27.3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31/2018, FJ 4, al iniciar el análisis de constitucionalidad de la reforma del artículo 84.3 LOE, conceptualiza así la educación diferenciada por sexos: “Si se tratara de una determinada concepción de la vida o cosmovisión con un contenido filosófico, moral o ideológico, ello situaría el análisis constitucional de la impugnación en la perspectiva del derecho de los padres a que sus hijos reciban la formación religiosa y moral acorde con sus propias convicciones (artículo 27.3 CE), con el contenido y los límites que le son inherentes. Pero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Así se desprende del artículo 84.3 LOE, que impone a los centros que opten por ese modelo la obligación de exponer las razones educativas de la elección de dicho sistema, lo que excluye de principio que la implantación del modelo pueda responder a otro tipo de motivaciones ajenas a las educativas”. La STC 31/2018 insiste al menos cinco veces más en el carácter meramente pedagógico de esta opción educativa, alejando la argumentación del artículo 27.3 CE. Solo esta desagregación entre enseñanza diferenciada y convicciones religiosas o morales permitió a la Sentencia 31/2018 basarse en el argumento de que la educación segregada no propugna valores discriminatorios, porque a su decir no responde a otro tipo de motivaciones ajenas a las educativas.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este sistema pedagógico, al que se le reconocen vínculos con el ideario del centro, —por cuanto la opción por un determinado modelo pedagógico forma parte del derecho al ideario o carácter propio del centro (STC 31/2018, FJ 4)— no tiene relación con opción religiosa o moral alguna, tampoco su elección tiene vínculos con el artículo 27.3 CE, conectándose con el artículo 27.6 CE. Así lo afirma la sentencia de 10 de abril, al razonar del modo siguiente: “La existencia de un ideario educativo es una derivación o faceta, por tanto, de la libertad de creación de centros docentes y se mueve dentro de los límites de dicha libertad”. La tan citada resolución de nuestro Tribunal insiste en la idea, señalando que “el derecho a establecer un ideario, por tanto, tiene directa cobertura constitucional y está sometido a los límites propios del derecho a la creación de centros de enseñanza, derecho de libertad que no se agota en el momento inicial del establecimiento de la entidad educativa, sino que se prolonga en el ejercicio de las facultades de dirección del mismo”. En suma, en la STC 31/2018, la opción por este tipo de enseñanza forma parte del ideario del centro y, por tanto, está al servicio de quien crea centros docentes y no al servicio de los padres. No se puede deducir otra cosa cuando aquella sentencia afirma que “el derecho al ideario está conectado con el derecho de los padres a elegir el tipo de formación religiosa y moral que desean para sus hijos, aunque entre ambos no existe relación de instrumentalidad necesaria, que no excluye, empero, la existencia de ‘una indudable interacción’ entre ellos”. Una conexión “entre el derecho al ideario y el derecho de los padres a la elección de centro escolar (que) se encuentra ejemplificada en el asunto resuelto por este Tribunal en la STC 133/2010, de 2 de diciembre, FJ 5, en la que descartábamos que ese derecho de los padres se proyectara sobre un modelo pedagógico concreto” (STC 31/2018, FJ 4). Contrariando de modo frontal nuestra doctrina, la elección de un modelo de educación diferenciada por sexo, en el presente pronunciamiento, pasa a integrar también el derecho de los padres a elegir para sus hijos la formación religiosa y moral que esté de acuerdo con sus propias convicciones, sin mayores justificaciones, asumiendo un cambio de criterio radical respecto de una jurisprudencia constante y reiterada hace apenas tres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Queda para el lector de ambas Sentencias la ardua tarea de dilucidar si, para este Tribunal, la segregación por razón de sexo en la escuela responde a un modelo o método pedagógico que, como tal, forma parte del ideario educativo de los centros docentes, como una derivación o faceta de la libertad de creación de centros docentes (STC 31/2018) o, por el contrario, se inserta en el derecho de los padres a que sus hijos reciban la formación religiosa y moral que esté de acuerdo con sus propias convicciones, en cuyo caso cabría preguntarse, lo que trató de evitar la STC 31/2018, qué convicciones religiosas o morales sustentan un sistema pedagógico en que niños y niñas deben recibir la “misma” educación pero en espacios separados. Como acertadamente señala el Ministerio Fiscal en sus alegaciones, resulta difícil entender cómo la denegación de la prórroga de un concierto puede afectar al tipo de formación religiosa y moral que se facilita a los alumnos, cuando la denegación no se ha fundado en la clase o naturaleza de esta formación, sino en el modo en que toda la formación es impartida en el centro. Al convertir lo dispuesto en el artículo 27.3 CE en un más amplio y aparentemente irrestricto derecho de los padres a elegir el centro y el tipo de formación que desean para sus hijos, se corrige la doctrina contenida en las SSTC 133/2010, FJ 5, y 31/2018, FJ 4, abriéndose una puerta que da acceso a un escenario tan preocupante como criticable desde la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realidad, esta conversión o ampliación del artículo 27.3 CE es el argumento que permite a la mayoría apreciar una lesión de derechos fundamentales donde solo hay una legítima opción del legislador a la hora de configurar el modelo de financiación de los centros educativos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previa no ofrece dudas: la financiación del sistema educativo se vincula al apartado noveno del artículo 27 CE, y no al apartado tercero. Cuando la Constitución dice que “los poderes públicos ayudarán a los centros docentes que reúnan los requisitos que la Ley establezca”, fija una obligación de acción positiva a las administraciones públicas, confiriéndoles un margen para establecer condicionamientos y limitaciones legales para el acceso de dichos centros a las ayudas (STC 77/1985, de 27 de junio, FJ 20). No se trata un derecho individual, reconocido a cada familia, a cada padre y cada madre. Es una obligación prestacional imputada al Estado, no un derecho subjetivo reconocido a las familias, lo que nos lleva a recordar quienes son los recurrentes en el presente procedimiento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según la misma STC 77/1985, FJ 11, del artículo 27.9 CE no se desprende un deber de ayudar a todos y cada uno de los centros docentes sólo por el hecho de serlo, pues la remisión a la ley puede significar que esa ayuda se realice teniendo en cuenta otros principios, valores o mandatos constitucionales, entre ellos, la promoción por parte de los poderes públicos de las condiciones necesarias para que la libertad y la igualdad sean reales y efectivas (arts. 1 y 9 CE). A nuestro juicio, esta Sentencia constriñe indebidamente el margen de configuración del artículo 27.9 CE, que, insistimos en ello, recoge un mandato, pero no encierra un derecho subjetivo a la prestación pública, y mucho menos hace titulares de tal derecho a las familias. El fundamento jurídico 3 de la STC 86/1985, de 10 de julio, lo enuncia claramente: “La Ley que reclama el art. 27.9 no podrá, en particular, contrariar los derechos y libertades educativas presentes en el mismo artículo y deberá, asimismo, configurar el régimen de ayudas en el respeto al principio de igualdad. Como vinculación positiva, también, el legislador habrá de atenerse en este punto a las pautas constitucionales orientadoras del gasto público, porque la acción prestacional de los poderes públicos ha de encaminarse a la procuración de los objetivos de igualdad y efectividad en el disfrute de los derechos que ha consagrado nuestra Constitución (arts. 1.1, 9.2 y 31.2, principalmente)”. La Sentencia de la mayoría antepone los intereses individuales, pretiriendo los intereses colectivos que, sin duda alguna, son los que pretende asegurar el artículo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la elusión del artículo 27.9 del debate del presente recurso de amparo responde a rudas y nudas razones de estrategia ideológica, pretendiéndose así impedir una clara desestimación del propio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Terminamos reafirmando nuestra principal convicción: cualquier modalidad, pública o privada, concertada o no, de segregación educativa basada en los supuestos de discriminación vedados por el artículo 14 CE es contraria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por sí sola esta posición sería motivo suficiente para apartarnos de esta Sentencia, formulamos este nuevo Voto por considerar que la misma, además de aceptar la constitucionalidad de la llamada educación diferenciada, cierra indebidamente al legislador pasado y futuro opciones que descansan en el artículo 27.9 CE, en conexión con la promoción del valor superior de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julio de dos mil dieciocho.Voto particular que formula el Magistrado don Juan Antonio Xiol Ríos a la Sentencia dictada en el recurso de amparo avocado núm. 210-2013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que considero debería haber sido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parte como presupuesto esencial de su razonamiento de la afirmación contenida en la STC 31/2018, de 10 de abril, de que la segregación sexual binaria en los centros docentes concertados no puede ser considerada discriminatoria y, por tanto, que no vulnera el artículo 14 CE. A partir de ello, incurriendo en un paralogismo, se razona que el artículo 84.3 de la Ley Orgánica de educación (LOE), al establecer —en su redacción vigente cuando se adoptaron las decisiones impugnadas— que “en ningún caso habrá discriminación por razón de nacimiento, raza, sexo, religión, opinión o cualquier otra condición o circunstancia personal o social” en la admisión de alumnos en los centros públicos y privados concertados, no da cobertura legal a la decisión administrativa de excluir de los conciertos educativos la segregación sexual binaria, precisamente por no poder ser considerada discriminatoria. La conclusión que se deriva es que esa decisión administrativa, al carecer de cobertura legal, implica una vulneración del derecho de los padres a elegir el centro y tipo de formación de sus hijos (arts. 27.1 y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el presupuesto esencial del que parte este razonamiento de que la segregación sexual binaria en los centros docentes concertados no vulnera la prohibición constitucional de la discriminación por razón de sexo e identidad sexual las expuse en el Voto particular formulado a la STC 31/2018, de 10 de abril, y, por remisión a este, en los formulados a la SSTC 49/2018, de 10 de mayo; 53/2018, de 24 de mayo; y 67/2018, de 19 de junio (recurso de inconstitucionalidad 1455-2014). El carácter nuclear e irrenunciable de cualquier prohibición de discriminación y, por tanto, la motivada en razones de sexo, orientación e identidad sexual como elemento de autoidentificación de una democracia exige que, en este caso, no baste con una mera remisión a dicho Voto particular, sino su reproducción integra de su apartado I, que es la que a continuación incorporo.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Ley Orgánica para la mejora de la calidad educativa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LOE, titulado ‘[e]scolarización en centros públicos y privados concertados’. El artículo 84.1 LOE establece que ‘[l]as Administraciones educativas regularán la admisión de alumnos en centros públicos y privados concertados …’.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asunto Plessy v. Ferguson (1896) 163 US 537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asunto Brown v. Board of Education of Topeka (1954) 347 US 483, dictada casi 60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asunto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 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asunto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LOE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asunto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Goldfarh,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