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19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Santiago Martínez-Vares García, don Juan Antonio Xiol Ríos,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2374-2016, interpuesto por más de cincuenta diputados pertenecientes al Grupo Parlamentario Podemos-En Comú Podem-En Marea y al Grupo Mixto en el Congreso de los Diputados en relación con el artículo 5 de la Ley 2/2016, de 28 de enero, de medidas fiscales y administrativas de la Comunidad Autónoma de Aragón, en cuanto a las modificaciones introducidas en diversos preceptos de la Ley 10/2014, de 27 de noviembre, de aguas y ríos de Aragón. Han comparecido y formulado alegaciones las Cortes de Aragón y el Gobierno de Aragón.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abril de 2016, tuvo entrada en el registro general de este Tribunal un escrito de don José Domingo Collado Molinero, Procurador de los Tribunales, en nombre y representación de más de cincuenta diputados pertenecientes al Grupo Parlamentario Podemos-En Comú Podem-En Marea y al Grupo Mixto en el Congreso de los Diputados, por el que interpuso recurso de inconstitucionalidad contra los apartados tercero, cuarto, sexto (salvo el título de la disposición adicional y su último párrafo, el quinto, que no se impugnan) y octavo del artículo 5 de la Ley 2/2016, de 28 de enero, de medidas fiscales y administrativas de la Comunidad Autónoma de Aragón, que modifican respectivamente los apartados quinto y sexto del artículo 82, la disposición adicional séptima y la disposición transitoria sexta de la Ley 10/2014, de 27 de noviembre, de aguas y ríos de Aragón, todos ellos relacionados con el impuesto sobre la contaminación de las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fundamenta en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en primer lugar la vulneración de los artículos 137, 140, 141 y 142 CE. Entienden los recurrentes que los apartados impugnados del artículo 5 de la ley 2/2016, por los que se reforman determinados preceptos de la Ley 10/2014, de aguas y ríos de Aragón, vulneran la autonomía local, ya que establecen una nueva regulación del impuesto sobre contaminación de las aguas de Aragón que no tiene en cuenta el derecho de las entidades locales a participar en los asuntos de su interés, derogando el sistema convencional o paccionado que establecía la disposición adicional séptima de la Ley 10/2014 en su redacción anterior. Los recurrentes argumentan que el legislador aragonés ha eliminado totalmente la posibilidad de intervención y participación local en la gestión y administración en una materia propia, como es el tratamiento de aguas residuales [conforme al art. 25.2 c) de la Ley reguladora de las bases de régimen local: LBRL], mediante el cambio de sistema de financiación del servicio público local. Destacan que el sistema que deroga la regulación impugnada permitía fijar la contribución al sistema tomando en consideración la inversión realizada por los municipios en la prevención de la contaminación, saneamiento y depuración de las aguas, con el reconocimiento de la situación específica de Zaragoza, partiendo de la compatibilidad entre el impuesto autonómico sobre contaminación del agua y las tasas municipales por la prestación del servicio de depuración. Por el contrario, la nueva regulación suprime el convenio para la fijación de los elementos esenciales del impuesto y la posibilidad de compensación, e introduce en su lugar el nuevo sistema de bonificaciones variables previsto en los preceptos que impugnan. Alegan por ello que, en la medida que el nuevo sistema no permite la intervención de los municipios afectados y especialmente la del municipio de Zaragoza, al que obliga a participar en el sistema global de depuración como cualquier otro municipio que no tenga siquiera instalaciones de depuración, es contraria, como se acaba de indicar, a la autonomía local. Se citan las SSTC 4/1981, 32/1981, 40/1998, 170/1989, 159/2001 y 41/2016.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considera vulnerado el principio de autonomía local por entender que el nuevo sistema conculca el principio de suficiencia financiera que consagra el artículo 142 CE. Según sostiene la demanda, la eliminación del sistema convencional o paccionado del impuesto sobre contaminación de las aguas afecta a la suficiencia financiera de los municipios, pues impide compensar el esfuerzo inversor que hayan podido realizar en instalaciones de depuración de las aguas —con el reconocimiento de la situación específica de Zaragoza—, al suprimir el convenio para la fijación de los elementos esenciales del impuesto y la posibilidad de compensación, y establecer en realidad un sistema forzoso de incorporación inmediata al sistema general y un régimen de “incompatibilidad” entre el impuesto y las tasas por la prestación del servicio de depuración. Se aduce, además que, como los impagos que se realicen a la entidad autonómica gestora por los contribuyentes pueden ser repercutidos a las corporaciones locales en su condición de suministradoras —los suministradores son sujetos pasivos del impuesto como sustitutos—, estas entidades tendrán que habilitar partidas presupuestarias para abonar las cantidades suplementarias del impuesto sobre la contaminación de las aguas al Gobierno de Aragón, lo que menoscaba los servicios públicos municipales, que tendrán menor aporte económico para su financiación. En apoyo de esta alegación se citan, en particular, las SSTC 104/2000 y 134/2011.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alega que los apartados impugnados del artículo 5 de la ley 2/2016 vulneran los artículos 133, 45 y 96 CE en relación con el principio de interdicción de la arbitrariedad de los poderes públicos. Entienden los recurrentes que el legislador aragonés ha incurrido en esta infracción constitucional al desconocer la normativa europea en materia medioambiental y establecer una regulación que es contraria a los principios básicos que rigen en dicho ámbito, como son el principio de prevención, el de recuperación de costes medioambientales y el que impone que quien contamina debe pagar, así como la Directiva 2000/60/CE del Parlamento Europeo y del Consejo, de 23 de octubre de 2000, por la que se establece un marco comunitario de actuación en el ámbito de la política de aguas. Según se afirma, los preceptos impugnados, al regular un sistema de bonificaciones que, sin justificación de las diferencia del porcentaje bonificado, no diferencia entre municipios que tengan depuradora o no, sino que únicamente tiene en cuenta el número de habitantes, lesiona los referidos principios ambientales, ya que no reconoce el esfuerzo inversor de los que han sufragado por su cuenta las depuradoras, de forma que se infringe el principio de “recuperación de costes” y en su caso el de que “quien contamina paga”. Junto a ello se alega también que el sistema de bonificación solo no se justifica en finalidades ecológicas ni tampoco atiende a la capacidad económica, por lo que se considera contrario al principio de interdicción de la arbitrariedad, con cita de las STC 214/1994, sobre la exoneración de determinados impuestos o el establecimiento de beneficios fiscales por el legislador; y de las SSTC 150/1990 y 233/1999 sobre la distribución, conforme a criterios objetivos y razonables, de los beneficios (transferencias y subvenciones) otorgados por las Comunidades Autónomas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aduce la vulneración del principio de seguridad jurídica y el de confianza legítima (art. 9.3 CE). Según se alega en el recurso, estas vulneraciones se han producido al haberse modificado radical y súbitamente la regulación existente, sin que se justifique ni responda a los principios medioambientales europeos.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7 de junio de 2016, el Pleno, a propuesta de la Sección Primera, acordó admitir a trámite el recurso de inconstitucionalidad promovido por más de cincuenta diputados del Grupo Parlamentario Podemos-En Comú Podem-En Marea y del Grupo Mixto y, en su representación, por el Procurador don José Domingo Collado Molinero, contra el artículo 5 de la Ley 2/2016, de 28 de enero, de medidas fiscales y administrativas de la Comunidad Autónoma de Aragón, en cuanto las modificaciones introducidas en el artículo 82, apartados 5 y 6, la disposición adicional séptima (salvo el título de la disposición adicional y su último párrafo, el quinto, que no se impugna) y la disposición transitoria sexta de la Ley 10/2014, de 27 de noviembre, de aguas y ríos de Aragón. Asimismo acordó dar traslado de la demanda y documentos presentados, conforme establece el artículo 34 de la Ley Orgánica del Tribunal Constitucional (LOTC), al Congreso de los Diputados y al Senado, por conducto de sus Presidentes, y al Gobierno, a través del Ministro de Justicia, así como a la Diputación General de Aragón y a las Cortes de Aragón, por conducto de sus Presidentes, al objeto de que, en el plazo de quince días puedan personarse en el proceso y formular las alegaciones que estimaren convenientes. También se acordó publicar la incoación de este recurso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20 de junio de 2016, la Presidencia del Senado comunicó que, en ejercicio de la delegación conferida por la Mesa de la Diputación Permanente en su reunión de 4 de mayo, acordó dar por personada esa Cámara en este proceso constitucional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21 de junio de 2016 el Abogado del Estado se personó en nombre del Gobierno en este recurso de inconstitucionalidad y solicitó prórroga del plazo concedido para formular alegaciones por ocho días más, habida cuenta del número de asuntos que penden en dicha abogacía.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22 de junio de 2016, el Pleno acordó incorporar a las actuaciones el escrito presentado por el Abogado del Estado, tenerle por personado en la representación que legalmente ostenta en este proceso constitucional y prorrogar en ocho días más el plazo concedido por providencia de 7 de junio de 2016,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junio de 2016 tuvo entrada en el registro general de este Tribunal un escrito del Presidente del Congreso de los Diputados por el que se comunica que la Mesa de la Diputación Permanente del Congreso de los Diputados, en su reunión del día 28 de junio de 2016, acordó personarse en este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las Cortes de Aragón, por escrito registrado en el Tribunal Constitucional el 30 de junio de 2016, se personó en este proceso constitucional y, dada la carga de trabajo existente en los servicios jurídicos de la Cámara, solicitó que se le concediera una prórroga del plazo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por providencia de 5 de julio de 2016, acordó incorporar a las actuaciones el escrito presentado por el Letrado de las Cortes de Aragón, a quien se tuvo por personado en este proceso y se le prorrogó por ocho días más el plazo concedido por providencia de 7 de junio de 2016,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julio de 2016, el Letrado de la Comunidad Autónoma de Aragón, en la representación que legalmente ostenta de su Gobierno, se personó en este proceso y solicitó que se le tuviera por comparecido y parte en este recurso de inconstitucionalidad y que se le concediera una prórroga para efectuar las alegaciones hasta el máximo legalmente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12 de julio de 2016, el Pleno acordó incorporar a las actuaciones el escrito presentado por el Letrado de la Comunidad Autónoma de Aragón, tenerle por personado en la representación que legalmente ostenta en este proceso constitucional y prorrogarle en ocho días más el plazo concedido para formular alegaciones por providencia de 7 de junio de 2016,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11 de julio el Abogado del Estado, en la representación que ostenta, manifestó que en el presente procedimiento no iba a formular alegaciones y que a través de este escrito se personaba a los solos efectos de que en su día se le notificaran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julio de 2016 tuvo entrada en el registro general de este Tribunal el escrito presentado por el Letrado de las Cortes de Aragón por el que formula alegaciones. Se alude, en primer lugar, al objeto del recurso y a los motivos en los que se fundamenta. Antes de abordar el análisis pormenorizado de estos motivos se efectúan una serie de consideraciones sobre la potestad tributaria de la Comunidad Autónoma de Aragón, sobre los elementos esenciales del impuesto sobre la contaminación de las aguas creado por esta Comunidad Autónoma y se analiza la evolución de la legislación aragonesa respecto de la aplicación del impuesto autonómico en el municipio de Zaragoza.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Letrado de las Cortes de Aragón que el actual impuesto sobre la contaminación de las aguas de Aragón fue creado con la denominación de “canon de saneamiento” por la Ley de las Cortes de Aragón 9/1997, de 7 de noviembre, de saneamiento y depuración de las aguas residuales de la Comunidad Autónoma de Aragón, en cuyo artículo 38 se declaraba su naturaleza de recurso tributario de la Comunidad Autónoma y expresamente se establecía que su producto debía destinarse íntegramente a la financiación de actividades de prevención de la contaminación, saneamiento y depuración de las aguas residuales de los municipios de Aragón. Destaca que este precepto es el resultado del compromiso asumido por la Comunidad Autónoma de Aragón con la Administración general del Estado en virtud del convenio de colaboración suscrito el 27 de febrero de 1995 con el Ministerio de Obras Públicas, Transporte y Medio ambiente, para actuaciones del plan nacional de saneamiento y depuración de aguas residuales urbanas, por el que se comprometió a promover ante su Parlamento la creación de una figura impositiva que garantice como mínimo el mantenimiento de las instalaciones que se ejecutaran en el marco del referido plan (cláusula cuarta del convenio, publicado en el “BOE” núm. 300 de 16 de diciembre de 2015). También pone de manifiesto que esta Ley fue derogada y sustituida por la Ley 6/2001, de 25 de mayo, de ordenación y participación en la gestión del agua en Aragón, en cuyo artículo 50 definía el canon de saneamiento como un impuesto de finalidad ecológica que tiene la naturaleza de recurso tributario de la Comunidad Autónoma. Y que, en la actualidad, la Ley 10/2014 regula el ahora denominado “impuesto sobre la contaminación de las aguas”, que se define en su artículo 80 como “un impuesto solidario de finalidad ecológica que tiene la naturaleza de recurso tributario de la Comunidad Autónoma, cuya recaudación se afectará a la financiación de las actividades de prevención de la contaminación, abastecimiento, saneamiento y depuración a que se refiere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asimismo, que este impuesto constituye un tributo propio de la Comunidad Autónoma de Aragón, creado y regulado en el ejercicio de la potestad tributaria de esta Comunidad Autónoma y que, además, se adecúa a lo establecido en el artículo 6.3 de la Ley Orgánica de financiación de las Comunidades Autónomas: LOFCA (con cita de las SSTC 85/2013, de 11 de abril, FJ 3, y 96/2013, de 23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si el hecho imponible del impuesto aragonés sobre la contaminación de las aguas es el mismo que el de la tasa municipal de saneamiento y depuración aplicable en el municipio de Zaragoza y se llega a la conclusión de que no existe esta identidad. Con cita de la STS de 10 de octubre de 2006 (Sala de lo Contencioso-Administrativo, Sección Segunda, FJ 6) y de la STC 85/2013, afirma que no existe identidad entre la tasa municipal de distribución de agua y el impuesto autonómico: considera que tienen una diferente naturaleza jurídico-tributaria ya que, mientras que la tasa se vincula a la prestación de un servicio público, el hecho imponible del impuesto es la producción de aguas residuales que se manifiesta a través del consumo de agua, configurándose con un carácter finalista al destinar su recaudación a generar recursos para financiar inversiones y gastos de explotación y mantenimiento de depuración de aguas residuales. De ahí que se considere que ambos tributos son compatibles entre sí. Se alega, además, que la mayoría de las Comunidades Autónomas han establecido impuestos similares que se consideran compatibles con las tasas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de Aragón alude, por otra parte, al convenio marco de colaboración suscrito entre el Gobierno de Aragón y el Ayuntamiento de Zaragoza el 28 de diciembre de 2007 para la ejecución de las políticas de saneamiento y depuración, en el que se concretaban las cuestiones relativas a la depuración del municipio de Zaragoza conforme al sistema previsto en la Ley 6/2001, de 17 de mayo. Este convenio establecía que se reconocía el esfuerzo inversor realizado por la ciudad de Zaragoza hasta el 1 de mayo de 2013, fecha en la que finalizaba la amortización de la depuradora de La Cartuja y a partir del mes siguiente, junio de 2013, empezaría a aplicarse el canon de saneamiento en el municipio de Zaragoza. No obstante, se señala también que este convenio “no pasó de ser una declaración de intenciones, que no fructificó en posteriores convenios para su efectiva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referencia, asimismo, a la Ley 10/2014, de 27 de noviembre, de aguas y ríos de Aragón, que regulaba la situación específica de Zaragoza respecto del impuesto sobre la contaminación de las aguas, declarando la compatibilidad de este impuesto con la tasa municipal por depuración o tarifa por prestación de servicios vinculados a la depuración de aguas y que preveía la aplicación al municipio de Zaragoza de lo dispuesto en la misma conforme a lo recogido en los convenios firmados entre el Gobierno de Aragón y el Ayuntamiento de Zaragoza. Para terminar de exponer la evolución de la legislación autonómica en esta materia, menciona el artículo 5 de la Ley 2/2016, de 28 de enero, y a la nueva redacción que otorga a los apartados quinto y sexto, la disposición adicional séptima y a la disposición transitoria sexta de la Ley 10/2014, de 27 de noviembre, de aguas y ríos de Aragón, que son el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efectuadas las anteriores consideraciones generales, el Letrado de las Cortes de Aragón entra a analizar los motivos de impugnación en los que se fundamenta este recurso. En relación con el primero de los motivos aducidos —esto es, la vulneración del principio de autonomía local al privar a los municipios de su participación en la configuración del impuesto sobre contaminación al eliminar el régimen paccionado o convenido para fijar las aportaciones— alega, por una parte, que la Comunidad Autónoma de Aragón tiene competencia para establecer tributos propios en el marco de sus competencias y que estos tributos han sido aprobados por quienes representan a los aragoneses. Pone de manifiesto, asimismo, que aunque el artículo 91 establece como regla la incompatibilidad de este impuesto autonómico con cualquier otra contribución especial o tasa municipal destinada al pago de la explotación y mantenimiento de las instalaciones de depuración, permite como excepción la posibilidad de que los ayuntamientos establezcan figuras tributarias destinadas a financiar la aportación que realicen para la construcción de las instalaciones de depuración. También aduce que la disposición adicional séptima de la Ley 10/2014, de 27 de noviembre, se refiere específicamente al municipio de Zaragoza y declara la compatibilidad en este municipio del impuesto autonómico y la tasa municipal por depuración o tarifa por prestación de servicios vinculados a la depuración de las aguas. Concluye por ello que difícilmente puede verse vulnerada la autonomía local, en su vertiente de suficiencia financiera de los municipios, cuando el municipio de Zaragoza puede seguir aplicando las mismas tasas municipales por depuración de las aguas vigentes hasta el pasado 1 de enero de 2016. En relación con esta impugnación se sostiene, por último, que no es correcto afirmar que “los propios municipios por sustitución, serán sujetos pasivos del impuesto con plenos efectos recaudatorios”, ni que los impagos que se realicen a la entidad autonómica gestora por los contribuyentes puedan ser repercutidos a las corporaciones locales, como asegura el escrito de demanda. Señala, por el contrario, que conforme al artículo 89 y la disposición adicional undécima de la Ley 10/2014, es el Instituto Aragonés del Agua quien a partir del 1 de enero de 2016 exige el pago del impuesto sobre la contaminación de las aguas en todo caso, cualquiera que sea la procedencia de los caudales consumidos. Sin embargo, el nuevo sistema no hace desaparecer totalmente a las entidades suministradoras de agua de la aplicación de este impuesto, ya que en relación con los suministros que prestan estas entidades, son ellas quienes disponen de la información necesaria para la identificación de los sujetos pasivos del impuesto —los usuarios de agua— y para la cuantificación de la base imponible —el consumo de agua— de modo que su colaboración sigue siendo imprescindible para la aplicación del impuesto. Esta forma de colaboración, según sostiene el Letrado de las Cortes de Aragón, no puede considerarse lesiva del principio de autonomía local, pues, según se aduce, está basada en el principio de cooperación; principio que se encuentra implícito en la propia esencia de la forma de organización territorial del Estado que implanta la Constitución. Se citan la SSTC 18/1982, de 4 de mayo, FJ 4, y 214/1989, de 21 de diciembre, FJ 20 e), y 85/2013, de 11 de abril,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segundo motivo en el que se fundamenta el recurso —la vulneración de los artículos 133, 45 y 96 CE en relación con el principio de interdicción de la arbitrariedad de los poderes públicos (art. 9.3 CE)— tras citar la doctrina constitucional sobre el principio de interdicción de la arbitrariedad —SSTC 27/1981, de 20 de julio, FJ 10, y 110/2015, de 28 de mayo, FJ 5— argumenta que no puede considerarse que los preceptos impugnados sean arbitrarios por no respetar la normativa europea. En primer lugar, porque ni siquiera citan cuáles son las normas europeas que se consideran infringidas, pues los recurrentes se limitan a invocar de manera vaga y genérica los principios reguladores del medio ambiente proclamados por la Directiva Marco del agua (Directiva 2000/60, del Parlamento Europeo y del Consejo de 23 de octubre de 2000), pero sin especificar los concretos preceptos de esta Directiva que se consideran vulnerados. En segundo lugar, porque de acuerdo con la jurisprudencia constitucional —se cita la STC 103/2015, de 28 de mayo, FJ 3— el Derecho europeo no constituye canon de constitucionalidad. Se rechaza, además, que el sistema de bonificaciones que establece esta Ley pueda ser contrario al artículo 9.3 CE ya que, según afirma, es razonable y está justificado, pues no solo es económicamente imposible construir y mantener una estación de depuración de aguas residuales en todos y cada uno de los 731 municipios de Aragón sino que, además, no estaría justificada en razones medioambientales. Atiende además a la composición demográfica de los municipios aragoneses y al plan aragonés de saneamiento y depuración, cuyo objetivo es la depuración de las aguas residuales de unos 170 núcleos de población, que representaría la depuración de más del 90 por 100 de la carga contaminante. Por todo ello se considera que el precepto impugnado, tanto considerado en sí mismo como en su contexto, obedece a fundamentos racionales y plenamente admitidos en esta materia, por lo que, a su juicio, no pueden considerarse que vulneren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motivo tercero del recurso —la vulneración del principio de seguridad jurídica y de confianza legítima (art. 9.3 CE)— entienden que en este caso no se ha producido un cambio radical en el planteamiento, pues desde la aprobación de la Ley 9/1997, de 7 de noviembre, de saneamiento y depuración de las aguas residuales de la Comunidad Autónoma de Aragón se han realizado varios intentos para la efectiva incorporación del municipio de Zaragoza al sistema general de Aragón. En todo caso, se considera que, de acuerdo con la doctrina constitucional —STC 19/2013— la protección de la confianza legítima no puede dar lugar a la petrificación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al Letrado de las Cortes de Aragón a solicitar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22 de julio de 2016 tuvieron entrada en el registro general de este Tribunal las alegaciones formuladas por el Gobierno de Aragón. En relación con el primer motivo de impugnación —en el que se aduce que la modificación del artículo 5 de la Ley 2/2016 efectúa en la Ley 10/2014, de aguas y ríos de Aragón vulnera el principio de autonomía local—, el Letrado de esta Comunidad Autónoma considera que dicha queja se ha formulado de manera genérica, al no haber efectuado una identificación y análisis pormenorizado de los vicios de inconstitucionalidad que se imputan a los preceptos impugnados. No obstante, según sostiene esta parte procesal, salvo mejor criterio del Tribunal, la imprecisión en la que incurre el escrito de interposición en este punto no tiene la suficiente entidad para determinar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Efectúa, en primer lugar, una somera referencia a la naturaleza y elementos fundamentales del impuesto aragonés sobre la contaminación de las aguas. Según alega, este impuesto tiene su antecedente próximo en el canon de saneamiento regulado en la Ley 6/2001 de ordenación y participación de la gestión del agua y actualmente se encuentra regulado en la Ley 10/2014, de 27 de noviembre, de aguas y ríos de Aragón. Señala también que se trata de un tributo medioambiental, de naturaleza extrafiscal, que tiene por objeto incentivar el consumo eficiente de agua y afectar la recaudación a la prevención de la contaminación de las aguas. Por ello, el hecho imponible de este tributo se produce por la contaminación o vertido de las aguas, no por el consumo, aunque, lógicamente, la producción de aguas residuales encuentre su manifestación en el propio consumo de agua. Efectuadas las anteriores precisiones, entra a examinar si los preceptos impugnados incurren en la vulneración del principio de autonomía local que les imputan los recurrentes. Invoca la STC 85/2013, de 11 de abril, FFJJ 3 y 4, en la que el Tribunal analiza, por una parte, la competencia de la Comunidad Autónoma del País Vasco para crear el canon del agua (figura que se considera que, en sus elementos generales, es idéntica al impuesto de contaminación de las aguas aragonés) y, por otra, si el referido tributo pudiera ser contrario a los apartados 2 y 3 del artículo 6 LOFCA por conllevar una doble imposición al gravar al mismo hecho imponible que las tasas municipales. Según aduce a la luz de la doctrina establecida en la citada Sentencia 85/2013, tras constatar la identidad sustancial del impuesto aragonés con el tributo vasco, y sentada la competencia autonómica para regular la materia, descarta que los preceptos impugnados vulnere la autonomía local que aducen los recurrentes, pues regula aspectos comunes como es el sistema de bonificaciones a aplicar durante el año 2016 y años siguientes, y la situación específica del municipio de Zaragoza. Por otra parte, argumenta que los recurrentes no concretan la afección específica que los preceptos impugnados implican en el ejercicio de competencias municipales en materia de depuración de aguas, concluyendo que dado que la Comunidad Autónoma de Aragón tiene capacidad normativa en la materia, y el tributo se ajusta a los parámetros constitucionales, no puede deducirse la vulneración del principio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situación particular del municipio de Zaragoza, alega que su incorporación al sistema general del canon de saneamiento se produjo con fecha 1 de enero de 2008, de conformidad con lo dispuesto en la disposición adicional cuarta de la Ley 6/2001, de 17 de mayo, de ordenación y participación en la gestión del agua en Aragón, modificada por Ley 9/2007. En dicha disposición ya se declara la compatibilidad en el municipio de Zaragoza del canon de saneamiento y la tasa municipal, reconociendo, en atención a la contribución realizada mediante la construcción de las infraestructuras de saneamiento y depuración en su término municipal, “el esfuerzo inversor realizado, el cual será compensado por la diferencia entre el tipo general del canon aplicable y las tasas de saneamiento y depuración aplicables en el Municipio, hasta que finalice la total compensación”. Cuestión distinta, precisa el Gobierno de Aragón, es el modo o manera en que las obligaciones económicas derivadas del impuesto sobre la contaminación de las aguas se aplicaran en el municipio de Zaragoza, y que en su momento se habían sujetado a la firma de un concierto o convenio económico, lo cual no obsta para que las disposiciones de la Ley fueran de aplicación al ayuntamiento como entidad suministradora. Asimismo, y pese a lo que afirma la demanda, destaca que ni el artículo 5 de la Ley 2/2016, en relación con las modificaciones introducidas, ni la regulación anteriormente existente en la Ley 10/2014, establecen la incompatibilidad entre el impuesto sobre la contaminación de las aguas y las tasas municipales en la materia (puesto que, mientras que el art. 91 de la Ley 10/2014 dispone la incompatibilidad entre el impuesto sobre la contaminación de las aguas y cualquier contribución especial o tasa municipal destinada al pago de la explotación y mantenimiento de las instalaciones de depuración, lo hace sin perjuicio de lo dispuesto en la disposición adicional séptima, que declara la compatibilidad entre el impuesto sobre la contaminación de las aguas y la tasa municipal por depuración). Por lo que se refiere a la vulneración del principio de suficiencia financiera de los municipios con depuradoras ya construidas y en funcionamiento por estar obligados a participar en el sistema, el Gobierno de Aragón indica que tanto el municipio de Zaragoza como el resto de los municipios pueden ser sujetos pasivos del tributo en los casos en que lleven a cabo vertidos a la red de alcantarillado pública, pues realizan el hecho imponible del mismo modo que otro usuario, sin que pueda pretender que se aplique algún tipo de exención o bonificación que pudiera considerarse un privilegio fiscal. Por otra parte, no afecta la capacidad normativa del municipio de Zaragoza sobre la tasa municipal de depuración, pudiendo en ejercicio de la misma aplicar o no bonificaciones a los sujetos pasivos de la misma (usuarios del servicio en el municipio de Zaragoza) y adoptar las decisiones oportunas al respecto en relación con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segundo motivo en el que se fundamenta el recurso —la vulneración de los artículos 133, 45 y 96 CE en relación con el principio de interdicción de la arbitrariedad de los poderes públicos (art. 9.3 CE)— alega el Gobierno de Aragón, al igual que el parlamento autonómico, que la constitucionalidad de una norma no puede juzgarse en atención a la consideración de su posible colisión con el Derecho Comunitario Europeo, como pretende la demanda (con cita de las SSTC 103/2015, de 28 de mayo, FJ 3, y STC 28/1991, de 14 de febrero, FJ 5). También rechaza que pueda calificarse como arbitrario el sistema de bonificaciones contenidas en el artículo 82, apartados quinto y sexto, disposición transitoria sexta y disposición adicional séptima de la Ley 10/2014, por el hecho de que beneficie a los usuarios que vierten en municipios que no disponen de instalaciones de tratamiento y depuración de aguas, en perjuicio de los usuarios de municipios que han financiado instalaciones. Tomando en consideración el objetivo y la naturaleza extrafiscal del impuesto sobre la contaminación de las aguas, y el hecho de que los usuarios contribuyen a través del mismo a los costes de los servicios del ciclo del agua, concluye que el sistema de bonificaciones es perfectamente razonable y justo, en cuanto atiende a las situaciones de usuarios que contribuyen pero no disponen de sistemas de tratamiento y depuración de aguas, y al mismo tiempo a la especial situación de Zaragoza en la que los usuarios han pagado y mantenido esos sistemas, pero que debe contribuir también al sistema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por lo que se refiere al tercer motivo de impugnación —vulneración del principio de seguridad jurídica y confianza legítima— tras señalar que los recurrentes argumentan de modo genérico sin concretar en qué modo los preceptos que se impugnan infringen los principios invocados, descarta que se hayan vulnerado tales principios porque, como ya se ha puesto de manifiesto, el ayuntamiento quedó incluido en el sistema general del canon de saneamiento desde el 1 de enero de 2008, por lo que no puede sostenerse que para el Ayuntamiento de Zaragoza el impuesto sobre la contaminación de las aguas “ha nacido” a partir de la Ley 2/2016. Además, señala que han sido múltiples las negociaciones que se han llevado a cabo para fijar de una manera paccionada la incorporación de Zaragoza y sus usuarios al sistema general, destacando el convenio de 28 de diciembre de 2007 aprobado y publicado por el Gobierno de Aragón (en el “Boletín Oficial de Aragón” de 20 de febrero de 2008), y que no suscribió el ayuntamiento a pesar de haberlo pactado. De modo que ni se produce un cambio radical de sistema, ni el Ayuntamiento puede desconocer que de manera efectiva se iba a ver incorporado al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septiembre de 2018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 El presente recurso de inconstitucionalidad se interpone por más de cincuenta diputados del Grupo Parlamentario Podemos-En Comú Podem-En Marea y del Grupo Mixto en el Congreso de los Diputados contra los apartados tercero, cuarto, sexto (salvo el título de la disposición adicional y su último apartado, el quinto, que no se impugnan) y octavo del artículo 5 de la Ley 2/2016, de 28 de enero, de medidas fiscales y administrativas de la Comunidad Autónoma de Aragón, por los que se modifican los apartados quinto y sexto del artículo 82, la disposición adicional séptima, y la disposición transitoria sexta de la Ley 10/2014, de 27 de noviembre, de aguas y ríos de Aragón, relativos al impuesto sobre contaminación de las aguas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impulsores del recurso sostienen que los preceptos impugnados (i) vulneran la autonomía local infringiendo los artículos 137, 140, 141 y 142 CE, por cuanto establecen una nueva regulación del impuesto sobre contaminación de las aguas de Aragón que no tiene en cuenta el derecho de las entidades locales a participar en los asuntos de su interés; impiden compensar el esfuerzo inversor que aquellas hayan podido realizar en instalaciones de depuración de las aguas; y conculcan el principio de suficiencia financiera que consagra el artículo 142 CE; (ii) infringen los artículos 133, 45 y 96 CE, en relación con el principio de interdicción de la arbitrariedad de los poderes públicos, al desconocer la normativa europea en materia medioambiental; establecer una regulación que es contraria a los principios básicos que rigen dicha materia, como son el principio de prevención, el de recuperación de costes medioambientales y el principio “quien contamina paga” y no responder a criterios racionales de discrecionalidad; (iii) vulneran el principio de seguridad jurídica y el de confianza legítima (art. 9.3 CE) al haberse modificado radical y súbitamente la regulación existente y no existir ninguna razón de carácter medioambiental que justifique este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Cortes y el Gobierno de Aragón consideran el recurso infundado y solicitan su desestimación. Sus alegaciones coinciden en calificar el impuesto sobre la contaminación de las aguas como un tributo propio de la Comunidad Autónoma de Aragón, creado y regulado en el ejercicio de la potestad tributaria de esta comunidad autónoma. Sostienen que se adecua a lo establecido en el artículo 6.3 de la Ley Orgánica de financiación de las Comunidades Autónomas (LOFCA), y que no vulnera la autonomía local. Rechazan que los preceptos impugnados puedan ser calificados como arbitrarios por no respetar la normativa europea, puesto que —al margen de la imprecisión que aprecian en las alegaciones formuladas— de acuerdo con la jurisprudencia constitucional el derecho europeo no constituye parámetro alguno de constitucionalidad. Por último, alegan que las disposiciones en cuestión no conculcan el principio de seguridad jurídica y de confianza legítima (art. 9.3 CE), puesto que no se ha producido un cambio radical en la normativa aplicable y, en todo caso, conforme a la jurisprudencia constitucional, la protección de la confianza legítima no puede dar lugar a la petrificación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Determinación del objeto del proceso.- El letrado de las Cortes y el del Gobierno de Aragón sostienen que la fundamentación de los motivos de impugnación de los preceptos recurridos es imprecisa.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motivo de impugnación (vulneración del principio de autonomía local), el letrado del Gobierno de Aragón afirma que se formula de una manera genérica y que, aunque los recurrentes identifican de manera precisa los preceptos que se impugnan, no llevan a cabo una identificación y un análisis pormenorizado de los vicios de inconstitucionalidad que achacan a los preceptos impugnados. No obstante, admiten que, salvo mejor criterio del Tribunal, tal imprecisión no tiene la entidad suficiente “para entender que procede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motivo de impugnación sostienen que el escrito de demanda se limita a invocar de manera vaga e imprecisa los principios rectores de la Directiva 2000/60/CE Marco del agua (los principios de prevención y cautela, de corrección contra los atentados contra el medio ambiente y de recuperación de los costes de los servicios relacionados con el agua) y que argumenta de manera genérica que el sistema de bonificaciones del impuesto sobre la contaminación de las aguas que establecen los preceptos impugnados contradicen dichos principios, pero no precisa las vulneraciones concretas de las disposiciones dicha directiva, ni ofrece un contraste mínimamente razonado entre las normas afectadas que pueda justificar la declaración de inconstitucionalidad de los preceptos de la ley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tercer motivo de impugnación —vulneración del principio de seguridad jurídica y confianza legítima— el letrado del Gobierno de Aragón alega que los recurrentes argumentan de modo genérico sin concretar de qué modo los preceptos que se impugnan infringen los principios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STC 11/1981, de 8 de abril, FJ 3, “en los casos de fundamentación insuficiente el Tribunal resta en libertad para rechazar la acción en aquello en que se encuentre insuficientemente fundada o para examinar el fondo del asunto si encuentra razones para ello”. La STC 87/2017, de 4 de julio, FJ 2, resumiendo la doctrina existente, declara que “no basta con postular la inconstitucionalidad de una norma mediante la mera invocación formal de una serie de preceptos del bloque de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(entre otras, STC 217/2013, de 19 de diciembre, FJ 1). El Tribunal declara reiteradamente que “la impugnación de normas debe ir acompañada con una fundamentación que permita a las partes a las que asiste el derecho de defensa…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En suma, la presunción de constitucionalidad de normas con rango de ley no puede desvirtuarse sin una argumentación suficiente, no siendo admisibles las impugnaciones globales carentes de un razonamiento desarrollado que las sustente” (STC 237/2007, de 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demanda evidencia que los recurrentes identifican suficientemente los preceptos de la Ley 2/2016, de medidas fiscales y administrativas de la Comunidad Autónoma de Aragón objeto del recurso, solicitando en el suplico que se declaren inconstitucionales y nulos, y aportan la argumentación específica que permite a las partes, a las que asiste el derecho de defensa, así como al Tribunal, conocer las razones por las que los recurrentes entienden que dichos preceptos vulneran la garantía constitucional de la autonomía local (arts. 137, 140 y 141 CE) y el principio de suficiencia financiera de los entes locales (art. 142 CE). Lo mismo advierte el Tribunal en relación con el principio de seguridad jurídica en su vertiente de protección de la confianza legítima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relativa a los artículos 133 CE (potestad de las comunidades autónomas y de las corporaciones locales para establecer y exigir tributos, de acuerdo con la Constitución y las leyes), 45 CE (protección del medio ambiente) y 96 CE (integración de los tratados internacionales en el ordenamiento interno), formulada en relación con el principio de interdicción de la arbitrariedad consagrado en el artículo 9.3 CE, parece partir de la premisa de que los principios de derecho ambiental que informan la Directiva marco de aguas, así como las concretas disposiciones en las que se plasman dichos principios, delimitan el margen de configuración legal del que dispone el legislador autonómico. Por esta razón se alega que los preceptos impugnados incurren en arbitrariedad proscrita por el artículo 9.3 por no respetar dichos principios y por no fundarse en criterios racionales.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 jurisprudencia constitucional consolidada —invocada por los letrados autonómicos— que el Derecho europeo no se integra —ni en virtud del artículo 93 CE, ni del artículo 96.1 CE— en los parámetros de constitucionalidad a que están sometidas las leyes, de modo que no corresponde a este Tribunal apreciar la eventual conformidad de la normativa impugnada con el Derecho de la Unión Europea. Este tiene, en todo caso, sus propios cauces (vid., entre otras, SSTC 215/2014, de 18 de diciembre, FJ 3 a), y 103/2015, de 28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supuesta vulneración del principio de interdicción de la arbitrariedad de los poderes públicos consagrado en el artículo 9.3 CE en relación con los artículos 133, 45 y 96 CE, ha de quedar extramuros del enjuiciamiento del Tribunal en aquellos aspectos que se apoyan en la infracción del derecho de la Unión Europea. Solo procede examinar la posible vulneración del artículo 9.3 CE en los restantes aspectos alegados (falta de criterios razonables que justifiquen el trato diferenciado a los municipios y, en particular, en relación con el régimen de bonificaciones que se aplica a las entidades de población que no dispongan de instalaciones de tratamiento en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Marco normativo.- La actual regulación del impuesto sobre la contaminación de las aguas tiene su origen en el “canon de saneamiento” creado por la Ley de las Cortes de Aragón 9/1997, de 7 de noviembre, de saneamiento y depuración de las aguas residuales de la Comunidad Autónoma de Aragón, cuyo artículo 38 estableció su “naturaleza de recurso tributario de la Comunidad Autónoma”, destinando su producto íntegramente a la financiación de las actividades de prevención de la contaminación, saneamiento y depuración objeto de dicha ley. El canon respondía, como en el caso de otras comunidades autónomas que también crearon en su territorio tributos para el saneamiento y depuración de las aguas residuales, al compromiso adquirido con la Administración General del Estado en virtud del convenio de colaboración suscrito con fecha 27 de febrero de 1995 con el Ministerio de Obras Públicas, Transportes y Medio Ambiente, para actuaciones del plan nacional de saneamiento y depuración de aguas residuales urbanas (aprobado por acuerdo del Consejo de Ministros de 7 de febrero de 1995), el cual estableció como requisito para la obtención de recursos del Estado por parte de las comunidades autónomas para financiar instalaciones de saneamiento la obligación del establecimiento de un canon específico para, preferentemente, cubrir los costes de establecimiento y explotación de las plantas que se construyeran en desarrollo del plan, así como la aprobación de un plan regional de saneamiento, acorde con los criterios de la Directiva 91/271 CEE, de 21 de mayo, sobre el tratamiento de las aguas residuales urbanas (traspuesta en el ordenamiento interno mediante el Real Decreto-ley 11/1995, de 28 de diciembre, por el que se establecen las normas aplicables al tratamiento de las aguas residuales urbanas). Posteriormente la Ley 6/2001, de 25 de mayo, de ordenación y participación en la gestión del agua en Aragón, derogó la Ley 1/1997 y reguló en su artículo 50 el “canon de saneamiento”, que se definía como “un impuesto de finalidad ecológica que tiene la naturaleza de recurso tributario de la Comunidad Autónoma, cuyo producto se afectará a la financiación de las actividades de prevención de la contaminación, saneamiento y depuración a que se refiere esta Ley”. Finalmente, la Ley 10/2014, de 27 de noviembre, de aguas y ríos de Aragón, sustituye el canon de saneamiento por el ahora denominado “impuesto sobre la contaminación de las aguas”, que se define en el artículo 80 como “un impuesto solidario de finalidad ecológica que tiene la naturaleza de recurso tributario de la Comunidad Autónoma, cuya recaudación se afectará a la financiación de las actividades de prevención de la contaminación, abastecimiento, saneamiento y depuración a que se refiere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del actual “impuesto sobre la contaminación de las aguas” es “la producción de aguas residuales que se manifiesta a través del consumo de agua, real o estimado, cualquiera que sea su procedencia y uso, o del propio vertido de las mismas” (art. 81 de la Ley 10/2014, de 27 de noviembre). Se establece un sistema de exenciones en función de los usos del agua, y de bonificaciones que tienen en cuenta distintos factores, tales como el uso del agua, la colaboración en el cobro del impuesto, o existencia de infraestructuras de depuración de los entes locales (art. 82). Los sujetos pasivos son “las personas físicas o jurídicas, públicas o privadas y las entidades que, aun careciendo de personalidad jurídica, constituyan una unidad económica o patrimonio separado, sean usuarias de agua a través de una entidad suministradora, con captación mediante instalaciones propias, en régimen de concesión o de cualquier otra forma jurídicamente posible” (art. 84.1). La base imponible está constituida, en los usos domésticos a que se refiere la ley, como regla, por el volumen de agua consumido o estimado en el período de devengo, expresado en metros cúbicos, y en los usos industriales se determinará mediante un sistema de estimación por cálculo de la carga contaminante, en función de la efectivamente producida o estimada, expresada en unidades de contaminación (art. 85). En definitiva, a través del impuesto, como se pone de manifiesto en la exposición de motivos de la ley “los usuarios contribuyen a los costes de los servicios del ciclo del agua, especialmente a los gastos de inversión y de explotación de los sistemas de saneamiento y depuración, buscando incentivar el ahorro de agua, e incluyendo factores de criterio social en su facturación”.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se refieren todos ellos a la configuración jurídica del impuesto sobre la contaminación de las aguas y, en particular, de su sistema de bonificaciones y su aplicación al municipio de Zaragoza, en los términos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82 de la Ley 10/2014 regula las exenciones y bonificaciones al impuesto sobre la contaminación de las aguas de las que se benefician las entidades públicas y determinadas actividades y usos del agua. Los apartados tercero y cuarto del artículo 5 de la Ley 2/2016, objeto de este recurso, añaden respectivamente los apartados quinto y sexto del artículo 82 estableciendo bonificaciones a entidades locales que no dispongan de instalaciones de tratamiento de aguas residuales, en los términos que a continuación se reproducen (se incluye también el apartado cuarto del artículo 82, que no es objeto del recurso, para la mejor comprensión del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entidades de población que dispongan de estación depuradora de aguas residuales en funcionamiento podrán aplicarse por ley bonificaciones en el Impuesto sobre la contaminación de las aguas cuando concurran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el sujeto pasivo vierta sus aguas residuales a una red de alcantarillado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se trate de instalaciones de tratamiento primario o extensivo, o bien de instalaciones de tratamiento secundario en que las obras de construcción de la depuradora, excluida la aportación de terrenos, hayan sido financiadas, total o parcialmente, por el municipio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servicio de depuración se gestione por el propio municipio o por otra entidad local por delegación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entidades de población que no dispongan de instalaciones de tratamiento en funcionamiento podrán aplicarse por ley bonificaciones en el Impuesto sobre la contaminación de las aguas cuando se trate de sujetos pasivos que viertan sus aguas residuales a una red de alcantarillado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Cuando concurran los supuestos previstos en los apartados 4 y 5 del presente artículo, se aplicarán las siguientes bonificaciones en el Impuesto sobre la contaminación de las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75 por 100 de la tarifa en las entidades de población que, según la revisión del padrón municipal de habitantes vigente a fecha de 1 de enero de cada año, tengan una población de derecho inferior a 200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60 por 100 de la tarifa en las entidades de población que, según la revisión del padrón municipal de habitantes vigente a fecha de 1 de enero de cada año, tengan una población de derecho igual o superior a 200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apartado sexto del artículo 5 de la Ley 2/2016 introduce una nueva redacción de dicha disposición adicional séptima. Son objeto de este recurso los apartados primero a cuarto,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declara la compatibilidad en el municipio de Zaragoza del Impuesto sobre la contaminación de las aguas y la tasa municipal por depuración o tarifa por la prestación de servicios vinculados a la depuración de las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Impuesto sobre la contaminación de las aguas se aplicará en el municipio de Zaragoza a partir del 1 de enero de 2016, con las especialidades establecidas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tarifa del impuesto sobre la contaminación de las aguas en el municipio de Zaragoza se aplicará con una bonificación del 60 por 100. Se exceptúan de la presente bonificación los usuarios que viertan sus aguas residuales fuera del sistema de saneamiento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Aquellos otros municipios que hayan costeado su depuradora tendrán asimismo una bonificación del pago del impuesto sobre la contaminación de las aguas del 60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apartado octavo del artículo 5 de la Ley 2/2016 introduce la nueva disposición transitoria sexta, sobre “bonificaciones en el Impuesto sobre la contaminación de las aguas” cuyo apartado primero dispone que “[l]as bonificaciones establecidas en el apartado 6 del artículo 82 y en la disposición adicional séptima de la presente ley serán de aplicación desde el 1 de enero de 2017”, y en el apartado segundo regula las cuantías de esas bonificaciones durante el año 2016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80 por 100 de la tarifa en las entidades de población que, según la revisión del padrón municipal de habitantes vigente a fecha de 1 de enero de cada año, tengan una población de derecho inferior a 200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70 por 100 de la tarifa en las entidades de población que, según la revisión del padrón municipal de habitantes vigente a fecha de 1 de enero de cada año, tengan una población de derecho igual o superior a 200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70 por 100 de la tarifa en el municipio de Zaragoza, así como en aquellos otros municipios que hayan costeado su depuradora”.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bonificaciones se aplican al municipio de Zaragoza, en los términos expuestos, sin que tenga que mediar ya un convenio entre el Gobierno de Aragón y el Ayuntamiento de Zaragoza para concretar cómo llevar a cabo la aplicación del impuesto a dicho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del primer motivo de impugnación (vulneración de la autonomía local).- El primer reproche que se hace a los preceptos impugnados es el de que vulneran la garantía institucional de la autonomía local consagrada en los artículos 137, 140, 141 y 142 CE, por privar a los municipios —especialmente al de Zaragoza— de su participación en la gestión y configuración del impuesto, eliminando el régimen paccionado preexistente para fijar las aportaciones, en menoscabo de la capacidad reguladora de un servicio propio municipal y del principio de suficiencia financiera de las corporaciones locales como elemento necesario de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que el artículo 5 de la Ley 2/2016 ha eliminado total y absolutamente la posibilidad de intervención y participación en la gestión y administración en una materia propia, como es la depuración de las aguas, mediante el cambio de sistema de financiación del servicio público propio local [art. 25.2 c) de la Ley reguladora de las bases de régimen local: LBRL, en la versión dada por la Ley 27/2013, de 27 de diciembre, de racionalización y sostenibilidad de la Administración local: “abastecimiento de agua potable a domicilio y evacuación y tratamiento de aguas residuales”], al sustituir mediante la modificación de la disposición adicional séptima, en relación con la adición del artículo 82, 4 y 5 y de la disposición transitoria sexta, de la Ley 10/2014, de 27 de noviembre, de aguas y ríos de Aragón, un sistema paccionado y convencional para la determinación de elementos esenciales del impuesto sobre la contaminación de las aguas —justificado por el esfuerzo inversor de la ciudad en el sistema general de depuración y por la posición estratégica de la ciudad en la red hídrica de la comunidad autónoma—, por un sistema forzoso de incorporación inmediata al sistema general, con bonificaciones arbitrarias. Dicha alegación toma en consideración en, particular, la aplicación del impuesto autonómico al municipio de Zaragoza, que se aborda en la disposición adicional séptima en cuestión bajo el título “Situaciones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de las Cortes y del Gobierno de Aragón rebaten la argumentación empleada por los recurrentes y defienden la plena conformidad de los preceptos legales controvertidos con la garantía institucional de la autonomía local mencionando de modo especial la aplicación del impuesto en el municipio de Zaragoza. Destacan que la incorporación del municipio de Zaragoza al sistema general del impuesto era efectiva desde la Ley 9/2007, de 29 de diciembre, por la que se modifica la Ley 6/2001, de 29 de diciembre, de ordenación y participación en la gestión del agua en Aragón, aunque su aplicación estaba condicionada a la celebración de un convenio entre el Gobierno de Aragón y el Ayuntamiento de Zaragoza, cuyas cláusulas nunca llegaron a desarrollarse. Las disposiciones recurridas regulan la aplicación del impuesto sobre la contaminación de las aguas en el municipio de Zaragoza sin necesidad de que medie ya convenio alguno para precisar los términos de la aplicación del impuesto, confirmando su compatibilidad con la tasa municipal por la prestación de servicios vinculados a la depuración del agua y aplicando un sistema de bonificaciones que consideran perfectamente razonable y justo, en cuanto atiende a las situaciones de usuarios que contribuyen pero no disponen de sistemas de tratamiento y depuración de aguas, y al mismo tiempo a la especial situación de Zaragoza en que los usuarios han pagado y mantenido esos sistemas, pero que debe contribuir al sistema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la decisión de esta cuestión es preciso tener en cuenta la jurisprudencia constitucional sobre el poder tributario de las comunidades autónomas y, en particular, de la Comunidad de Aragón, y sobre el significado y alcance de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96/2013 (que se refiere a la constitucionalidad del impuesto autonómico aragonés sobre daño medioambiental causado por las grandes áreas de venta) declara que “la Constitución [arts. 133.2 y 157.1 b)] atribuye a las Comunidades Autónomas la posibilidad de establecer tributos propios (fiscales o extrafiscales), ‘desde el respeto a los principios proclamados en los arts. 6.2 y 3 LOFCA’ (STC 168/2004, de 6 de octubre, FJ 11) y dentro del marco de sus competencias (arts. 156.1 CE y 11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garantía constitucional de la autonomía local (arts. 137, 140 y 141 CE), la STC 101/2017, de 20 de julio, FJ 5 a), declara que aquella “obliga al legislador a graduar el alcance o intensidad de la intervención local en función de la relación existente entre los intereses locales y supralocales en el asunto de que se trate (SSTC 32/1981, de 28 de julio, FJ 4; 170/1989, de 19 de octubre, FJ 9, y 51/2004, de 13 de abril, FJ 9). El legislador debe, por tanto, asegurar a los entes locales niveles de capacidad decisoria tendencialmente correlativos a la intensidad de los intereses locales implicados [entre otras, SSTC 154/2015, FJ 6 a); 41/2016, FFJJ 9, 11 b), y 111/2016, FFJJ 9 y 12 c)]. La STC 152/2016, de 22 de septiembre, FJ 6, lo expresa del modo siguiente: para valorar si el legislador ha vulnerado la indicada garantía “corresponde determinar: i) si hay intereses supralocales que justifiquen esta regulación; ii) si el legislador… ha ponderado los intereses municipales afectados; y iii) si ha asegurado a los ayuntamientos implicados un nivel de intervención tendencialmente correlativo a la intensidad de tales intereses. Todo ello sobre la base de que [el legislador] puede ejercer en uno u otro sentido su libertad de configuración a la hora de distribuir funciones, pero garantizando el derecho de la comunidad local a participar a través de órganos propios en el gobierno y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aquí se examina el Tribunal constata, en primer lugar, que el impuesto aragonés sobre la contaminación de las aguas se crea y regula en el ejercicio de la potestad tributaria que el artículo 133.2 CE atribuye a las comunidades autónomas (“las Comunidades Autónomas… podrán crear y exigir tributos de acuerdo con la Constitución y las leyes”). Asimismo, la competencia autonómica para establecer tributos propios está expresamente reconocida en los artículos 103, 104.1 y 105.1 del Estatuto de Autonomía de Aragón (EAAr). La STC 96/2013, FJ 5, advierte que esta competencia no solo debe ser ejercida por la comunidad autónoma dentro del marco y límites establecidos por el Estado en relación con su potestad originaria reconocida en los artículos 133.1, 149.1.14 y 157.3 CE, “sino también ‘dentro del marco de competencias asumidas’ (SSTC 37/1987, de 26 de marzo, FJ 13; 164/1995, de 13 de noviembre, FJ 4, y 179/2006, de 13 de junio, FJ 3)”. Teniendo en consideración que el artículo 156.1 CE confiere autonomía financiera a las comunidades autónomas “para la gestión de sus respectivos intereses”, el Tribunal ha concluido que tal precepto incluye “un reconocimiento constitucional implícito del principio de instrumentalidad fiscal en la esfera de la imposición autónoma”, de forma que el artículo 156.1 CE permite a las comunidades autónomas “utilizar también el instrumento fiscal —como parte integrante de la autonomía financiera— en la ejecución y desarrollo de todas las competencias que hayan asumido en sus respectivos Estatutos de Autonomía” (STC 37/1987, de 26 de marzo, FJ 13, entre otras). De esta forma, el poder tributario autonómico, en lo que concierne al establecimiento de impuestos con fin extrafiscal, está restringido al ámbito de las competencias materiales asumidas. En este caso, este marco viene delimitado por las competencias que el estatuto atribuye a la Comunidad Autónoma de Aragón, entre otras, en las siguientes materias: medio ambiente (arts. 71.22 y 75.3), aguas (art. 72), régimen local (art. 71.5), ordenación del territorio (art. 71.8) y obras públicas (art. 71.11). Esta atribución estatutaria de competencias evidencia, por lo que se refiere a la protección del medio ambiente y las aguas en particular, la concurrencia de intereses públicos que trascienden el ámbito municipal, en tanto que el agua es un recurso escaso, esencial para la vida humana y el mantenimiento de los ecosistemas y las actividades económicas en todo el territorio de la comunidad. Además, conforme al apartado segundo del artículo 19 EAAr, se impone a todos los poderes públicos de dicha Comunidad Autónoma la obligación de velar “por la conservación y mejora de los recursos hidrológicos, ríos, humedales y ecosistemas y paisajes vinculados, mediante la promoción de un uso racional del agua, la fijación de caudales ambientales apropiados y la adopción de sistemas de saneamiento y depuración de aguas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naturaleza impositiva del tributo, el Tribunal considera que el legislador autonómico respeta lo dispuesto en el artículo 6.3 LOFCA en relación con la tasa municipal de depuración o tarifa por la prestación de servicios vinculados a la depuración de las aguas de Zaragoza, cuya compatibilidad se declara en el apartado primero de la disposición adicional séptima. No existe identidad entre la tasa municipal por servicios de saneamiento y depuración de aguas y el impuesto sobre la contaminación de las aguas, pues entre una y otro existen diferencias en cuanto a su naturaleza tributaria y al hecho imponible que gravan (vid., en sentido similar, la STC 85/2013 respecto del impuesto autonómico que crea la Ley del Parlamento Vasco 1/2006, de 23 de junio, de aguas y la tasa municipal por distribución de agua). El hecho imponible de este impuesto es la producción de aguas residuales que se manifiesta a través del consumo de agua, real o estimado, cualquiera que sea su procedencia y uso, o del propio vertido de las mismas (art. 81 de la Ley de aguas y ríos de Aragón). Por el contrario, en el caso del Ayuntamiento de Zaragoza la ordenanza reguladora de las tarifas por la prestación de servicios vinculados al saneamiento y depuración de aguas, aprobada por el pleno del Ayuntamiento con fecha 29 de noviembre de 2013, establece que “[l]os servicios de saneamiento y depuración de aguas sobre los que recaen estas tarifas incluyen la recogida y transporte de las aguas residuales y pluviales hasta las plantas depuradoras, su tratamiento y vertido a cauce natural en las condiciones establecidas en las autorizaciones de vertido concedidas por la Confederación Hidrográfica del Ebro” (art. 2.1). Están obligados al pago de las tarifas las personas físicas y jurídicas que soliciten, provoquen o en cuyo interés redunden las prestaciones sobre las que recaen estas tarifas (art. 3.1). De modo que la exacción responde a una actividad administrativa municipal de carácter prestacional que es competencia municipal conforme a lo establecido en los artículos 25.2 c) y 26.2 b) de la Ley 7/1985, de 2 de abril, de bases de régimen local. De conformidad con lo dispuesto en el artículo 20.4 r) del texto refundido de la Ley reguladora de las haciendas locales, aprobado por Real Decreto Legislativo 2/2004, de 5 de marzo, tiene la naturaleza jurídica de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que se suprime el “derecho a intervenir” en las medidas que afectan a los entes locales, dado que compete a la Comunidad de Aragón el establecimiento y la regulación por ley de los elementos esenciales del impuesto, como tributo propio. El Tribunal aprecia que corresponde también al legislador autonómico articular en su caso los mecanismos de participación o colaboración con los municipios que, en cada momento estime idóneos para alcanzar los objetivos que persigue la norma. La omisión en la normativa vigente de un sistema de convenios para concretar determinados aspectos de la aplicación del impuesto sobre la contaminación de las aguas en determinados municipios, y la regulación del actual régimen de bonificaciones a raíz de las modificaciones introducidas por el artículo 5 de la Ley 2/2016, son opciones normativas legítimamente ejercidas por el legislador autonómico en el ámbito de sus competencias y no vulneran en sí mismas la garantía constitucional de la autonomía local. La ley establece determinados mecanismos de colaboración entre las entidades suministradoras de agua y el Instituto aragonés del agua, el ente encargado desde el 1 de abril de 2016 de la gestión y recaudación del impuesto (disposición adicional undécima), al que compete exigir su pago a los usuarios conforme a lo dispuesto en el artículo 89. El apartado cuarto del artículo 89 impone una serie de deberes de colaboración a las entidades suministradoras de agua —es decir, a los entes locales— consistentes en que deben proporcionar al Instituto Aragonés del Agua los datos, informes y antecedentes con trascendencia tributaria referentes a los usuarios de agua y sus consumos, incluyendo los de instalaciones propias, que sean necesarios para la aplicación del impuesto sobre la contaminación de las aguas. Pues bien, la ley, al modificar el sistema de participación y colaboración de los entes locales en el marco de la gestión del impuesto para la consecución de los objetivos establecidos, no ha desapoderado a los municipios radicados en Aragón, y en particular a Zaragoza, de las competencias atribuidas a todos los municipios españoles en materia de alcantarillado y tratamiento de aguas residuales conforme los artículos 25.2 c) de la Ley 7/1985, de 2 de abril, de bases de régimen local, ni les ha privado de las fuentes de financiación de los servicios correspondientes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relativa a la vulneración de la autonomía local en su vertiente financiera se fundamenta por los recurrentes en que los ayuntamientos que hayan implantado con sus recursos sistemas de depuración se ven ahora obligados a habilitar en sus presupuestos partidas para sufragar obras no realizadas en sus términos municipales, en detrimento de otros servicios locales que también tienen que financiar. Esta alegación no puede ser estimada, pues, como declara la STC 103/2015, FJ 10, “[l]a autonomía de los entes locales va estrechamente ligada a su suficiencia financiera, por cuanto exige la plena disposición de medios financieros para poder ejercer, sin condicionamientos indebidos y en toda su extensión, las funciones que legalmente les han sido encomendadas, es decir, para posibilitar y garantizar, en definitiva, el ejercicio de la autonomía constitucionalmente reconocido en los artículos 137, 140 y 141 CE (STC 104/2000, de 13 de abril, FJ 4)”. Este principio no impide que los municipios puedan ser sujetos pasivos de un impuesto que, adoptado de conformidad con el artículo 133 CE, no puede ser considerado como un “condicionante indebido”. Según se ha puesto de relieve en el fundamento jurídico tercero, los sujetos pasivos del impuesto sobre la contaminación de las aguas son los usuarios de agua de Aragón, sean personas físicas o jurídicas, públicas o privadas, en los casos en que sus instalaciones lleven a cabo vertidos a la red de alcantarillado pública. El municipio de Zaragoza y el resto de municipios aragoneses lo son por realizar el hecho imponible, del mismo modo que cualquier otro usuario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este impuesto no supone, en definitiva, una limitación indebida de las potestades tributarias municipales en relación con la fijación de los elementos de la tasa por los servicios de saneamiento y depuración, y tampoco puede afirmarse que impida o haga inviable la prestación por los municipios de los servicios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 procedente la desestimación del primer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del segundo motivo de impugnación (vulneración de la interdicción de arbitrariedad).– El examen del segundo motivo de inconstitucionalidad alegado se ha de limitar, conforme a lo expuesto en el fundamento jurídico segundo, a la comprobación de si el sistema de bonificaciones del impuesto sobre la contaminación de las aguas contenido en la Ley 10/2014, de aguas y ríos de Aragón, en los términos regulados en las disposiciones objeto de este recurso, ha vulnerado el principio de interdicción de la arbitrariedad de los poderes públicos (art. 9.3 CE) por falta de criterios razonables que los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que se formula se circunscribe a las bonificaciones previstas, los apartados tercero y cuarto de la disposición adicional séptima, y la disposición transitoria sexta de la Ley, los apartados quinto y sexto del artículo 82 en la redacción dada por los apartados tercero, cuarto, sexto y octavo de la Ley 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alegan que el impuesto sobre la contaminación de las aguas debe perseguir la desincentivación de la contaminación de las aguas respecto de aquellos usuarios que contaminan este elemento natural, pero en modo alguno medidas de beneficio que nada tienen que ver con dicha finalidad, de modo que no puede establecer un sistema de bonificaciones que, sin justificación que motive el porcentaje bonificado, se aplique indistintamente a los municipios sin el reconocimiento del esfuerzo inversor que supone la construcción de la instalaciones de depuradoras y la positiva repercusión de estas obras en el freno de la contaminación de las aguas, y por ende, en la protección de su calidad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autonómicos argumentan que el sistema de bonificaciones es perfectamente razonable y justo, en cuanto atiende a las situaciones de usuarios que contribuyen, pero no disponen de sistemas de tratamiento y depuración de aguas, y al mismo tiempo a la especial situación de Zaragoza, cuyos usuarios, que suponen cerca de la mitad de la población de Aragón, si bien han pagado y mantenido esos sistemas, deben contribuir al sistema general. El Letrado de las Cortes argumenta, además, que cabe pensar que es económicamente imposible construir y mantener una estación de depuración de aguas residuales en todos y cada uno de los 731 municipios de Aragón y que tampoco se requiere desde el punto de vista medioambiental. Afirma que unos 560 municipios de Aragón, con una población inferior a 250 habitantes, no disponen actualmente en su término municipal, ni van a disponer en un futuro próximo, de instalaciones de tratamiento de aguas residuales no obstante ser sus habitantes sujetos pasivos del impuesto. Por ello considera razonable y justificado establecer una bonificación a los sujetos pasivos en las entidades de población que no dispongan de instalaciones de tratamiento en funcionamiento, exigiendo en todo caso como requisito que viertan sus aguas residuales a una red de alcantarillado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reproche de arbitrariedad en sentido estricto (art. 9.3 CE), la jurisprudencia del Tribunal parte de la premisa (ATC 20/2015, de 3 de febrero, FJ 5) de que “la calificación de ‘arbitraria’ dada a una ley exige una cierta prudencia, toda vez que es la ‘expresión de la voluntad popular’, por lo que su control de constitucionalidad debe ejercerse sin imponer constricciones indebidas al poder legislativo y respetando sus opciones políticas, centrándose ‘en verificar si el precepto cuestionado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(STC 45/2007, de 1 de marzo, FJ 4, y ATC 123/2009, de 30 de abril, FJ 8)”. De manera que, conforme declara la STC 100/2015, de 28 de mayo, FJ 5,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(STC 156/2014,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articulación de beneficios fiscales (tanto exenciones como bonificaciones) y su relación con el principio de interdicción de la arbitrariedad, el Tribunal tiene declarado que “aunque todo beneficio fiscal… supone una quiebra del principio de generalidad que rige la materia tributaria, al neutralizar todo o parte de la obligación tributaria derivada de la realización de un hecho revelador de capacidad económica, sin embargo, hemos considerado que esa quiebra es constitucionalmente válida ‘siempre que responda a fines de interés general que la justifiquen’” (entre otras, STC 19/2012, de 15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de bonificaciones que cuestionan los recurrentes debe situarse tanto en el contexto del proceso de implantación de instalaciones de saneamiento y depuración de las aguas en la Comunidad Autónoma de Aragón, como en el de los distintos factores que el legislador puede tomar en consideración a la hora de articular y modular un impuesto como el que aquí se analiza.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 la exposición de motivos de la Ley de aguas y ríos de Aragón, mediante el impuesto sobre la contaminación de las aguas, “los usuarios contribuyen a los costes de los servicios del ciclo del agua, especialmente a los gastos de inversión y de explotación de los sistemas de saneamiento y depuración, buscando incentivar el ahorro de agua, e incluyendo factores de criterio social en su facturación”. En consecuencia, se articula como un instrumento para aplicar el “principio de recuperación de costes de los servicios relacionados con la gestión de las aguas, incluyendo los costes ambientales y sociales del recurso, de conformidad con lo establecido en la legislación de aguas”, al que debe atender la Administración de la Comunidad Autónoma de Aragón conforme al artículo 79 de la misma ley. Dicho principio, consagrado en primer término en el artículo 9 de la Directiva marco de agua y que recoge también el artículo 111 bis, del Real Decreto Legislativo 1/2001, de 20 de julio, por el que se aprueba el texto refundido de la Ley de aguas, exige que las administraciones públicas competentes establezcan los oportunos mecanismos para repercutir los costes de los servicios relacionados con la gestión del agua, incluyendo los costes ambientales y del recurso, en los diferentes usuarios finales. No obstante, ambas disposiciones también prevén que en la aplicación de este principio puedan tener en cuenta “las consecuencias sociales, ambientales y económicas, así como las condiciones geográficas y climáticas de cada territorio y de las poblaciones afectadas siempre y cuando ello no comprometa los fines ni el logro de los objetivos ambientales establecidos”. De modo que su aplicación puede modularse para atender a diversos intereses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legislador autonómico contempla la posibilidad de que se establezcan por ley bonificaciones más altas en los municipios más pequeños, de menos de 200 habitantes, en relación con los cuales no se ha priorizado la implantación de sistemas de depuración en los planes autonómicos para el tratamiento de aguas residuales, entre otras razones por su menor impacto en la contaminación de las aguas. También ha previsto que puedan otorgarse bonificaciones más reducidas a aquellos municipios que cuenten con una población igual o superior a 200 habitantes y que, contribuyendo igualmente al sistema como sujetos pasivos, no dispongan aún en su término municipal de instalaciones para el tratamiento de las aguas residuales. Estas previsiones no pueden calificarse de irrazonables si se tiene en cuenta que, por una parte, dichos municipios no han sido beneficiarios directos de medidas de inversión o fomento a cargo de dicho impuesto con la finalidad de proveer a la financiación de dichos servicios; y que, por otra, conforme al artículo 10 de la Ley de aguas y ríos de Aragón, tienen la obligación de garantizar, por sí mismos o a través de las comarcas, la prestación de servicios de saneamiento y depuración acordes y adecuados técnica y económicamente, en los términos que precisa el artículo 64 de la misma ley, con los consiguientes costes de inversión, mantenimiento y explotación de los servicios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Zaragoza, en donde se ubica más de la mitad de la población total de la Comunidad Autónoma de Aragón, la exposición de motivos de la Ley 2/2016 afirma que el motivo que justifica las bonificaciones es el de que, “dado que conserva su autonomía de gestión y financiera, es neutra para el sistema general de la Comunidad Autónoma; es decir, es una situación plenamente equiparable a la de los municipios carentes de sistemas de depuración”. La bonificación responde de este modo al hecho de que dicho municipio que construyó, con sus propios medios, su actual sistema de depuración, mantiene la gestión de este a cargo de la tasa municipal sobre la prestación del servicio de depuración y es por ello, en palabras del legislador aragonés, “neutro” en el sistema del impuesto autonómico. Por otra parte, al igual que los municipios que no disponen aún de instalaciones de tratamiento en funcionamiento, no ha sido destinatario de medidas de fomento para implantar y gestionar su sistema de depuración a cargo del impuesto sobre contaminación de las aguas. En este caso, no obstante, la bonificación se configura como una vía por la que se reconoce el esfuerzo realizado en dicho municipio para la financiación y gestión de su sistema de depuración. En definitiva, el artículo 82 y la disposición adicional séptima evidencian que las bonificaciones atienden a supuestos y causas distintas, cuyo denominador común es el de referirse a municipios que no son receptores directos de medidas de financiación a cargo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estos criterios y factores, no puede concluirse que los preceptos cuestionados vulneren el principio de interdicción de la arbitrariedad de los poderes públicos, pues el legislador autonómico ha optado por atender a diversas consideraciones de orden económico, social y de población a la hora de establecer el sistema de bonificaciones, las cuales no puede decirse que carezcan de toda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 procedente desestimar el segundo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del tercer motivo de impugnación (vulneración del principio de seguridad jurídica).– El tercer motivo que aducen los recurrentes es la vulneración del principio de seguridad jurídica y confianza legítima contenidos en el artículo 9.3 CE por cambio radical del modelo de participación de los municipios con depuradoras construidas y mantenidas a su exclusiva costa por actos legislativos y ejecutivos en sentido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última modificación de la Ley de aguas y ríos de Aragón habría dado un giro radical a la regulación del impuesto sobre la contaminación de las aguas, pasando de un régimen convenido con los municipios —en particular con el de Zaragoza—, a un sistema general que no tiene en cuenta situaciones como el esfuerzo inversor, la posición geográfica o la carga contaminante de cada localidad, y que establece bonificaciones ligadas a la existencia o no de instalaciones de depuración. Argumenta que este cambio radical, sin que se justifique ni responda a los principios medioambientales europeos, representa una vulneración del principio de seguridad jurídica, proscrita en el artículo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autonómicos rechazan que pueda afirmarse que se ha producido tal cambio radical, habida cuenta de la evolución de la legislación autonómica desde la aprobación de la Ley 9/1997, de 7 de noviembre, de saneamiento y depuración de las aguas residuales de la Comunidad Autónoma de Aragón; sostienen que el Ayuntamiento de Zaragoza no puede desconocer la incorporación de este municipio al sistema general de Aragón, pues ya lo estaba desde el año 2008, y que en todo este tiempo han sido varios los intentos dirigidos a hacer esa incorporación efectiva mediante la negociación y suscripción de un convenio sin que ninguno de los intentos llevados a cabo fructificara finalmente.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principio de seguridad jurídica consagrado en el artículo 9.3 CE, el Tribunal ha declarado que no puede entenderse como un derecho de los ciudadanos al mantenimiento de un determinado régimen fiscal (STC 126/1987, FJ 11), y que los principios de seguridad jurídica y de confianza legítima no “permiten consagrar un pretendido derecho a la congelación del ordenamiento jurídico existente” (SSTC 182/1997, de 28 de octubre, FJ 13, y 183/2014, de 6 de noviembre, FJ 3), ni “tampoco garantiza[n] … que en todo caso las modificaciones legislativas que se efectúen deban realizarse de modo que sean previsibles para sus destinatarios” (ATC 84/2013, de 23 de abril, FJ 3). Finalmente, la jurisprudencia señala que la pretendida lesión de la seguridad jurídica es una cuestión que solo puede resolverse caso por caso, teniendo en cuenta, de un lado, el grado de retroactividad de la norma y, de otro, las circunstancias que concurran en cada supuesto (SSTC 126/1987, FJ 11; 150/1990, de 4 de octubre, FJ 8; 197/1992, de 19 de noviembre, FJ 4; 173/1996, de 31 de octubre, FJ 3; 182/1997, de 28 de octubre, FJ 11; 234/2001, FJ 10; 116/2009, FJ 3, y 181/2016, de 20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cuestionadas por los recurrentes en este caso implican, ciertamente, una modificación respecto del régimen anterior, en cuanto a la modalidad de aplicación del impuesto a Zaragoza. Antes de las modificaciones operadas por el apartado sexto del artículo 5 de la Ley 2/2016 en la Ley 10/2014, de aguas y ríos de Aragón, se preveía la concreción de la aportación de dicho municipio en concepto de impuesto mediante convenio, de manera que se tuviera en cuenta el esfuerzo inversor realizado por dicho municipio para la construcción, mantenimiento y explotación en el mismo de instalaciones de depuración de aguas residuales. Dicho régimen paccionado se ha sustituido por la aplicación directa del impuesto al municipio de Zaragoza “a partir del 1 de enero de 2016, con las especialidades previstas en esta Ley” (apartado segundo de la disposición adicional séptima). Estas especialidades son, fundamentalmente, la compatibilidad del impuesto con la tasa municipal por depuración y la aplicación de un nuevo sistema de bonificaciones específico para dicho municipio. A su vez, la nueva disposición transitoria sexta estableció que las bonificaciones previstas para el municipio de Zaragoza en la disposición adicional séptima (del 60 por 100) serían de aplicación a partir del 1 de enero de 2017, y que durante el año 2016 se aplicaría una bonificación más elevada (del 70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precisan qué expectativas legítimas de los contribuyentes afectados podrían entenderse amparadas por la normativa ahora modificada. Sus alegaciones se limitan a reclamar el reconocimiento del esfuerzo inversor hecho por el municipio de Zaragoza antes de la implantación del impuesto sobre la contaminación de las aguas, y para la gestión de su actual sistema de depuración. En la economía de la ley, sin embargo, aquel esfuerzo no puede reputarse exento de reconocimiento, dadas las especialidades que establece para dicho municipio la disposición adicional séptima en los términos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sería coherente con el carácter dinámico del ordenamiento jurídico y con la jurisprudencia constitucional considerar contrario al principio de seguridad jurídica el cambio normativo que impugnan los recurrentes, por lo que no cabe sino concluir que la regulación impugnada se enmarca en el margen de configuración del legislador, que tiene plena libertad para elegir entre las distintas opciones posibles dentro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 procedente desestimar el tercer motivo de inconstitucionalidad y, con ello, el recurso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