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4344-2017, promovido por don Ignacio Álvarez Peralta y la asociación Plataforma por permisos iguales e intransferibles de nacimiento y adopción (PPiiNA), representados por la Procuradora de los Tribunales doña Ariadna Latorre Blanco y asistidos por la Abogada doña Elena Rodilla Álvarez, contra la Sentencia dictada por la Sala de lo Social del Tribunal Superior de Justicia de Madrid el 30 de junio de 2017, que desestima el recurso de suplicación núm. 423-2017 interpuesto contra la Sentencia de 22 de diciembre de 2016 del Juzgado de lo Social núm. 30 de Madrid, dictada en los autos núm. 278-2016, así como frente a las precedentes resoluciones del Instituto Nacional de la Seguridad Social. Han intervenido el Letrado de la Administración de la Seguridad Social y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Ariadna Latorre Blanco, en nombre y representación de don Ignacio Álvarez Peralta y de la asociación Plataforma por permisos iguales e intransferibles de nacimiento y adopción (PPiiNA), interpuso demanda de amparo contra las resoluciones citadas en el encabezamiento, mediante escrito registrado en este Tribunal el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Ignacio Álvarez Peralta, que fue padre el 20 de septiembre de 2015, disfrutó de un permiso de paternidad de trece días, en virtud de la legislación vigente a la fecha del hecho causante (art. 48 bis del texto refundido de la Ley del estatuto de los trabajadores aprobado por Real Decreto Legislativo 1/1995, de 24 de marzo, precepto introducido por la disposición adicional décima.11 de la Ley Orgánica 3/2007, de 22 de marzo, para la igualdad efectiva de mujeres y hombres). Le fue reconocida por resolución de la dirección provincial del Instituto Nacional de la Seguridad Social (INSS) de Madrid de 6 de octubre de 2015 la prestación de paternidad de trece días por importe del 100 por 100 de la base reguladora diaria, conforme a lo dispuesto en la legislación aplicable (art. 133 octies a 133 decies del texto refundido de la Ley general de la Seguridad Social, aprobado por Real Decreto Legislativo 1/1994, de 20 de junio, regulación introducida por la disposición adicional décima.7 de la citada Ley Orgánica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Sr. Álvarez Peralta presentó el 5 de octubre de 2015 una solicitud ante la Dirección Provincial del INSS de Madrid, interesando la ampliación y equiparación de la prestación de paternidad con la prestación por maternidad, tanto en lo que se refiere a las condiciones de disfrute como a su duración (dieciséis semanas), con carácter personal e intransferible. Al no recibir respuesta a su solicitud, formuló el 14 de diciembre de 2015 reclamación previa ante la entidad gestora, que tampoco fue contestada.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su pretensión invocaba el derecho a la igualdad y a no sufrir discriminación (art. 14 CE). Aducía, en síntesis, que la decisión administrativa de no equiparar la prestación de paternidad con la prestación por maternidad constituía un acto discriminatorio por razón de sexo, basado en una interpretación literal y formalista de la normativa aplicable contenida en el texto refundido de la Ley del estatuto de los trabajadores (en adelante LET) y en el texto refundido de la Ley general de la Seguridad Social (en adelante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15 de marzo de 2016 el Sr. Álvarez Peralta y la asociación Plataforma por permisos iguales e intransferibles de nacimiento y adopción (PPiiNA) presentaron demanda contra el INSS, que recayó en el Juzgado de lo Social núm. 30 de Madrid, dando lugar a los autos núm. 278-2016. Solicitaron que se dictase sentencia que reconociese el derecho del demandante a la prestación de paternidad en términos equiparables a la de maternidad, por considerar que la diferencia de trato dispensada en cuanto a la duración de ambas prestaciones, basada en una interpretación literal y formalista de la normativa aplicable, suponía para los varones un trato discriminatorio por razón de sexo, lesivo del artículo 14 CE. Alegaban también que la equiparación de la prestación de paternidad con la de maternidad se conecta con la conciliación de responsabilidades familiares dimanante del principio de protección de la familia (art. 39 CE). Por último, añadían que la equiparación pretendida es una exigencia del derecho europeo, que prevalece sobre la normativa nacional. Invocaban al efecto los artículo 2 y 3 del Tratado de la Unión Europea, los artículo 21 y 23 de la Carta de los derechos fundamentales de la Unión Europea, y la Directiva 2006/54/CE del Parlamento Europeo y del Consejo, de 5 de julio de 2006, relativa a la aplicación del principio de igualdad de oportunidades e igualdad de trato entre hombres y mujeres en asuntos de empleo y ocupación. Proponían por ello el planteamiento de una cuestión prejudicial ante el Tribunal de Justicia de la Unión Europea, si el Juzgado no estimase directamente inaplicables los arts. 133 octies a 133 decies LGSS y 48 bis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Social núm. 30 de Madrid dictó Sentencia desestimatoria el 22 de diciembre de 2016, absolviendo al INSS de las pretensiones deducidas en su contra por los demandantes. Entendió el juzgado que el diferente régimen jurídico de los permisos de maternidad y paternidad en relación con su duración no contradice las exigencias del principio de igualdad y de no discriminación, a que se refiere la parte demandante como fundamento de su reclamación. Se trata de situaciones jurídicas distintas que justifican el trato desigual fundado en razones objetivas, como son las derivadas del hecho biológico de la maternidad, de conformidad con la jurisprudencia constitucional (entre otras, STC 75/2011, de 19 de mayo). Añade que también el Tribunal de Justicia de la Unión Europea ha considerado que se trata de una diferenciación legítima conforme a la normativa comunitaria, por lo que no procede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esa Sentencia los demandantes interpusieron recurso de suplicación (núm. 423-2017), que fue desestimado por Sentencia de la Sección Primera de la Sala de lo Social del Tribunal Superior de Justicia de Madrid de 30 de junio de 2017, confirmando en su integridad el pronunciamiento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dirigida contra las referidas sentencias, así como frente a “las decisiones administrativas que las precedieron” (esto es, la desestimación presunta por silencio administrativo de la solicitud inicial de equiparación del permiso de paternidad con el permiso de maternidad y la consecutiva desestimación por silencio de la reclamación previa a la vía judicial), se fundamenta en primer lugar en la vulneración del derecho a la igualdad ante la ley y a no sufrir discriminación por razón de sexo (art. 14 CE). Igualmente del derecho a la conciliación de la vida familiar y laboral, dimanante del principio de protección de la familia (art. 39 CE), conectado con el artículo 14 CE. Sostienen los demandantes que la decisión de no conceder el derecho a disfrutar la prestación por permiso de paternidad con la misma duración que la establecida para el permiso por maternidad supone un trato desigual carente de justificación razonable y no proporcionada. Alegan también que la no equiparación de la prestación de paternidad con la de maternidad tiene un impacto negativo sobre la conciliación de la vida familiar y laboral. Asimismo se invoca en la demanda de amparo la infracción del artículo 18 CE, sin mayores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los demandantes de amparo la lesión del derecho a la tutela judicial efectiva sin indefensión (art. 24.1 CE). Los órganos judiciales habrían incurrido en la vulneración de este derecho por dos motivos. En primer lugar, porque las dos sentencias impugnadas limitan el derecho a la prueba, al no acoger como hechos probados ninguno de los datos fácticos en los que se centró la prueba de la parte demandante en el juicio. Censuran especialmente la Sentencia del Tribunal Superior de Justicia de Madrid, por estimar que no justifica debidamente la razón por la que no aceptó la revisión de hechos probados interesada en el recurso de suplicación (en relación con el contenido de la proposición no de ley de permisos iguales e intransferibles). En segundo lugar, porque la Sentencia del Tribunal Superior de Justicia no argumenta los motivos por los que decide no plantear cuestión prejudicial ante el Tribunal de Justicia de la Unión Europea sobre la compatibilidad de la regulación española del permiso de paternidad con el Derecho de la Unión Europea; citan al respecto la Directiva 2006/54/CE y la Sentencia del Tribunal de Justicia de la Unión Europea de 30 de septiembre de 2010, asunto Roca Álvarez.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y concluye solicitando que se otorgue el amparo, se acuerde la nulidad de las sentencias recurridas y se restablezca al Sr. Álvarez Peralta en la integridad de su derecho, con el reconocimiento la prestación de paternidad en términos equiparables a la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acordó, por providencia de 10 de abril de 2018, recabar para sí el conocimiento del recurso y admitirlo a trámite, por apreciar que concurre en el mismo una especial trascendencia constitucional (art. 50.1 de la Ley Orgánica del Tribunal Constitucional: LOTC) por los siguientes motivos: 1º Porque el recurso puede dar ocasión al Tribunal para aclarar o modificar su doctrina, como consecuencia de cambios normativos relevantes para la configuración del contenido del derecho fundamental [STC 155/2009, FJ 2 b)]. 2° La posible vulneración del derecho fundamental que se denuncia pudiera provenir de la ley o de otra disposición de carácter general [STC 155/2009, FJ 2 e)]. 3° El asunto suscitado trasciende del caso concreto porque plantea una cuestión jurídica relevante, que genera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LOTC, se acordó requerir atentamente a la Sección Primera de la Sala de lo Social del Tribunal Superior de Justicia de Madrid a fin de que, en plazo que no exceda de diez días, remitiera certificación o fotocopia adverada de las actuaciones correspondientes al recurso de apelación núm. 423-2017. Asimismo se acordó dirigir atenta comunicación al Juzgado de lo Social núm. 30 de Madrid, para que en el mismo plazo remitiese certificación o fotocopia adverada de las actuaciones correspondientes a los autos 278-2016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de los órganos judiciales y personado el Letrado de la Administración de la Seguridad Social en la representación del INSS que legalmente ostenta, por diligencia de ordenación de la Secretaria de Justicia del Pleno de 16 de mayo de 2018 se acordó dar vista de las actuaciones del presente recurso de amparo a las partes personadas y al Ministerio Fiscal, por plazo común de veinte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2018, la Procuradora de los Tribunales doña Ariadna Latorre Blanco, en nombre y representación de los demandantes, solicitó que se incorporase a las actuaciones la grabación de la vista celebrada ante el Juzgado de lo Social núm. 30 de Madrid, con suspensión del plazo conferido para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del Pleno de 12 de junio de 2018 se acordó incorporar a las actuaciones la grabación de la vista remitida por el Juzgado de lo Social núm. 30 de Madrid y poner la misma de manifiesto a las partes, ampliando en cinco días el plazo para efectuar las alegaciones previstas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sus alegaciones ante este Tribunal el 18 de junio de 2018,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el demandante ha disfrutado de la prestación de paternidad de trece días, reconocida por la Dirección Provincial del INSS de Madrid conforme a lo dispuesto en la legislación aplicable a la fecha del hecho causante (arts. 48 bis LET y 133 octies a 133 decies LGSS). La pretensión deducida en la demanda de amparo no puede ser acogida, pues la equiparación de la prestación de paternidad con la de maternidad en orden a su duración exige una modificación de la normativa aplicable por parte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concurre la vulneración de derechos constitucionales alegados en la demanda de amparo. La desestimación presunta por el INSS de la petición del demandante de aumentar la duración de su subsidio de paternidad a dieciséis semanas no infringe ninguno de los preceptos constitucionales cuya vulneración se denuncia, pues la entidad gestora no podía reconocer una prestación no prevista en la legislación aplicable. Tampoco las resoluciones judiciales que desestiman la pretensión de disfrutar la prestación de paternidad con la misma duración que la prestación de maternidad incurren en las infracciones constitucionales alegadas. El fundamento de uno y otro permiso es distinto, como resulta de la jurisprudencia constitucional (SSTC 109/1993, de 25 de marzo; 324/2006, de 20 de noviembre, y 75/2011, de 19 de mayo), por lo que no cabe apreciar vulneración del derecho a la igualdad ante la ley y a no sufrir discriminación. El permiso de paternidad y la prestación de seguridad social correspondiente, incorporados a nuestro ordenamiento por la Ley Orgánica 3/2007, de 22 de marzo, para la igualdad efectiva de mujeres y hombres, tienen su origen en las políticas de igualdad y no discriminación de la mujer en el trabajo, buscando la corresponsabilidad de hombres y mujeres en el cuidado de los hijos, para favorecer la conciliación de la vida personal, familiar y laboral. El permiso por maternidad y la correspondiente prestación de seguridad social tiene un fundamento distinto, cual es la protección de la salud de la mujer trabajadora en caso de alumbramiento; de ahí el establecimiento de un periodo obligatorio de descanso posparto. La maternidad y por tanto el embarazo y el parto son una realidad biológica diferencial objeto de protección. Por tanto, la fijación de una distinta duración de los permisos de maternidad y de paternidad no supone vulneración alguna del derecho a no sufrir discriminación por razón de sexo; sin perjuicio de que el legislador pueda en el futuro prever una duración idéntica de ambos permisos o, como política de corresponsabilidad de los hombres en la familia, contemplar incluso un permiso de paternidad de superior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contradice la regulación española de las prestaciones por maternidad y paternidad el Derecho de la Unión Europa. Ni siquiera existe una normativa europea que exija la creación de un permiso de paternidad. Debe asimismo recordarse que el Tribunal de Justicia de la Unión Europea, en su Sentencia de 19 de septiembre de 2013, asunto Betriu Montull, considera no discriminatoria la legislación española que establece la titularidad materna del permiso por maternidad y la diferencia de trato entre la maternidad biológica y adoptiva, con fundamento en la especial protección que merecen las trabajadoras embarazadas, que hayan dado a luz o se encuentren en periodo de lactancia, pues en todos estos casos las mujeres se hayan en una situación específica de vulnerabilidad especialmente merecedora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Ariadna Latorre Blanco, en nombre y representación de los demandantes, por escrito registrado en este Tribunal el 22 de junio de 2018, presentó sus alegaciones, en las que reiteró las contenidas en la demanda, solicitando el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los demandantes en que las sentencias impugnadas han vulnerado el derecho a la igualdad ante la ley y a no sufrir discriminación por razón de sexo (art. 14 CE), así como el derecho a la conciliación de la vida familiar y laboral, dimanante del principio de protección de la familia (art. 39 CE). Aducen que la concesión de un permiso de paternidad de duración inferior al de maternidad supondría en todo caso una discriminación por razón de género, al estar vinculada al cuidado de los hijos, con independencia del sexo de la persona que lo solicite. La superación del modelo tradicional de distribución de roles sociales exige fórmulas que favorezcan a través de la corresponsabilidad un reparto equitativo entre hombres y mujeres de las tareas de cuidado y de carácter doméstico, así como un diseño de la conciliación, no solo ni fundamentalmente como una política familiar, sino como política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las resoluciones impugnadas lesionan el artículo 18 CE, en relación con el artículo 39 CE. Sostienen que el artículo 18 CE debe interpretarse en relación con el artículo 8 del Convenio europeo de derechos humanos (CEDH), que protege la vida privada como esfera autónoma de actuación y desarrollo personal, incluyendo la interacción con otras personas. El derecho que reclama el padre demandante de poder crear un vínculo fuerte y duradero con su hijo, disfrutando de tiempo de cuidado en condiciones equiparadas a las de la madre, formaría parte de su derecho individual al desarrollo de su vida personal y familiar y a hacerlo constituyendo un modelo de relación familiar fuera de los patrones o roles de género tradicionalmente asignados a su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 asimismo que las sentencias impugnadas vulneran el derecho a la tutela judicial efectiva sin indefensión (art. 24.1 CE), por los dos motivos indicados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señalando que este Tribunal debería considerar el planteamiento de una cuestión interna de inconstitucionalidad (art. 55.2 CE), si estima que no es posible realizar una interpretación de la normativa vigente sobre el permiso y la prestación de paternidad en términos respetuosos con los derechos fundamentales invocados, sino que sería precisa su anulación o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ante este Tribunal el 22 de junio de 2018, interesando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la supuesta infracción del artículo 18 CE debe quedar fuera del enjuiciamiento de este Tribunal. En la demanda de amparo se cita este precepto constitucional, sin precisar cuál de sus apartados se entiende infringido y sin aportar argumentación alguna sobre esta supuesta vulneración. En todo caso, la infracción del artículo 18 CE no fue alegada en la vía judicial, por lo que incurriría bien en óbice de falta de invocación previa [art. 44.1 c) LOTC], bien en óbice de falta de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24.1 CE), considera el Fiscal que esta queja incurre también en óbice de falta de invocación previa en la vía judicial [art. 44.1 c) LOTC], si se entiende imputable a la Sentencia del Juzgado de lo Social, por no haberse denunciado la pretendida vulneración de este derecho en el recurso de suplicación. Si la lesión se considera imputable a la Sentencia de la Sala de lo Social del Tribunal Superior de Justicia de Madrid, el óbice que concurriría sería el relativo a la falta de agotamiento de la vía judicial [art. 44.1 a) LOTC], por no haber intentado el remedio de la lesión mediante la interposición del incidente de nulidad de actuaciones conforme al artículo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 se rechaza que concurran los indicados óbices respecto de la alegada vulneración del derecho a la tutela judicial efectiva (art. 24.1 CE), esta queja debería ser desestimada, según el Fiscal. En primer lugar, en lo que se refiere a la supuesta limitación del derecho a la prueba, los demandantes no aducen que les haya sido denegado ningún medio probatorio, sino que discrepan de la valoración de la prueba llevada a cabo por los órganos judiciales. Conforme a reiterada doctrina constitucional, a este Tribunal no le corresponde revisar la valoración de la prueba efectuada por los jueces y tribunales en el ejercicio de su función jurisdiccional (art. 117.3 CE), salvo en caso de arbitrariedad o irrazonabilidad manifiesta, lo que no acontece en el presente supuesto. En segundo lugar, en lo que se refiere a la pretendida falta de motivación de la decisión de la Sala de lo Social del Tribunal Superior de Justicia de Madrid de no plantear cuestión prejudicial ante el Tribunal de Justicia de la Unión Europea sobre la compatibilidad de la regulación española del permiso de paternidad con el Derecho de la Unión Europea, tampoco la queja tiene fundamento: la Sentencia de suplicación explica suficientemente, con cita de la Sentencia del Tribunal de Justicia de la Unión Europea de 19 de septiembre de 2013, asunto Betriu Montull, por qué concluye que la jurisprudencia del Tribunal de Justicia de la Unión Europea estima que la normativa española no vulnera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restantes motivos del recurso de amparo, considera el Fiscal que debe abordarse conjuntamente el examen de la alegada vulneración del derecho a la igualdad ante la ley y a no sufrir discriminación por razón de sexo (art. 14 CE), así como del principio de protección de la familia (art. 39 CE), del que derivaría el derecho a la conciliación de la vida familiar y laboral alegado por los demandantes; si bien este principio rector no es susceptible como tal de recurso de amparo. El demandante de amparo sostiene que la denegación de su solicitud de ampliación de la duración de la prestación por paternidad, hasta las dieciséis semanas que corresponden a la prestación de maternidad, se basa en una interpretación formalista de las normas aplicables (arts. 133 octies y ss. LGSS y 48 bis LET, en la redacción vigente en momento del nacimiento del hijo, introducida por la Ley Orgánica 3/2007, de 22 de marzo, para la igualdad efectiva de mujeres y hombres); en lugar de una interpretación de esa normativa conforme al contenido esencial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legales aplicables, referidos a los permisos y prestaciones de maternidad y paternidad, advierte el Fiscal que, conforme a esa regulación, a los padres no se les reconoce el derecho a un permiso y una prestación iguales a los de maternidad, sino el derecho a un permiso y una prestación por paternidad en los términos previstos en la normativa laboral y de seguridad social. Las normas legales aplicables son pues muy claras; no presentan ninguna duda interpretativa. Las sentencias impugnadas no han obviado en su análisis los derechos en juego: su lectura evidencia que han analizado la posible afectación del derecho a la igualdad ante la ley y a no sufrir discriminación por razón de sexo (art. 14 CE), así como del mandato de protección de la familia (art. 39 CE), del que derivaría el derecho a la conciliación de la vida personal, familiar y laboral, teniendo asimismo en cuenta la normativa y la jurisprudencia de la Unión Europea. La sentencia recaída en suplicación hace además expresa referencia a la STC 75/2011, de 19 de mayo, cuya doctrina considera el Fiscal aplicable a este caso, en cuanto advierte que el legislador, en el legítimo ejercicio de su libertad de configuración del sistema de seguridad social y en apreciación de las circunstancias socioeconómicas concurrentes en cada momento, pueda atribuir al padre trabajador, si lo estima oportuno (como en efecto lo ha hecho, mediante la reforma introducida por la disposición adicional undécima de la Ley Orgánica 3/2007, con el propósito de contribuir a un reparto más equilibrado de las responsabilidades familiares), el derecho a suspender el contrato de trabajo con reserva de puesto y al correspondiente subsidio de seguridad social, “sin que ello signifique que la opción legislativa precedente, vigente a la fecha de planteamiento de la presente cuestión de inconstitucionalidad, que no contemplaba la atribución de este derecho al padre trabajador, sea por ello inconstitucional” (STC 75/2011,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Fiscal que, conforme a la jurisprudencia constitucional relativa al derecho a la igualdad ante la ley,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solo las que introduzcan una diferencia entre situaciones que puedan considerarse iguales, sin que se ofrezca y posea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En aplicación de esta jurisprudencia, el Tribunal Constitucional ha venido estableciendo una doctrina concreta en materia de normas sociales de protección de la mujer trabajadora, según la cual no puede afirmarse genéricamente que cualquier ventaja legal otorgada a la mujer sea siempre discriminatoria para el varón por el mero hecho de no hacerle partícipe de la misma. Puede hallarse la justificación de tal diferencia de trato en una situación de desventaja de la mujer que se trata de compensar (así, entre otras, STC 109/1993, de 25 de marzo, en relación con el permiso para la lactancia, cuya doctrina se confirma en las SSTC 66/2014, de 3 de junio, y 162/2016,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materia de prestaciones de seguridad social es asimismo doctrina constitucional consolidada la que afirma que el legislador dispone de un amplio margen para la configuración del sistema, en función de los recursos disponibles para atender las necesidades sociales (así, SSTC 197/2003, de 30 de octubre; 75/2011, de 19 de mayo, y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referida doctrina constitucional, estima el Fiscal que no puede apreciarse en el presente asunto la pretendida vulneración del derecho a la igualdad ante la ley y a no sufrir discriminación por razón de sexo (art. 14 CE) que alega el demandante, por el hecho de no haberle sido reconocida su pretensión de disfrutar su prestación de paternidad con la misma duración de la prestación de maternidad. No existe siquiera término válido de comparación: el fundamento de la prestación por maternidad radica en la condición biológica de la mujer, por el embarazo y el parto, y en las desventajas reales que para la conservación de su empleo soporta la mujer a consecuencia del hecho de la maternidad; desventajas que precisamente la protección laboral y de seguridad social pretenden compensar, como lo confirma la jurisprudencia de este Tribunal (STC 75/2011, cuya doctrina reiteran las SSTC 78/2011, de 6 de junio, y 152/2011, de 29 de septiembre). En cualquier caso, esa diferencia de trato en cuanto a las prestaciones por maternidad y paternidad está plenamente justificada por esas mismas razones; sin perjuicio de que el legislador, en base a su amplio margen de libertad al configurar el sistema de la seguridad social, pueda establecer la igualdad de las prestaciones, o un acercamiento entre las prestaciones por maternidad y de paternidad, si lo considera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asimismo el Fiscal la pretendida infracción del mandato del artículo 39 CE, en relación con el artículo 14 CE, que alegan los demandantes de amparo. El fundamento de los permisos y las prestaciones de maternidad y de paternidad, en relación con el artículo 39 CE, también es diferente: el permiso y la prestación de maternidad se basan en el artículo 39.2 CE, que se refiere a “la protección integral de las madres”; pues es la maternidad la que, como circunstancia unida a las mujeres y solo a ellas, provoca una situación de discriminación profesional (STC 162/2016, de 15 de noviembre, FJ 7). Por su parte, el fundamento constitucional del permiso y la prestación de paternidad se encuentra en el artículo 39.1 CE, esto es, la protección de la familia (que incluye a los padres, a las madres, a los hijos y también a otros parientes, como los abuelos); lo que lleva de nuevo al Fiscal a concluir que no existe una obligación constitucionalmente establecida de que la duración de ambas prestaciones de la seguridad social sea idéntica, lo que no impide que el legislador pueda establecerlo así, si lo tiene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16 de octubre de 2018,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judiciales reseñadas en el encabezamiento, así como frente a las “decisiones administrativas que las precedieron”: la desestimación presunta por silencio administrativo de la solicitud inicial de equiparación del permiso de paternidad con el permiso de maternidad y la consecutiva desestimación por silencio de la reclamación previa a la vía judicial, a las que los recurrentes imputan la vulneración del derecho a la igualdad ante la ley y a no sufrir discriminación por razón de sexo (art. 14 CE) y del mandato a los poderes públicos de protección de la familia, consagrado en el artículo 39 CE; si bien esta pretendida vulneración queda fuera de nuestro escrutinio, por no ser susceptible de amparo constitucional tal mandato (arts. 53.2 CE y art. 41.1 de la Ley Orgánica del Tribunal Constitucional: LOTC). También se invoca en la demanda de amparo la infracción del artículo 18 CE, sin mayor detalle y sin soporte argumental, lo que es razón suficiente para descartarla (por todas, SSTC 45/1984, de 27 de marzo, FJ 3; 52/1999, de 12 de abril, FJ 4, y 143/2003, de 14 de julio, FJ 2). A ello cabe añadir, en consonancia con lo advertido por el Ministerio Fiscal, que la supuesta vulneración del artículo 18 CE no fue denunciada en la vía judicial, por lo que resulta en todo caso inadmisible de conformidad con el artículo 44.1 a) LOTC, en relación con el artículo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denuncian los demandantes sendas lesiones del derecho a la tutela judicial efectiva sin indefensión (art. 24.1 CE), imputables a los órganos judiciales. La primera se refiere a la supuesta limitación del derecho a la prueba; la segunda se ciñe a la pretendida falta de motivación de la decisión del Tribunal Superior de Justicia de Madrid para no plantear cuestión prejudicial ante el Tribunal de Justicia de la Unión Europea sobre la compatibilidad de la regulación española del permiso de paternidad con el Derecho de la Unión Europea. Ambas quejas pueden ser descartadas sin mayor dificultad, a la vista del contenido de las actuaciones y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limitación del derecho a la prueba, en realidad esta queja encubre la mera discrepancia de los demandantes con la valoración de la prueba llevada a cabo por los órganos judiciales, en el legítimo ejercicio de su función jurisdiccional exclusiva (art. 117.3 CE). Tampoco tiene fundamento la queja referida a la pretendida falta de motivación de la decisión de no plantear cuestión prejudicial ante el Tribunal de Justicia de la Unión Europea, sobre la compatibilidad de la regulación española del permiso de paternidad con el Derecho de la Unión Europea, pues la sentencia de suplicación explica suficientemente, con cita de la Sentencia del Tribunal de Justicia de la Unión Europea de 19 de septiembre de 2013, C 5/12, asunto Betriu Montull, las razones que justifican esa decisión judicial: la jurisprudencia del Tribunal de Justicia de la Unión Europea descarta que la normativa española entre en contradicción con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así acotado el objeto del presente recurso de amparo a determinar si las resoluciones administrativas y judiciales impugnadas han vulnerado el derecho de los demandantes a la igualdad ante la ley y a no sufrir discriminación por razón de sexo (art. 14 CE). Consideran los demandantes de amparo que esa vulneración constitucional se habría producido en la medida en que la decisión administrativa —confirmada en vía judicial— de no conceder al Sr. Álvarez Peralta el derecho a disfrutar la prestación de seguridad social por paternidad tras el nacimiento de su hijo, con la misma duración que la establecida para el permiso por maternidad, supone un trato desigual carente de justificación razonable y proporcionada, que además tendría un impacto negativo sobre la conciliación de la vida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la Seguridad Social y el Ministerio Fiscal niegan que las resoluciones impugnadas hayan incurrido en infracción alguna del artículo 14 CE, por lo que interesan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nadie ha puesto en duda la especial trascendencia constitucional de este recurso, exigencias de certeza y buena administración de justicia (STEDH de 20 de enero de 2015, asunto Arribas Antón contra España, § 46) obligan a explicitar el cumplimiento del mismo, a fin de hacer así reconocibles los criterios empleados al efecto por este Tribunal. Debe recordarse en este sentido que decidimos admitir este recurso de amparo (providencia de 10 de abril de 2018) al apreciar que concurre en el mismo una especial trascendencia constitucional (art. 50.1 LOTC) por diversos motivos: i) porque el recurso puede dar ocasión al Tribunal para aclarar o modificar su doctrina, como consecuencia de cambios normativos relevantes para la configuración del contenido del derecho fundamental [STC 155/2009, FJ 2 b)]; ii) porque la vulneración del derecho fundamental que se denuncia pudiera provenir de la ley o de otra disposición de carácter general [STC 155/2009, FJ 2 e)] y iii) porque el asunto suscitado trasciende del caso concreto en cuanto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conviene tener en cuenta que es un hecho incontrovertido que el demandante de amparo disfrutó del permiso laboral por paternidad (suspensión del contrato de trabajo con reserva de puesto) durante trece días y percibió la correspondiente prestación económica de la seguridad social con motivo del nacimiento de su hijo el 20 de septiembre de 2015, en virtud de la legislación vigente a la fecha del hecho causante, que las resoluciones impugnadas se limitan a aplicar en sus propios términos. Esa regulación, introducida por la disposición adicional decimoprimera de la Ley Orgánica 3/2007, de 22 de marzo, para la igualdad efectiva de mujeres y hombres (precepto con rango de ley ordinaria, conforme a la disposición final segunda de dicha Ley) era el artículo 48 bis del texto refundido de la Ley del estatuto de los trabajadores aprobado por Real Decreto Legislativo 1/1995, de 24 de marzo, y los artículos 133 octies a 133 decies del texto refundido de la Ley general de la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notorio asimismo que existe un prolongado debate social y político sobre la conveniencia de ampliar la duración del permiso por paternidad (y la prestación de la seguridad social correspondiente), incluso hasta su equiparación con el permiso por maternidad. Este tiene una duración de dieciséis semanas ininterrumpidas, ampliables en el supuesto de parto múltiple en dos semanas más por cada hijo a partir del segundo, debiendo en todo caso respetarse el periodo de descanso obligatorio de la seis semanas inmediatamente posteriores al parto. En este sentido cabe señalar que ya la Ley 9/2009, de 6 de octubre, preveía la ampliación de la duración del permiso por paternidad a cuatro semanas, a partir del 1 de enero de 2011; si bien la vigencia de esta norma fue repetidamente aplazada por las sucesivas Leyes de presupuestos generales del Estado, entrando finalmente en vigor el 1 de enero de 2017, en virtud de la disposición final undécima de la Ley 48/2015, de 29 de octubre, de presupuestos generales del Estado para 2016. Es esta duración del permiso por paternidad de cuatro semanas la que se incorpora al artículo 48.7 del actual texto refundido de la Ley del estatuto de los trabajadores aprobado por Real Decreto Legislativo 5/2015, de 30 de octubre (en adelante LET). Este precepto fue modificado por la disposición final trigésima octava de la Ley 6/2018, de 3 de julio, de presupuestos generales del Estado para 2018, que amplió a cinco semanas la duración del permiso por paternidad, durante el cual se percibe el correlativo subsidio de paternidad, actualmente regulado en los artículos 183 a 185 del vigente texto refundido de la Ley general de la Seguridad Social, aprobado por Real Decreto Legislativo 8/2015, de 30 de octubre (en adelante LGSS). Se encuentra asimismo en tramitación parlamentaria una proposición de ley que pretende la equiparación plena de los permisos de maternidad y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señalar que no existen en la actualidad normas mínimas para el permiso de paternidad en el marco de la Unión Europea, si bien se halla en trámite una reciente propuesta de directiva del Parlamento Europeo y del Consejo relativa a la conciliación de la vida familiar y la vida profesional de los progenitores y los cuidadores (2017/0085), que pretende introducir el derecho de los padres a acogerse al permiso de paternidad durante un breve período, “que no debe ser inferior a diez días laborables”, con ocasión del nacimiento de un hijo (art. 4). Se entiende que la introducción del permiso de paternidad debería contribuir a fomentar un reparto más equitativo de las responsabilidades familiares entre hombres y mujeres, permitiendo de este modo que se cree un vínculo temprano entre padres 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pues negar que el asunto suscitado en el presente recurso de amparo (la diferente duración de los permisos por maternidad y paternidad, conforme a la regulación aplicable) plantea una cuestión jurídica de relevante y general repercusión social o económica. Tampoco que la vulneración del derecho fundamental a la igualdad ante la ley y a no sufrir discriminación por razón de sexo (art. 14 CE) que denuncian los demandantes, de existir, no sería directamente imputable a las resoluciones judiciales impugnadas, sino que provendría de la regulación legal que establece una duración del permiso por paternidad inferior a la del permiso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señalado, en el recurso de amparo se afirma que la decisión del Instituto Nacional de la Seguridad Social —confirmada en la vía judicial— de no conceder al demandante el derecho a disfrutar la prestación económica por paternidad con la misma duración que la establecida para el permiso por maternidad —dieciséis semanas— supone un trato desigual carente de justificación razonable y proporcionada, que lesiona en consecuencia el derecho garantizado por el artículo 14 CE. Se sostiene en tal sentido que los órganos judiciales no habrían realizado un correcto juicio de proporcionalidad; no habrían tenido en cuenta que la equiparación de la duración del permiso por paternidad con el permiso por maternidad es idónea, necesaria y proporcionada en sentido estricto; pues sería beneficiosa también para la salud de las madres, favorecería la corresponsabilidad de la pareja en el cuidado de los hijos y tendría un impacto positivo sobre la conciliación de la vida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sin embargo advertir que el enfoque de la demanda de amparo no puede ser compartido en los términos en que se formula, pues en este caso, dados los términos inequívocos de la legislación aplicable, no cabe reprochar a los órganos judiciales que no hayan aplicado el correspondiente juicio de proporcionalidad cuando se trata de analizar una medida restrictiva de un derecho fundamental. En realidad, el planteamiento de la demanda de amparo encubre la inadmisible pretensión de que los órganos judiciales —y antes la entidad gestora de la seguridad social— hubieran dejado de aplicar las normas legales vigentes a la fecha del hecho causante, que establecían un permiso de paternidad de trece días y la correlativa prestación económica de la seguridad social. Los órganos judiciales no albergaban dudas sobre la constitucionalidad de esa regulación legal: de otro modo resultaba obligado plantear cuestión de inconstitucionalidad ante este Tribunal, de conformidad con los artículos 163 CE y 35 LOTC. Su aplicación al caso determinaba inevitablemente la desestimación de la pretensión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reside por tanto en dilucidar si esa normativa, aplicada en las resoluciones impugnadas en amparo, puede considerarse conforme al derecho fundamental garantizado por el artículo 14 CE, como han entendido los órganos judiciales intervinientes. Para resolver este problema deberá tenerse en cuenta que este Tribunal tiene declarado —desde la STC 22/1981, de 2 de julio, recogiendo al respecto la doctrina del Tribunal Europeo de Derechos Humanos—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y 41/2013, de 14 de febrero,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Habremos pues de examinar si las situaciones que se traen a comparación en el presente recurso de amparo pueden considerarse iguales y, en caso de que así sea, si la diferente duración de los permisos por maternidad y paternidad (y de las correlativas prestaciones económicas de la seguridad social) que establece la legislación aplicable tiene una justificación objetiva,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presente recurso de amparo trae causa de un proceso especial en materia de seguridad social en el que se discute, como ha quedado expuesto, el pretendido derecho de un padre biológico, trabajador por cuenta ajena (incluido por ello en el régimen general de la seguridad social), a percibir el subsidio por paternidad con la misma extensión y duración que la establecida legalmente para el subsidio por maternidad (dieciséis semanas).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tuvo ocasión de recordar en su STC 75/2011, de 19 de mayo, FJ 3, en el supuesto de parto (“maternidad biológica”), la “finalidad primordial” que persigue desde siempre el legislador es “la protección de la salud de la mujer trabajadora”. O, dicho de otro modo, el legislador ha juzgado como situación merecedora de protección en materia laboral y por el régimen público de la seguridad social el supuesto de parto, “en el que la suspensión del contrato de trabajo con reserva de puesto de la legislación laboral pretende preservar la salud de la trabajadora embarazada sin detrimento de sus derechos laborales, y la prestación económica por maternidad de la seguridad social atiende a sustituir la pérdida de rentas laborales de la mujer trabajadora durante ese periodo de descanso (obligatorio como mínimo en las seis semanas inmediatamente siguientes al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también señaló la STC 75/2011, FJ 4—, la Ley Orgánica 3/2007, de 22 de marzo, para la igualdad efectiva de mujeres y hombres, introdujo (con rango de ley ordinaria) nuevas reglas en cuanto al derecho a la suspensión del contrato de trabajo por maternidad y creó el permiso por paternidad “de trece días de duración ininterrumpidos, ampliable en caso de parto múltiple en dos semanas más por cada hijo o hija a partir del segundo”. Se trata de “un derecho individual y exclusivo del padre en el supuesto de parto”, “independiente del disfrute compartido de los periodos de descanso por maternidad regulados en el art. 48.4 LET”; “constituye la medida más innovadora de la Ley Orgánica 3/2007 para favorecer la conciliación de la vida personal, familiar y laboral, según establece su propia exposición de motivos”. Correlativamente, la disposición adicional decimoctava de esta Ley —precepto con rango de ley ordinaria, asimismo de conformidad con su disposición final segunda— también introdujo modificaciones en la regulación de las prestaciones de seguridad social, siendo “la principal novedad” —prosigue la STC 75/2011, FJ 4— “la creación de la nueva prestación económica por paternidad (arts. 133 octies y ss. LGSS), a la que tiene derecho el padre trabajador durante el periodo de suspensión del contrato de trabajo por permiso de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Fácilmente se desprende de lo razonado en la STC 75/2011, FFJJ 3 y 4, que la finalidad que persigue el legislador en la protección laboral y de seguridad social dispensada en el supuesto de parto es diferente en atención a que se trate de la madre o del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madre, la “finalidad primordial” que persigue desde siempre el legislador al establecer el descanso por maternidad y el correspondiente subsidio económico de la seguridad social es la protección de la salud de la mujer trabajadora, durante el embarazo, parto y puerperio. Este descanso es obligatorio como mínimo en las seis semanas inmediatamente siguientes al alumbramiento; por eso el legislador, cuando permite a la madre ceder al padre, cuando ambos trabajen una parte determinada de su periodo de descanso por maternidad, excluye en todo caso la parte de descanso obligatorio posparto, que resulta así indisponible para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permiso por paternidad y la correlativa prestación de la Seguridad Social que se reconocen en nuestro ordenamiento social a partir de 2007 a los padres; inicialmente con una duración de trece días, que fue la disfrutada por el recurrente en amparo, y sucesivamente ampliada a cuatro semanas y luego a cinco semanas. Tienen, como es obvio, una finalidad distinta, que no es otra que la de favorecer la conciliación de la vida personal, familiar y laboral, fomentando la corresponsabilidad de madres y padres en el cuidado de los hijos. No es ocioso recordar que ya en la STC 128/1987, de 16 de julio, FJ 9, este Tribunal advirtió que la colaboración en el cuidado de los hijos comunes (art. 39.3 CE) incumbe a ambos progenitores, lo que convertiría en inadmisible una posición que partiese “de la dedicación exclusiva de la mujer a las tareas domésticas y de la exclusión absoluta del hombre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valga señalar que, en el marco jurídico de la Unión Europea, la citada propuesta de directiva relativa a la conciliación de la vida familiar y la vida profesional de los progenitores y los cuidadores (2017/0085) pretende introducir el permiso de paternidad —durante un período que no debe ser inferior a diez días laborables—. Su objeto es fomentar un reparto más equitativo de las responsabilidades familiares entre hombres y mujeres y permitir que se cree un vínculo temprano entre padres e hijos, según señala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de la premisa indiscutible de que los progenitores deben corresponsabilizarse en el cuidado de los hijos comunes, conforme exige el artículo 39.3 CE, no se sigue la conclusión, en contra de lo que se pretende en la demanda de amparo, de que los permisos laborales en caso de parto, y las correlativas prestaciones económicas de la Seguridad Social, deban tener el mismo contenido, ni por tanto que la diferente duración de los permisos por maternidad y por paternidad lesione el derecho a la igualdad ante la ley reconocido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afirmara este Tribunal en la STC 109/1993, de 25 de marzo, FJ 4, “la maternidad, y por tanto el embarazo y el parto, son una realidad biológica diferencial objeto de protección, derivada directamente del art. 39.2 de la Constitución y por tanto las ventajas o excepciones que determine para la mujer no pueden considerarse discriminatorias para el hombre”. En sentido similar, con referencia al Derecho de la Unión Europea, la STC 324/2006, de 20 de noviembre, FJ 6, afirma que “la baja de maternidad está íntimamente relacionada con la condición femenina de la trabajadora. Su principal fundamento no está en la protección a la familia, sino en la de las madres. Como dice el considerando decimocuarto de la Directiva 92/85/CEE, la vulnerabilidad de la trabajadora embarazada, que haya dado a luz o en período de lactancia, hace necesario un derecho a un permiso de maternidad”. La finalidad primordial de este permiso (y de la correspondiente prestación económica de la Seguridad Social), como asevera la citada STC 75/2011, FJ 3, es la de preservar la salud de la trabajadora embarazada sin detrimento de sus derechos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del permiso de maternidad en la doctrina constitucional es coincidente con el que resulta de la jurisprudencia del Tribunal de Justicia de la Unión Europea, traída a colación por las partes en el proceso a quo. En efecto, según la jurisprudencia del Tribunal de Justicia de la Unión Europea, “la trabajadora que haya dado a luz o en período de lactancia se encuentra en una situación específica de vulnerabilidad que requiere que se le conceda un permiso de maternidad”, debiendo considerarse tal permiso a favor de las trabajadoras embarazadas como “un medio de protección del Derecho social que reviste particular importancia”; al tener “por objeto, por una parte, la protección de la condición biológica de la mujer durante el embarazo y después de este, y, por otra parte, la protección de las especiales relaciones entre la mujer y su hijo durante el período que sigue al embarazo y al parto, evitando que la acumulación de cargas que deriva del ejercicio simultáneo de una actividad profesional perturbe dichas relaciones” (sentencia de 19 de septiembre de 2013, asunto Betriu Montull, C 5/12, apartados 48-50, con cita a su vez de las Sentencias de 12 de julio de 1984, asunto Hofmann, 184/83, apartado 25; de 27 de octubre de 1998, asunto Boyle y otros, C 411/96, apartado 40; y de 20 de septiembre de 2007, asunto Kiiski, C 116/06, apartados 46 y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al respecto el Tribunal de Justicia de la Unión Europea que el artículo 8 de la Directiva 92/85/CEE del Consejo, de 19 de octubre de 1992, relativa a la aplicación de medidas para promover la mejora de la seguridad y la salud en el trabajo de la trabajadora embarazada, establece que los Estados miembros tienen la obligación de tomar las medidas necesarias para que las trabajadoras disfruten de un permiso de maternidad de como mínimo catorce semanas ininterrumpidas, distribuidas antes o después del parto, debiendo incluir un permiso obligatorio de dos semanas como mínimo (Sentencia Betriu Montull, cit., apartados 52-55). La legislación española supera estas disposiciones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declarado reiteradamente el Tribunal de Justicia de la Unión Europea en relación con la Directiva 76/207/CEE del Consejo, de 9 de febrero de 1976, relativa a la aplicación del principio de igualdad de trato entre hombres y mujeres en lo que se refiere al acceso al empleo, a la formación y a la promoción profesionales, y a las condiciones de trabajo, que, “al reservar a los Estados miembros el derecho a mantener o a adoptar disposiciones destinadas a garantizar la protección del embarazo y a la maternidad, el apartado 3 del artículo 2 de la Directiva 76/207 reconoce la legitimidad, en relación con el principio de igualdad de trato entre los sexos, de la protección de la condición biológica de la mujer durante su embarazo y después del mismo, por una parte, y de la protección de las particulares relaciones entre la mujer y su hijo durante el período que sigue al embarazo y al parto, por otra” (Sentencia Betriu Montull, cit., apartados 60-62, con cita a su vez de la Sentencia Hofmann, apartado 2, y de la Sentencia de 30 de septiembre de 2010, asunto Roca Álvarez, C-104/09, apartado 27,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tratados y acuerdos internacionales en materia de derechos humanos, a los que se refiere el artículo 10.2 CE, constituyen valiosos criterios hermenéuticos del sentido y alcance de los derechos y libertades que la Constitución reconoce (por todas, SSTC 292/2000, de 30 de noviembre, FJ 8, y 53/2002, de 27 de febrero, FJ 3, así como DTC 1/2004, de 13 de diciembre, FJ 6). Corroboran que los Estados parte tienen la obligación de adoptar las medidas necesarias para que las trabajadoras embarazadas disfruten de un permiso de maternidad, en aras de la protección de la salud de la mujer durante su embarazo, parto y puerperio.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núm. 103 de la Organización Internacional del Trabajo (OIT), de 1952, sobre la protección de la maternidad, ratificado por España el 26 de mayo de 1965, determina en su artículo 3 que toda mujer trabajadora embarazada tiene derecho a un descanso por maternidad, cuya duración mínima será de doce semanas, de las cuales al menos seis deberán ser disfrutadas por la madre “obligatoriamente después del parto”. Ese periodo de descanso será retribuido mediante prestaciones “concedidas en virtud de un sistema de seguro social obligatorio o con cargo a los fondos públicos”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10.2 del Pacto internacional de derechos económicos, sociales y culturales (PIDESC), adoptado por la Asamblea General de las Naciones Unidas el 16 de diciembre de 1966 y ratificado por España el 30 de abril de 1977, establece que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Teniendo en cuenta lo expuesto, es pertinente recordar que lo propio del juicio de igualdad, como ha dicho este Tribunal, es su carácter relacional. Por ello requiere como presupuesto obligado que, como consecuencia de la medida normativa cuestionada, se haya introducido directa o indirectamente una diferencia de trato entre grupos o categorías de personas. Por otra parte, que las situaciones subjetivas que quieran traerse a la comparación sean, efectivamente, homogéneas o equiparables. Solo una vez verificado uno y otro presupuesto resulta procedente entrar a determinar la licitud constitucional o no de la diferencia de trato que se discute (entre otras muchas, SSTC 148/1986, de 25 de noviembre, FJ 6; 29/1987, de 6 de marzo, FJ 5; 181/2000, de 29 de junio, FJ 10; 1/2001, de 15 de enero, FJ 3; 200/2001, de 4 de octubre, FJ 5; 125/2003, de 19 de junio, FJ 4, y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diferencia de trato entre hombres y mujeres —padres y madres— que establece la legislación laboral y de seguridad social, tanto la aplicada en su día al recurrente en amparo, como la actualmente vigente, en relación con los permisos de maternidad y de paternidad en el supuesto de parto: derecho a suspender el contrato de trabajo y a percibir los correspondientes subsidios de la seguridad social. Debemos descartar que esa diferencia de trato en cuanto a la duración de los permisos y prestaciones incurra en vulneración del principio de igualdad ante la ley (art. 14 CE) pues se trata de situaciones diferentes en la consideración de la finalidad tuitiva perseguida por el legislador, por lo que no concurre siquiera un término de comparación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parto la finalidad primordial perseguida por el legislador le ha llevado a establecer el derecho de la mujer trabajadora a suspender su contrato con reserva de puesto de trabajo durante dieciséis semanas ininterrumpidas, o el periodo superior que proceda en caso de parto múltiple, de las cuales al menos seis habrán de ser obligatoriamente disfrutadas después del parto. Igualmente, la correspondiente prestación por maternidad de la seguridad social tiene como finalidad preservar la salud de la mujer ante un hecho biológico singular, considerando que una reincorporación inmediata de la mujer a su puesto de trabajo tras el alumbramiento puede ser perjudicial para su completa recuperación; lo que hace compatible esa protección de la condición biológica y de la salud de la mujer trabajadora con la conservación de sus derechos laborales. Se trata pues de una exigencia, derivada del artículo 39.2 CE, de preservar la salud de la mujer trabajadora durante su embarazo y después de este y, por otra parte, de proteger las particulares relaciones entre la madre y su hijo durante el período de puerperio, como también ha señalado la jurisprudencia del Tribunal de Justicia de la Unión Europea, antes citada. Por eso los compromisos internacionales asumidos por España al ratificar los citados acuerdos y convenios sobre derechos humanos obligan a adoptar las medidas necesarias para que las trabajadoras embarazadas disfruten de un permiso de maternidad, a fin de proteger la salud de la mujer (Convenio OIT núm. 103; art. 10.2 PIDESC); también la normativa de la Unión Europea impone esta obligación (art. 8 de la Directiva 92/85/CEE). Así lo advirtió también este Tribunal, al señalar que “la vulnerabilidad de la trabajadora embarazada, que haya dado a luz o en período de lactancia, hace necesario un derecho a un permiso de maternidad” (STC 324/2006,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establecimiento de un permiso por paternidad no viene impuesto hasta la fecha por ninguna norma de Derecho internacional que obligue a nuestro país ni por el Derecho de la Unión Europea. Obedece a una finalidad tuitiva diferente: favorecer la conciliación de la vida personal, familiar y laboral, fomentando la corresponsabilidad de madres y padres en el cuidado de los hijos comunes (art. 39.3 CE). Por tanto, la decisión del legislador, desde luego inobjetable, de reconocer a los hombres el derecho a la suspensión del contrato de trabajo por nacimiento de un hijo, con el correlativo a percibir la prestación por paternidad de la Seguridad Social, tiene una finalidad diferente al supuesto tradicional de suspensión del contrato de trabajo de la mujer trabajadora por parto. No se trata, como es obvio, de proteger la salud del trabajador, sino de contribuir a un reparto más equilibrado de las responsabilidades familiares en el cuidado de los hijos. Buena prueba de la diferencia apuntada es que el permiso de maternidad en caso de parto se configura legalmente como un derecho originario de la madre trabajadora (STC 76/2011, FJ 3); esta puede optar por ceder al padre, cuando ambos trabajen, el disfrute de una parte determinada del periodo de descanso posterior al parto, con exclusión de las seis semanas de descanso obligatorio para la madre (art. 48.4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diferentes las situaciones que se traen a comparación, no puede reputarse como lesiva del derecho a la igualdad ante la ley (art. 14 CE) la diferente duración de los permisos por maternidad o paternidad y de las correspondientes prestaciones de la seguridad social que establece la legislación aplicada en las resoluciones administrativas y judiciales que se impugnan en amparo. La atribución del permiso por maternidad, con la correlativa prestación de la seguridad social, a la mujer trabajadora, con una duración superior a la que se reconoce al padre, no es discriminatoria para el varón. Este Tribunal ya ha tenido ocasión de señalar que la maternidad, el embarazo y el parto son realidades biológicas diferenciadas de obligatoria protección, derivada directamente del artículo 39.2 CE, que se refiere a la protección integral de las madres. Por tanto las ventajas que se determinen para la mujer no pueden considerarse discriminatorias para el hombre (SSTC 109/1993, FJ 4, y 75/2011,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Cuestión distinta es que el legislador, en el legítimo ejercicio de su libertad de configuración del sistema de seguridad social, apreciando las circunstancias socioeconómicas concurrentes en cada momento a la hora de administrar recursos económicos limitados para atender a un gran número de necesidades sociales (por todas, SSTC 65/1987, de 21 de marzo, FJ 17; 184/1990, de 15 de noviembre, FJ 3, y 75/2011, FJ 7), pueda ampliar la duración del permiso de paternidad, como en efecto lo ha hecho. En la actualidad su duración es de cinco semanas, periodo durante el cual se percibe el correspondiente subsidio de paternidad, hasta llegar incluso, si lo estima oportuno, a la plena equiparación con el permiso y la prestación por maternidad, con el fin de fomentar un reparto más equilibrado de las responsabilidades familiares en el cuidado de los hijos (art. 39.3 CE); sin que ello signifique que la regulación legal precedente y actual, que establece una duración del permiso y la prestación por paternidad inferior a la del permiso y la prestación por maternidad, sea por ello contraria al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por tanto denegar el amparo solicitado [art. 53 b) LOTC], al no apreciarse vulneración del derecho garantizado por el artículo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Ignacio Álvarez Peralta y la asociación Plataforma por permisos iguales e intransferibles de nacimiento y adopción (PPiiNA).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Luisa Balaguer Callejón a la Sentencia dictada en el recurso de amparo núm. 4344-2017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formulo el presente Voto particular, ejerciendo para ello la facultad prevista en el artículo 90.2 de la Ley Orgánica del Tribunal Constitucional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la Sentencia que resuelve el recurso de amparo planteado por la Plataforma por permisos iguales e intransferibles de nacimiento y adopción (PPIINA) y por un padre integrante de la plataforma, debió ser estimatoria, lo que hubiera exigido, a su vez, el previo planteamiento de una cuestión interna de constitucionalidad (art. 55.2 LOTC). Así parecía reconocerlo implícitamente la providencia de 10 de abril de 2018 cuando, tras el examen sobre la admisibilidad del recurso de amparo, el Tribunal entendió que era una de las causas de especial trascendencia constitucional justificativa de su admisión a trámite [STC 155/2009, FJ 2 e)]. El hecho de que la vulneración del derecho fundamental denunciado, en caso de haberse apreciado, pudiera provenir de la ley aplicable al supuesto concreto, habría requerido este trámite. La cuestión interna habría tenido por objeto el artículo 48 bis del texto refundido de la Ley del estatuto de los trabajadores, en la versión introducida por la disposición adicional decimoprimera de la Ley Orgánica 3/2007, de 22 de marzo, para la igualdad efectiva de mujeres y hombres, y los artículos 133 octies a 133 decies del texto refundido de la Ley general de la Seguridad Social, en la redacción dada por la disposición adicional decimoctava de la referida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preceptos, en la redacción vigente cuando el recurrente en amparo fue sujeto beneficiario de la suspensión del contrato por causa de su paternidad, preveían una licencia de trece días de duración, denominada “permiso de paternidad”, de titularidad exclusiva del padre, y ampliable en caso de parto múltiple (art. 48 bis del texto refundido de la Ley del estatuto de los trabajadores). Quienes recurren en amparo entienden que tal previsión legal, aplicada en sus estrictos términos tanto por el Instituto Nacional de la Seguridad Social, como por el Juzgado de lo Social y la Sala de lo Social del Tribunal Superior de Justicia de Madrid, resulta lesiva del derecho a la igualdad y la interdicción de discriminación por razón de sexo (art. 14 CE), en relación con la garantía de la protección de la familia del artículo 39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tema que se plantea en este recurso de amparo, por definición, es independiente de la valoración en abstracto de la medida cuestionada, y se centra en valorar si la configuración de dicho permiso, una vez previsto, resulta o no atentatoria de la igualdad constitucionalmente reconocida como derecho fundamental (art. 14 CE), habida cuenta de que la duración del permiso de paternidad (trece días en el supuesto analizado) y la del permiso de maternidad (dieciséis semanas) no son en absoluto coincidentes.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resolver la controversia el Tribunal se sitúa en un planteamiento que refuerza y actualiza con el reenvío al Derecho de la Unión Europea y a la jurisprudencia del Tribunal de Justicia de la Unión. Dicho planteamiento se sustenta en el reconocimiento de diferencias biológicas que asocian el embarazo y el parto a las mujeres, y de las que se pueden derivar desventajas en el ámbito de la integración laboral. La superación de tales desventajas exige recurrir a políticas, acciones y disposiciones normativas que protejan la opción por la maternidad de las mujeres trabajadoras, y garanticen que el embarazo, y posterior período de lactancia, no suponga un trato desfavorable en el entorno laboral. La STC 66/2014, que sintetiza esta aproximación a la cuestión, dijo expresamente en su fundamento jurídico 2 que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entiende que embarazo y lactancia son circunstancias asociadas indefectiblemente a las mujeres, que las perjudican en su dimensión de trabajadoras, y que tal desventaja debe encontrar compensación a través una serie de garantías previstas específicamente para las mujeres. A partir de este razonamiento inicial el Tribunal se pronuncia en numerosas ocasiones sobre la maternidad como elemento definidor de comportamientos de discriminación directa, pudiendo citarse en este sentido las SSTC 173/1994, de 7 de junio, 136/1996, de 23 de julio, 20/2001, de 29 de enero, 41/2002, de 25 de febrero, 17/2003, de 30 de enero, 98/2003, de 2 de junio, 175/2005, de 4 de julio, 182/2005, de 4 de julio, 324/2006, de 20 de noviembre, 17/2007, de 12 de febrero, 74/2008, de 23 de junio, 92/2008, de 21 de julio, 173/2013, de 10 de octubre, 66/2014, de 5 de mayo, y 162/2016, de 3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Este análisis permanece ajeno a una realidad mucho más compleja, que el Tribunal Constitucional no ha llegado a abordar hasta la fecha. El asunto que se resuelve en la Sentencia de la que discrepo, proporcionaba una ocasión excepcional para analizar el impacto negativo que tienen parte de esas medidas garantistas del fenómeno de la maternidad, en el tratamiento igualitario de las mujeres en el marco del mercado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Sentencia, el Tribunal ha perdido la ocasión de explicar por qué las medidas de protección de la parentalidad, cuando se asocian exclusivamente o con una naturaleza reforzada a las mujeres, si bien pueden suponer una garantía relativa para quienes ya están en el mercado laboral, sin duda se erigen como una clara barrera de entrada frente a quienes están fuera y un obstáculo a la promoción de quienes están dentro, porque generan un efecto de desincentivo en quien contrata que solo afecta a las mujeres, y que, por tanto, incide en la perpetuación de la discriminación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Pierde el Tribunal, por tanto, la ocasión de diferenciar, de forma clara, entre los objetivos y finalidades con proyección constitucional asociados a las medidas de protección del hecho biológico de la maternidad —en conexión con los artículos 15 y 43 CE—, y las finalidades, con igual cabida constitucional, asociadas tanto a la garantía de igualdad de trato en el mercado laboral —artículos 14 y 35.1 CE—, como al desarrollo de medidas de conciliación de la vida laboral y personal —artículo 18 CE— que deben ser proyectadas, sin ninguna diferencia, a los hombres y a las mujeres que tienen descendencia, a riesgo de convertirse, de no ser así, en medidas generadoras de discriminación indirecta.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Directivas 92/85/CEE del Consejo, de 19 de octubre de 1992, relativa a la aplicación de medidas para promover la mejora de la seguridad y de la salud en el trabajo de la trabajadora embarazada que haya dado a luz o esté en periodo de lactancia (modificada por la Directiva 2007/30/CE de 28 de junio de 2007); 2006/54/CE del Parlamento Europeo y del Consejo, de 5 de julio de 2006, relativa a la aplicación del principio de igualdad de oportunidades e igualdad de trato entre hombres y mujeres en asuntos de empleo y ocupación; y 2010/18/UE del Consejo, de 8 de marzo de 2010, por la que se aplica el acuerdo marco revisado sobre el permiso parental, celebrado por BUSINESSEU-ROPE, la UEAPME, el CEEP y la CES, son invocadas y aplicadas en la resolución del recurso de amparo, sin calibrar adecuadamente la pluralidad de finalidades que se integran en los permisos de paternidad y de maternidad, tal y como están diseñados en el ordenamiento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de estricta protección de la maternidad (Directiva 92/85/CEE), entendidas como atención a la situación física asociada al parto, que ni siquiera incluirían la protección de la lactancia [no puede olvidarse la STJUE en el asunto Roca Álvarez, de 30 de septiembre de 2010 (C-104/2009)], han de distinguirse de las medidas que buscan asegurar la igualdad de trato en el empleo y la ausencia de discriminación directa e indirecta (Directiva 2006/54/CE), así como de las medidas que procuran asegurar la conciliación de la vida personal y familiar (Directiva 2010/18/UE).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entiende que las dieciséis semanas del permiso de maternidad van exclusivamente destinadas a proteger el hecho biológico de la maternidad, por lo que la finalidad perseguida por el legislador cuando lo regula, es distinta de la que le inspira cuando desarrolla el permiso de paternidad. En este caso, el objetivo sería favorecer la conciliación de la vida personal, laboral y familiar, justificando esta diferencia la distinta duración de ambos permisos. Pero, a mi juicio, el Tribunal se confunde en la identificación de las finalidades de los permisos, y este error está en la base de un modelo indefectiblemente discriminatorio. Estando de acuerdo con que la naturaleza del “permiso de paternidad” no es, obviamente, la protección de la maternidad entendida como fenómeno biológico exclusivamente vinculado a las mujeres, es preciso reconocer que la finalidad del “permiso de maternidad” no es única.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actual del mismo, permite ceder una parte importante de su disfrute al padre o al progenitor no gestante, en concreto hasta diez de las dieciséis semanas de suspensión del contrato que prevé el artículo 48.2 del texto refundido de la Ley del estatuto de los trabajadores. Además, también se prevé la suspensión con reserva de puesto de trabajo, con una duración íntegra de dieciséis semanas, en los supuestos de adopción, de guarda con fines de adopción y de acogimiento (art. 48.5 del texto refundido de la Ley del estatuto de los trabajadores), permiso que puede disfrutar cualquiera de los dos progenitores en la medida en que no ha existido parto, ni se exige recuperación física alguna. Estas previsiones, referidas inequívocamente al “permiso de maternidad”, no corroboran la argumentación contenida en la Sentencia. Ni la finalidad exclusiva del permiso de maternidad es la recuperación física de la madre, ni la finalidad del de paternidad es (solo) la conciliación, sino la garantía de la igualdad en el acceso, promoción y desarrollo de la actividad laboral de hombres y mujeres. Y es que no se trata únicamente de asegurar al padre el disfrute de “su” derecho a conciliar la vida laboral y el cuidado de sus hijos, sino de repartir entre el padre y la madre el coste laboral que la decisión de tener descendencia tiene en las personas, de modo tal que dicha decisión impacte por igual, en el sentido que sea (positivo o negativo) tanto en el hombre como en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interpretación que formula el Tribunal, y que no deja de traer al centro del análisis el reparto equitativo de las responsabilidades familiares, olvida que no se trata solo de la corresponsabilidad en el ámbito familiar, sino de la repercusión externa que la asunción de responsabilidades familiares tiene en el ámbito laboral. Y la desigual duración de los permisos, en la proporción en que tal desigualdad se prevé en la normativa (trece días frente a dieciséis semanas), resulta injustificada y desincentiva la contratación de mujeres en edad fértil.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ignora que existe un efecto claro de discriminación indirecta de las mujeres, asociado al hecho de la maternidad, que el legislador debiera tratar de erradicar por mandato del artículo 9.2 CE. Un Tribunal Constitucional de este siglo debería haber reconocido la necesaria evolución de la realidad social, y profundizado en el análisis de los efectos reales de las medidas de protección que aquí se cuestionan. Ya se reconoció en la STC 128/1987, que “la mujer que tiene a su cargo hijos menores se encuentra en una situación particularmente desventajosa en la realidad para el acceso al trabajo, o el mantenimiento del que ya tiene”. Y, si bien las circunstancias han cambiado en treinta años, una generación más tarde sigue existiendo una fractura clara entre hombres y mujeres en el mercado laboral. Esta se traduce, y se visualiza estadísticamente, en las diversas modalidades de contratación —mayor temporalidad en la contratación de mujeres y mayor contratación a tiempo parcial—; en la brecha salarial; en la elección de los perfiles profesionales; o en las dificultades de ascenso a determinados puestos de responsabilidad. Hoy ya no se trata solo de lamentar que la mujer concentre la mayor parte de cargas derivadas del cuidado de la familia, y particularmente del cuidado de los hijos, porque sigue haciéndolo a pesar de los avances innegables. Se trata de analizar por qué las medidas desarrolladas para compensar esa realidad social, destinadas fundamentalmente a las mujeres, no logran superar como debieran esa realidad y no aseguran la igualdad real de las mujeres en el acceso al mundo laboral y su promoción dentro del mismo. Se trata de examinar por qué esas medidas no logran atajar el problema del desigual reparto de los desincentivos entre los hombres y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Sentencia de la mayoría acude con insistencia a la argumentación contenida en la STC 75/2011, de 19 de mayo, perdiendo la ocasión de aclarar dicha doctrina, y actualizarla en consonancia con el mandato contenido en el artículo 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75/2011 desestimó una cuestión de inconstitucionalidad planteada por el Juzgado de lo Social núm. 1 de Lleida respecto del entonces vigente artículo 48.4 del Estatuto de los trabajadores, poniendo en duda su compatibilidad con el artículo 14 CE a la luz de los artículos 39 y 41 CE. En aquel caso, el párrafo cuestionado establecía el régimen de cesión de las semanas no obligatorias de la baja de maternidad (es decir de la semana séptima a la semana decimosexta) por parte de la madre trabajadora al padre trabajador. La cesión implica(ba) necesariamente que la madre fuese beneficiaria de la baja de maternidad cosa que, en el supuesto de hecho, no se daba, porque la madre era procuradora de los Tribunales y, por tanto, no estaba sujeta al régimen de la Seguridad Social, ni al estatuto de los trabajadores. Aquella Sentencia, en varios obiter dicta destinados a explicar la evolución de la regulación en materia de protección de la maternidad, definía la finalidad de la baja de maternidad como un instrumento de protección de la salud de la mujer trabajadora, por lo que, en origen, se trataba de un permiso propio u originario de la madre trabajadora que podía ceder en parte al padre. De modo tal que si la madre no generaba el derecho a la suspensión del contrato, no lo podía ceder. Pero, aquella regulación cambió con la Ley de igualdad, que introdujo el permiso de paternidad en nuestro ordenamiento como permiso autónomo, de modo que hoy la argumentación del Tribunal no debió sujetarse, sin más, a lo que se estableció en la STC 75/2011.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no se trata de la cesión de la baja por maternidad, sino de si es constitucionalmente razonable, una vez que se prevé la baja por paternidad que entonces no existía, no equipararla temporalmente a la de maternidad, al menos en la parte en que no se reserva al descanso obligatorio de la madre. Se trata, por tanto de un problema distinto, que no se puede resolver remitiéndose al razonamiento de la STC 75/2011. Lo que dice este pronunciamiento es que la baja por maternidad se atribuye en su integridad a la mujer trabajadora, y que como derecho propio puede ser cedido en determinadas circunstancias. Pero deducir de esta afirmación que justifica la diferencia de regulación entre la suspensión del contrato de la madre y del padre, cuando este último está previsto, no parece razonable, y ello por las razones que han venido exponiéndose en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el razonamiento: la diferencia normativamente dispuesta entre los permisos de cuidado de menores recién nacidos atribuida a los hombres y la que se reconoce a las mujeres, está basada en el sexo, es decir en una de las categorías prohibidas contenidas en el artículo 14 CE. Analizar si tal diferenciación es constitucionalmente admisible a la luz del artículo 14 CE, hubiera exigido que el Tribunal definiera, de modo distinto al que lo hace, cual es la naturaleza “constitucional” de dichos permisos, es decir, cual es el bien protegido, para determinar si la distinción establecida entre hombres y mujeres en el disfrute de los permisos está o no justificada, sometiendo esta evidente diferencia de trato al test de legitimidad, racionalidad, necesidad y proporcionalidad en sentido estricto. Tal análisis, efectuado sobre la base de los razonamientos previos, hubiera debido llevar a la estimación del recurso de amparo, y a la declaración de la inconstitucionalidad de los preceptos legales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último el Tribunal pierde la ocasión de vincular los permisos que buscan la conciliación personal, familiar y laboral, con el disfrute del derecho a la vida familiar (art. 8 del Convenio europeo de derechos humanos), derecho del que son titulares los progenitores pero también, y a mi juicio sobre todo, los niños y las niñas. Los hijos y las hijas, sobre todo, en franjas de edad muy baja, no son responsabilidad preferente de su madre, ni el vínculo con ella merece un mayor grado de protección que el vínculo paternofilial. Esta consideración, implícita en la Sentencia, consolida una división de roles en el cuidado que puede y debe ser revisada, para adaptarla a una visión más actual y coherente con el artículo 9.2 CE, de lo que es la igualdad material entre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