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3377-2018, planteada por la Sección Sexta de la Sala de lo Contencioso-Administrativo del Tribunal Supremo respecto al artículo 367.1 de la Ley Orgánica 6/1985, de 1 de julio del Poder Judicial, han comparecido y formulado alegaciones el Abogado del Estado y la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oficio de la Letrada de la Administración de justicia de 7 de junio de 2018, registrado en este Tribunal el 14 de junio siguiente, se remitió testimonio íntegro de las actuaciones seguidas en el recurso contencioso-administrativo núm. 479-2017, así como del Auto de la Sección Sexta de la Sala de lo Contencioso-Administrativo del Tribunal Supremo de 4 de junio de 2018 por el que acordó plantear cuestión de inconstitucionalidad respecto al artículo 367.1 de la Ley Orgánica 6/1985, de 1 de julio del Poder Judicial (en adelante LOPJ), redactado por el apartado 104 del artículo único de la Ley Orgánica 19/2003, de 23 de diciembre, por la eventual vulneración del principio de seguridad jurídica (art. 9.3 CE), en relación con la reserva de Ley prevista en los artículos 117.2 y 122.2 CE, y con la garantía de la inamovilidad judicial que se reconoce en el artículo 117.1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20 de noviembre de 2014, la comisión disciplinaria del Consejo General del Poder Judicial, impuso a un magistrado una sanción de un año de suspensión de funciones como autor responsable de una falta muy grave del artículo 417.9 LOPJ, que una vez firme fue ejecutada cesando el afectado en el ejercicio de sus funciones el 22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Cumplida la sanción, el interesado, en situación administrativa de suspensión definitiva de funciones, dirigió escrito al Consejo General del Poder Judicial en el que expuso que el 21 de septiembre de 2016 finalizaba la sanción de suspensión de funciones que por el tiempo de un año le impuso el pleno del Consejo, y, acompañando la documentación exigida, solicitó que conforme al artículo 366.1 LOPJ fuera declarada su aptitud para el reingreso al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jefe del servicio de personal judicial del Consejo, con fecha de 5 de septiembre de 2016, elevó a la comisión permanente del mismo una propuesta favorable a la declaración de aptitud para el reingreso al servicio activo del magistrado, con la obligación de participar en cuantos concursos se anuncien para la provisión de plazas de su categoría, solicitando todas las vacantes que se relacionen. En la propuesta se argumentaba que “[a] la solicitud de declaración de aptitud para el reingreso del servicio activo, con el fin de acreditar los requisitos exigidos por el artículo 367 de la Ley Orgánica del Poder Judicial, la interesada acompaña, de acuerdo con lo establecido en los artículos 366.2 de la Ley Orgánica del Poder Judicial y 198 del Reglamento 2/2011, de 28 de abril, certificación acreditativa de haber cumplido o estar próximo a cumplir la sanción impuesta, certificado de antecedentes penales y una declaración de no estar incurso en causa de incapacidad o incompatibilidad para el desempeño de la función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acuerdo de la comisión permanente de 8 de septiembre de 2016 se retiró del orden del día la propuesta de reingreso al servicio activo, con el objeto de que por el Servicio de personal judicial se emita un informe pormenorizado y explicativo sobre la trayectoria profesional del magistrado, y a la vista de dichos antecedentes se realizase una propuesta de resolución en la que se valore su aptitud para reingresar en el servicio activo, previa audiencia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comunicación de fecha 15 de septiembre el indicado Servicio solicitó al magistrado que informara sobre las actividades, estudios en materias jurídicas que haya podido realizar durante el tiempo en el que ha estado suspendido de funciones, aportando documentación que lo justifique. Dicho requerimiento fue cumplimentado mediante escrito presentado el 26 de septiembre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8 de octubre de 2016 el jefe del servicio de personal judicial emitió un informe-propuesta sobre la trayectoria profesional del actor, proponiendo la suspensión indefinida, del que se dio traslado al interesado, quien presentó el 31 de octubre siguiente escrito oponiéndose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acuerdo de 10 de noviembre de 2016 la comisión permanente del Consejo General del Poder Judicial negó al interesado la declaración de aptitud y el reingreso al servicio activo, con sustento en la propuesta del servicio de 7 de noviembre anterior, con los efectos del artículo 200.2 del Reglamento de la carrera judicial, esto es, declarando al magistrado en “situación asimilada a la excedencia”.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propuesta del servicio, en la que se sustenta el informe, se expone de modo pormenorizado la trayectoria profesional del magistrado, reflejándose la incoación de diversos expedientes disciplinarios desde el año 2000 y la resolución de los mismos. Se reproduce la regulación del régimen legal de reingreso que establece la LOPJ (arts. 366 a 367) y el Reglamento de la carrera judicial (arts. 197, 198 y 200). A continuación la propuesta se detiene en el examen de la exigencia normativa para acordar el reingreso: la “declaración de aptitud”, de la que se indica que es un concepto jurídico indeterminado, susceptible de concreción mediante la aplicación de los criterios propios de la interpretación normativa, que permite resolver en cada caso si concurre o no el supuesto determinante según la previsión de la Ley orgánica para proceder o no al reingreso del suspenso. Añade que “precisamente, en la medida que esta previsión viene contemplada en la Ley Orgánica del Poder Judicial, con carácter general y abstracto y su aplicación no depende de criterios discrecionales, es por lo que no vulnera la garantía de inamovilidad judicial reconocida en el artículo 117.2 de la Constitución”. Descarta la necesidad de un informe médico que serviría para analizar su capacidad, pero que resulta ajeno a la finalidad a la que atiende la declaración de aptitud para el reingreso.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valora las sanciones impuestas en los últimos cinco años e infiere que no es capaz de cumplir cometidos esenciales de la función judicial, permitiendo pronosticar que esa situación se va a proyectar en el futuro si reingresa en el servicio activo en la carrera judicial, al evidenciarse que ha perdido sus habilidades para juzgar y hacer ejecutar lo juzgado, sin que dicha pérdida derive de deficiencias de carácter físico o psíquico como resultó del expediente de jubilación por incapacidad archivado.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el acuerdo anterior, el interesado interpuso recurso de reposición que fue desestimado por acuerdo de 2 de marzo de 2017 de la comisión permanente, adoptado con el voto de calidad del Presidente al haber formulado voto particular cuatro de sus vocales.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el magistrado interpuso recurso contencioso-administrativo frente a los anteriores acuerdos de la comisión permanente del Consejo General del Poder Judicial, que fue admitido a trámite por diligencia de ordenación de la Letrada de la Administración de justicia de la Sección Sexta de la Sala de lo Contencioso-Administrativo del Tribunal Supremo de 12 de junio de 2017, y tras algunas vicisitudes procedimentales, presentó la demanda el 9 de octubre de 2017, en la que solicitó la anulación de los referidos acuerdos y la declaración del derecho del recurrente al reingreso al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recurrente que tales acuerdos suponen una nueva sanción al margen de todo procedimiento que infringe los principios de legalidad, tipicidad y non bis in idem (art. 25.1 CE), y suponen una separación del servicio encubierta, una suspensión de por vida al no poder borrar los expedientes y el juicio de valor para el futuro en que se asientan los actos recurridos. Considera, que la situación reglamentaria prevista en el artículo 200.2 del Reglamento de la carrera judicial, de “asimilada a la excedencia”, no aparece contemplada en la LOPJ, por lo que contraviene esta —en concreto, el artículo 348 LOPJ que no la contempla— e infringe los artículos 117.2 y 122.1 CE. Apunta que se ha producido indefensión por no haber sido notificada la propuesta del servicio de personal judicial de 7 de noviembre de 2016. Refiere, que el artículo 200.2 del Reglamento de la carrera judicial contraviene lo dispuesto en los artículos 348 y 361 LOPJ, infringiendo la reserva legal, y los principios de legalidad, jerarquía normativa y seguridad jurídica (arts. 9.3 y 25.1 CE). Entiende, que las comprobaciones a las que alude el artículo 367.1 LOPJ se refieren exclusivamente a la aptitud psíquica y física del juez o magistrado, no a la habilidad para dictar sentencias, ni la idoneidad o suficiencia profesional para el reingreso. Discrepa de la valoración alcanzada en las resoluciones impugnadas en cuanto a su rendimiento. Finalmente, alude a la infracción del derecho a la presunción de inocencia (art. 24.2 CE), al establecerse un pronóstico de futuro a modo de presunción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Abogado del Estado presentó escrito de contestación a la demanda el 31 de octubre de 2017, en el que solicita la desestimación de la demanda. Razona que finalizado el periodo de suspensión, el reingreso en el servicio activo exige una previa declaración de aptitud, tal y como expresamente establecen los artículos 366 y 367 LOPJ. Dicha valoración la debe efectuar el Consejo General del Poder Judicial a la luz de las circunstancias concurrentes, sin que la decisión recurrida se haya adoptado al margen de las previsiones legales, ni pueda considerarse en modo alguno errónea o desacertada y menos aún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providencia de 13 de abril de 2018, la Sección Sexta de la Sala de lo Contencioso-Administrativo del Tribunal Supremo acordó conceder el plazo de diez días a las partes y al Ministerio Fiscal para que alegaran lo que a su derecho conviniera sobre el posible planteamiento de cuestión de inconstitucionalidad del artículo 367.1 LOPJ, por la posible afectación a los principios de seguridad jurídica (art. 9.3 CE), tipicidad sancionadora, non bis in idem (art. 25.1 CE), así como a las previsiones del artículo 117.1 y 2 CE sobre la inamovilidad de los jueces y magistrados integrantes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escrito presentado el 27 de abril de 2018, la representación del recurrente manifestó su oposición al planteamiento de la cuestión de inconstitucionalidad, al entender que el artículo 367.1 LOPJ ha sido interpretado en repetidas ocasiones por el Tribunal Supremo, no correspondiendo al Tribunal Constitucional resolver controversias interpretativas sobre el alcance de un determinado precepto legal, al existir otros cauces para declarar que los actos impugnados, al aplicar el artículo 200.1 LOPJ, son contrarios al principio de legalidad, jerarquía normativa y reserva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Abogado del Estado, mediante escrito presentado el 7 de mayo de 2018, se opuso al planteamiento de la cuestión, al no existir dudas razonables y fundadas sobre la inconstitucionalidad de la norma cuestionada, en tanto que la exigencia de la declaración de aptitud para la reincorporación al servicio activo, es un requisito indispensable para el ejercicio de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escrito presentado el 8 de mayo de 2018, el Fiscal evacuó el trámite de audiencia concedido, en el que manifestó que no se opone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informe indica que el planteamiento de la cuestión de inconstitucionalidad no sería necesario si la Sala optara por asumir la pretensión de la parte actora que no se ha sustentado en la inconstitucionalidad del precepto cuestionado, sino, a lo sumo en la validez de las normas reglamentarias (en particular, los artículos 200.2 y 181.2 del Reglamento de la carrera judicial), apuntando el recurrente a que algunas cuestiones planteadas en el procedimiento ya han sido examinadas por la Sala (STS de 9 de noviembre de 2011, recurso 171-2010). Tampoco sería necesario el planteamiento si la Sala hiciera suya la tesis de los vocales que formularon el voto particular, pues entonces el Consejo debería limitarse a comprobar que el recurrente acredita los extremos exigidos por el artículo 198.1 del Reglamento de la carrera judicial, declarando la aptitud del peticionario, teniendo competencia la Sala para la anulación o aplicación de los preceptos reglamentarios aplicados.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entiende que la Sala considera en el ejercicio de su jurisdicción, imprescindible y determinante la aplicación del artículo 367.1 LOPJ, y, para el Fiscal dicha norma es aplicable, al ser la que sustenta la solicitud de reincorporación del recurrente, a la vez que es relevante, pues de declararse la inconstitucionalidad quedarían sin cobertura legal las disposiciones reglamentarias invocadas en la resolución recurrida y los propios acuerdos impugnados, que en dicho precepto se basan.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límite de la interpretación conforme a la Constitución está en la prohibición de reconstrucción de la norma, pues en el caso de ser precisa la reconstrucción solo el legislador puede reparar el déficit normativo. La insuficiencia normativa de un precepto legal puede dar lugar a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no es descartable que el artículo 367.1 LOPJ infrinja el principio de seguridad jurídica al no establecer los parámetros para la declaración de aptitud a que se refiere, ni cómo, ni cuándo, puede el afectado solicitar nuevamente el reingreso en el caso de que la declaración de aptitud haya sido denegada, ni sobre qué aspectos o cuestiones deben versar los informes y actuaciones a los que alude, ni el efecto concreto de una eventual decisión denegatoria, sin que quepa desarrollo reglamentario, pues no cabe desarrollar o aplicar lo que la norma no dice y está reservado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puedan conculcarse los principios de tipicidad sancionadora y non bis in idem, al carecer el precepto cuestionado de naturaleza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aborda la eventual contradicción del artículo 367.1 LOPJ con la garantía esencial de inamovilidad de los jueces y magistrados que constituye una garantía esencial de la independencia judicial (art. 117.2 CE). En este punto, entiende que existe base para dudar de la compatibilidad del artículo 367.1 LOPJ con el artículo 117 CE, pues la situación de separación o suspensión de un juez o magistrado deben establecerse y regularse en todo caso en una norma con rango de ley —orgánica, si además afectan directamente al estatuto judicial—, que, también en todo caso y sin excepción, tiene que fijar expresa y explícitamente las causas y garantías a las que habrá de atenerse cualquier acto, disposición o resolución que se adopte en este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4 de junio de 2018, la Sección Sexta de la Sala Contencioso Administrativo del Tribunal Supremo, acordó plantear cuestión de inconstitucionalidad sobre si el artículo 367.1 LOPJ, pudiera resultar contrario al principio de seguridad jurídica establecido en el artículo 9.3 CE, en relación con la reserva de ley prevista en los artículos 117.2 y 122.2 CE y con la garantía de inamovilidad judicial que se reconoce en el artículo 117.1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y la posición de las partes en relación con el planteamiento de la cuestión de inconstitucionalidad y con el objeto del pleito, afirma que el recurso planteado por el magistrado obliga, en opinión de la Sala, a aplicar el artículo 367.1 LOPJ, resultando además dicho precepto relevante para el fallo que se haya de dictar.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Sustenta la aplicabilidad del precepto en que es el invocado en la resolución recurrida sobre cuya legalidad debe pronunciarse la Sala, siendo claro que la declaración de la aptitud o no aptitud del suspenso, es el objeto de la regulación del precepto aplicable cuando el suspenso solicita su reingreso.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dudosa, a criterio de la Sala, la relevancia para el fallo del precepto, en tanto que el mismo determina de modo taxativo que la declaración de aptitud del suspenso por parte del Consejo General del Poder Judicial, es una exigencia para el reingreso. Razona, que si la indeterminación del precepto legal, tanto sobre la naturaleza y el significado de la declaración de aptitud, como sobre las consecuencia de la misma, en caso de ser negativa, fuese contraria a los principios constitucionales de seguridad jurídica e inamovilidad de jueces y magistrados, el precepto legal sería inconstitucional y no podría ser aplicado, sin que dicha indeterminación legal pudiera ser subsanada por el desarrollo reglamentario debido a que dicho desarrollo quedaría sin cobertura legal y habría que estar a la reserva de ley prevista en el artículo 117.2 CE. La consecuencia en tal caso habría de ser la estimación del recurso. Por el contrario “si el precepto fuese declarado conforme a la Constitución, esta Sala habría de valorar la legalidad de la resolución impugnada en función de si la misma fuese o no conforme al propio artículo 367.1 LOPJ y los preceptos reglamentarios de desarrollo por razones no circunscritas a las que podrían determinar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la duda de constitucionalidad ya apuntada, refiere que el legislador tiene plena facultad para prever la obtención de declaración de aptitud para el reingreso en el servicio activo de un juez o magistrado que haya cumplido una sanción de suspensión (arts. 117.1 y 122.1 CE), pero el precepto presenta dos graves deficiencias: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establece el contenido o significado de la “aptitud” que ha de declararse y no prevé las consecuencias en caso de que el Consejo declare la no aptitud del solicitante, consecuencias que han sido reguladas por el Reglamento de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naturaleza de la aptitud, la indeterminación del precepto no parece compatible con un mínimo estándar de seguridad jurídica, al no concretar si la misma se refiere a la aptitud psicológica del suspenso, sus conocimientos jurídicos o qué otro tipo de cualidad personal o profesional. Considera que algunas conclusiones pueden alcanzarse de la referencia a la solicitud de informes y práctica de actuaciones y la regulación legal de las situaciones administrativas en que puede encontrarse un juez o magistrado. Tales informes y la práctica de actuaciones comprenden los informes de tipo médico (presumiblemente de carácter psicológico o psiquiátrico). Sin embargo, el Consejo ha rechazado la petición de tales informes al no tener dudas de la plena normalidad psicofísica del solicitante. En cuanto a los informes o actuaciones encaminadas a comprobar su aptitud profesional jurídica, parece que no pueden llegar hasta el punto de tener que acreditar sus conocimientos como para el ingreso en la carrera judicial, pues ello supondría equiparar la situación del suspenso a la de alguien fuera de la carrera judicial, lo que aproximaría la suspensión a una pérdida de la condición de juez o magistrado. El precepto fue reformado en el año 2003 para eliminar semejante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si queda claro, es, a juicio de la Sala, que la indeterminación del precepto atenta gravemente a la seguridad jurídica en cuestiones tan sensibles como lo son tanto el adecuado control de la idoneidad de jueces y magistrados para el efectivo ejercicio de la función judicial por un lado, como la inamovilidad de los mismos por otro. Del acuerdo impugnado, se llega a la inequívoca conclusión de que la comisión permanente del Consejo General del Poder Judicial considera que a tenor del anterior desempeño de sus funciones no posee los rasgos caracterológicos o psicológicos necesarios para desempeñar con normalidad y eficiencia la función jurisdiccional. Ello podría calificarse como una equivocada concepción de la aptitud psicológica, pues difícilmente podría hablarse de una falta de aptitud sin apoyarse en informes médicos especializados, por lo que tal error, de existir, está posibilitado por el carácter abierto y genérico del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indicando que la indeterminación del artículo 367.1 LOPJ sobre las consecuencias de una hipotética declaración de no aptitud, sea cual sea su fundamento, es la no reincorporación al servicio activo finalizada la sanción, lo que en la práctica supone la exclusión de la carrera judicial pese a que dicha exclusión ha de estar contemplada en la ley como consecuencia de la reserva constitucional a la que se ha hecho referencia. Los jueces y magistrados solo pueden encontrarse en algunas de las situaciones previstas en el artículo 348 LOPJ, sin que el Reglamento esté habilitado para crear nuevas situaciones, para cuya previsión, el artículo 122.1 CE establece una reserva de ley, debiendo el legislador establecer, al menos en lo esencial las circunstancias y consecuencias del cumplimiento o no de tales requisitos, lo que comprende necesariamente la situación administrativa en la que queda el afectado en caso de no cumplirse el requisito, sin que tal situación pueda quedar determinada por preceptos reglamentarios (arts. 200.2 y 181.2 del Reglamento de la carrera judicial), que devendrían inaplicables por vulneración de la reserva de ley estipulada por los artículos 117.2 y 122.2 CE, lo que determina su inaplicabilidad.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17 de julio de 2018 se acordó admitir a trámite la cuestión que plantea la Sección Sexta de la Sala de lo Contencioso-Administrativo del Tribunal Supremo, en relación con el artículo 367.1 LOPJ. De conformidad con lo dispuesto en el artículo 10.1 c) de la Ley Orgánica del Tribunal Constitucional (LOTC), acuerda reservar para sí el conocimiento de la presente cuestión; dar traslado de las actuaciones recibidas, conforme establece el artículo 37.3 LOTC, al Congreso de los Diputados y al Senado, por conducto de sus Presidentes, al Gobierno, por conducto del Ministro de Justicia, y a la Fiscal General del Estado, al objeto de que, en el improrrogable plazo de quince días, puedan personarse en el proceso y formular las alegaciones que estimen convenientes, comunicar la providencia a la Sección Sexta de la Sala de lo Contencioso-Administrativo del Tribunal Supremo a fin de que, de conformidad con lo dispuesto en el artículo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días 7 y 12 de septiembre de 2018 se registraron respectivamente los escritos de la Presidenta del Congreso de los Diputados y del Presidente del Senado por el que comunicaron el acuerdo de la Mesa de las respectivas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formuló sus alegaciones por escrito registrado el día 12 de septiembre de 2018, interesando que se dicte Sentencia inadmitiendo o subsidiariamente desestimando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el precepto cuya constitucionalidad se cuestiona por el Auto de la Sala de lo Contencioso-Administrativo del Tribunal Supremo y referirse a los acuerdos de la comisión permanente del Consejo impugnados en el procedimiento contencioso-administrativo, trascribe los artículos 200.2 y 181.2 Reglamento de la carrera judicial y concreta la duda de inconstitucionalidad en el artículo 9.3 CE en relación con la reserva de ley prevista en los artículos 117.2 y 122.2 CE, y en la garantía de inamovilidad judicial del artículo 117.1 y 2 CE. Considera que el Auto de planteamiento atribuye al precepto cuestionado dos deficiencias: (i) no establecer el contenido o significado de la “aptitud” que ha de declararse; (ii) y no prever las consecuencias en caso de que el Consejo General del Poder Judicial declare la no aptitud del solicitante, consecuencias que han sido reguladas por el Reglamento de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primera de las deficiencias, afirma que la utilización de un concepto jurídico indeterminado, no es contrario al principio de seguridad jurídica, pues el “halo de incertidumbre” es inherente al concepto jurídico indeterminado. Sostiene que tras la redacción del artículo 367.1 LOPJ dada por la Ley Orgánica 19/2003, se impide que el informe de aptitud llegue hasta el punto de tener que acreditar conocimientos como los necesarios para el ingreso en la carrera judicial, pues ello supondría equiparar la situación del suspenso a la de alguien fuera de la carrera judicial, cita en tal sentido la STS 8674/2011, de 9 de noviembre. Afirma que el Tribunal Supremo no cuestiona la constitucionalidad del contenido esencial del precepto en lo relativo al establecimiento de una condición previa al reingreso del juez o magistrado, ni en lo concerniente a la facultad y competencia del Consejo General del Poder Judicial, pues lo que viene a indicarse es que se podría tratar de un supuesto de inconstitucionalidad por omisión, falta de concreción, pero no nulidad del precepto. De aceptar tal tesis la forma de suplir la omisión sería fijar un catálogo de condiciones o requisitos para el reingreso, lo que, a juicio del Abogado del Estado, evidencia que el concepto jurídico indeterminado puede ser llenado en base al resto de las disposiciones de la LOPJ, lo que corresponde a la jurisdicción ordinaria. No le corresponde al Tribunal Constitucional resolver cuestiones o controversias interpretativas sino únicamente el enjuiciamiento de la conformidad con la Constitución de una norma con rango de Ley. Entiende que el contorno y la definición de la aptitud han de ser extraídos de la ley por los tribunales ordinarios en una labor interpretativa, en la que nada obsta a que el criterio de los órganos judiciales en la función hermenéutica sea lo estricto que deba ser para cumplir con los parámetros de seguridad jurídica (art. 9.3 CE) y de inamovilidad judicial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segunda de las deficiencias atribuidas al precepto cuestionado, que se concreta en la omisión de la regulación de las consecuencias de la denegación de aptitud, lo que agrava, a juicio del órgano judicial, el problema de seguridad jurídica del artículo 367.1 LOPJ. El Abogado del Estado entiende que en estos términos la cuestión de inconstitucionalidad no cumple el juicio de aplicabilidad y relevancia, pues la norma aplicable y relevante para determinar el fallo no es el artículo 367.1 LOPJ, sino el artículo 365.3 LOPJ, que define la situación y las consecuencias del suspenso definitivo sin declaración de aptitud, en relación con los artículos 181.2 y 200.2 del Reglamento de la carrera judicial, siendo discutible la formulación del juicio de relevancia en tanto que el fallo no depende directamente de la validez de la norma cuestionada, sino de la aplicabilidad de la norma reglamentaria, cuyo control le corresponde a la jurisdicción ordinaria conforme a los artículos 6 LOPJ y 1 LJCA. Es obvio que el suspenso definitivo, a juicio del Abogado del Estado, podrá reiterar la solicitud de declaración cuantas veces estime conveniente y esta, podrá ser levantada, como señala el artículo 200.2 del Reglamento de la carrera judicial “cuando desaparezcan las causas determinantes de la denegación”. Finalmente concluye reconociendo que si bien la situación en la que queda aquel al que se le deniega la aptitud para el servicio activo no está prevista expresamente en el propio artículo 367 LOPJ, si se deduce claramente de lo dispuesto en el artículo 365.3 y el propio artículo 367 LOPJ, sin que llegue a producirse el “limbo legal” denunciado. En realidad “tal situación es equiparable aunque no idéntica a la de quien se encuentra en situación de excedencia, lo diga el Reglamento o no, hasta el punto de que la constitucionalidad del precepto de la LOPJ cuestionado no se resentiría por la derogación de aquél, en caso de que el Tribunal Supremo lo estimara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presentó sus alegaciones el 24 de septiembre de 2018, solicitando que se desestime la cuestión de inconstitucionalidad planteada respecto del artículo 367.1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procedimiento que considera relevantes y trascribir el artículo 367.1 LOPJ y los artículos 181.2 y 200.2 del Reglamento de la carrera judicial, detalla de modo pormenorizado la argumentación de la Sección Sexta de la Sala de lo Contencioso-Administrativo del Tribunal Supremo en la que se fundamenta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examen de la inconstitucionalidad del precepto comparte con la Sala que el concepto de aptitud a que se refiere el artículo 367.1 LOPJ es un concepto indeterminado, pues el concepto de aptitud para el ejercicio de la función jurisdiccional no aparece definido en la LOPJ ni para los jueces y magistrados suspensos que pretenden el reingreso en la carrera judicial, ni se define cuando se regula el acceso a la carrera judicial. Señala que en este último caso, lo que hace la LOPJ es establecer los procedimientos de acreditación de esa aptitud, por lo que quienes superan el procedimiento legalmente establecido consiguen acreditar su aptitud para el ejercicio de la función jurisdiccional. De modo que el juez o magistrado suspenso que en su momento acreditó la aptitud para el acceso a la carrera judicial, ha de entenderse que conserva esa aptitud, al no ser admisible, en modo alguno —como también afirma la Sala—, considerar que el juez o magistrado tiene una obligación de acreditar los mismos conocimientos que se exigen para el ingreso en la carrera judicial, pues ello supondría equiparar la situación del suspenso con la de quien se halla fuera de la carrera judicial, lo que aproximaría la suspensión a una pérdida de la condición de juez 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además de ser factible afirmar que el juez o magistrado suspenso tiene a su favor la presunción de aptitud derivada de haber superado los procedimientos legalmente establecidos, del mismo modo puede afirmarse que el juez o magistrado suspenso no puede ser privado de su condición judicial mientras no se encuentre afectado por la concurrencia de alguna de las causas de privación de esa condición legalmente establecidas en el artículo 379.1 LOPJ. Existe, a juicio de la Fiscal general del Estado, una delimitación positiva del concepto de aptitud, que resulta de entender que la superación de las pruebas legalmente establecidas determina una presunción de aptitud. Y también existe una delimitación negativa de ese mismo concepto, consistente en entender que los jueces y magistrados suspensos en forma alguna podrán ser privados de la condición de juez o magistrado mientras no concurran en ellos causas de perdida de esa condición expresada en el artículo 379.1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es posible que concurran, mientras persiste la situación de suspensión de un juez o magistrado, circunstancias de orden fáctico, como padecimientos físicos o psíquicos que le inhabiliten para el ejercicio de la función jurisdiccional, o la merma de las capacidades profesionales para tal ejercicio, de las que el Consejo General del Poder Judicial no tenga constancia hasta el momento en que se replantee el reingreso.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por ello que el concepto de aptitud no es un concepto absolutamente indeterminado, al admitir una delimitación positiva y negativa, e indica que será el Consejo General del Poder Judicial quien habrá de tomar en consideración todas las circunstancias indicadas: (i) imposibilidad de exigir al juez o magistrado suspenso que acredite los mismos conocimientos que se exigen para el ingreso en la carrera judicial; (ii) la imposibilidad de privar al juez o magistrado de su condición mientras no concurran causas expresamente fijadas a tales fines y (iii) la presencia —o ausencia— en el suspenso de circunstancias fácticas sobrevenidas que evidencien una merma de las capacidades jurídicas precisas para el ejercicio. Se trata en definitiva de enfrentar esa aptitud presunta con la presencia de una inhabilidad sobrevenida, confrontación en la que habrá de tomarse en consideración la naturaleza de la causa de inhabilidad, su influencia para el correcto ejercicio de las funciones jurisdiccionales, su presumible duración y otra variedad de circunstancias, que el legislador no puede resolver nunca de antemano.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considera que no es posible afirmar que el precepto legal cuestionado, por su indeterminación normativa, resulte difícilmente compatible con el principio de seguridad jurídica (art. 9.3 CE), en relación con el principio de inamovilidad judicial (art. 117.1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llega en relación con la falta de regulación de las consecuencias derivadas de la declaración de falta de aptitud para el reingreso a la carrera judicial del juez o magistrado suspenso. Refiere que los jueces y magistrados únicamente pueden hallarse en alguna de las situaciones administrativas previstas en el artículo 348 LOPJ, de modo que la suspensión de funciones es una de las situaciones en las que puede encontrarse el juez o magistrado. Dicho régimen jurídico está establecido en el artículo 365.3 LOPJ, conforme al cual la suspensión de funciones implica la privación de todos los derechos inherentes a la condición de juez o magistrado, hasta, en su caso, su reingreso al servicio activo. Si no fuera solicitado el reingreso en el tiempo señalado, se declarará al interesado en situación de excedencia voluntaria por interés particular, con efectos desde la fecha en que finalizare el periodo de suspensión (art. 366.2 LOPJ). Pero si solicitara el reingreso se iniciará el trámite del artículo 367.1 LOPJ. Por lo tanto, aunque el artículo 367.1 LOPJ guarde silencio sobre las consecuencias de la declaración de falta de aptitud para el reingreso en la carrera judicial, lo cierto es que en la propia LOPJ se encuentra la solución al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11 de diciembre de 2018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Sala de lo Contencioso-Administrativo del Tribunal Supremo plantea cuestión de inconstitucionalidad respecto del artículo 367.1 de la Ley Orgánica 6/1985, de 1 de julio del Poder Judicial (en adelante LOPJ). El órgano judicial cuestiona el apartado primero del artículo 367 LOPJ al entender que es contrario al principio de seguridad jurídica (art. 9.3 CE) en relación con la reserva de ley orgánica (arts. 117.2 y 122.2 CE) y la garantía de inamovilidad judicial (art. 117.1 y 2 CE), como consecuencia de la ausencia de regulación del precepto, tanto en relación con el contenido o significado de la expresión “declaración de aptitud” que se exige para la reincorporación del juez o magistrado sancionado con suspensión definitiva de funciones, como en lo relativo a las consecuencias que se producen en el caso de que el Consejo General del Poder Judicial deniegue la declaración de aptitud del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los antecedentes de esta Sentencia, tanto el Abogado del Estado como la Fiscal General del Estado, han solicitado la desestimación de la cuestión de inconstitucionalidad, al entender que la utilización de un concepto jurídico indeterminado no es contrario al principio de seguridad jurídica, correspondiendo la determinación del contorno y de la definición de la aptitud a los tribunales ordinarios a través de una labor interpretativa de la Ley. La Fiscal General del Estado expone en sus alegaciones las pautas interpretativas mediante las cuales puede determinarse el significado del término “aptitud” utilizado por el legislador. Ambas partes coinciden también en señalar, que la situación estatutaria en la que se queda el juez o magistrado aparece determinada en el artículo 365.3 LOPJ que define la situación jurídica en la que se encuentra aquel al que se le deniega la declaración de aptitud, sin que llegue a producirse el limbo legal denunciado. Esta apreciación lleva al Abogado del Estado a sostener en este aspecto la falta de aplicación y de relevancia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correcto entendimiento del objeto de la cuestión que se somete a enjuiciamiento, debe llevar a reproducir íntegramente el artículo 367.1 LOPJ, en la redacción dada por el apartado 104 del artículo único de la Ley Orgánica 19/2003, de 23 de diciembre, en cuya contradicción con la Constitución basa el órgano judicial la duda que plantea. Dicho precepto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reingreso en el servicio activo de los suspensos exigirá la previa declaración de aptitud por el Consejo General del Poder Judicial, quien recabará los informes y practicará las actuaciones necesarias para su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hacer una breve referencia a los precedentes y al contenido de la regulación actualmente vigente. La Ley provisional sobre organización del Poder Judicial de 15 de septiembre de 1870, vigente hasta que fue derogada por el apartado 1 de la disposición derogatoria de la Ley Orgánica 6/1985, de 1 de julio, regulaba la suspensión en el capítulo III intitulado “De la suspensión de los Jueces y Magistrados”, dentro del título IV que llevaba por rúbrica “De la inamovilidad judicial”, en sus artículos 227 a 237. De dicha regulación resultaba que la situación de suspensión por causa disciplinaria duraba “todo el tiempo por el que se hubiere impuesto la corrección disciplinaria” (art. 229 en relación con el artículo 227.5), sin exigirse para la reincorporación requisito adicional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ya la redacción originaria del precepto, dada por la Ley Orgánica 6/1985, de 1 de julio, exigía la declaración de aptitud para el reingreso tanto de los excedentes voluntarios como de los suspensos, precisando que “se ajustará a lo prevenido en esta Ley sobre condiciones que deben reunirse para el ingreso en la carrera judicial”. Nada decía la norma sobre la situación en la que quedaba el suspenso a quien no le fuere concedida la declaración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la reforma operada por la Ley Orgánica 19/2003, de 23 de diciembre, el precepto cuestionado dejó de mencionar el reingreso en el servicio activo de los excedentes voluntarios —pues su regulación se ubicaría sistemáticamente en el artículo 359.1 LOPJ—, refiriéndose exclusivamente a los suspensos, a quienes se les exigía la declaración de aptitud, pero ahora sin vincular la misma a las condiciones que deben reunirse para el ingreso en la carrera judicial. Únicamente se indica que el Consejo General del Poder Judicial para comprobar la aptitud “recabará los informes y practicará las actuaciones necesarias”. Por su parte a los jueces y magistrados en situación de excedencia voluntaria por interés particular de duración superior a 10 años, el artículo 359.1 LOPJ, tras la redacción dada por la Ley Orgánica 19/2003, les exige la previa declaración de aptitud por el Consejo, para que puedan reingresar en el servicio activo, dejando de vincular dicha declaración a las condiciones que deben reunirse para el ingreso en la carrera judicial, y limitándose a señalar —en idénticos términos que para el suspenso que pretenda reingresar al servicio activo—, que el Consejo recabará los informes y practicará las actuaciones necesarias para su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situación de “suspensión” —provisional o definitiva— posteriormente denominada —tras la reforma operada por la Ley Orgánica 19/2003 de 23 diciembre— “suspensión de funciones” [art. 348 d) LOPJ], la LOPJ establece que el Juez o Magistrado sea “declarado” en esa situación “en los casos y en la forma establecidos en esta Ley” (art. 361.1 LOPJ). La suspensión provisional es la que puede acordarse durante la tramitación de un procedimiento judicial o disciplinario (art. 362.1 LOPJ), mientras que la definitiva —en la que se encontraba el recurrente— es la que se impone “en virtud de condena o como sanción disciplinaria”, permaneciendo en dicha situación “en tanto no transcurra el plazo de suspensión” (art. 365.4 LOPJ). Si no solicita la reincorporación al servicio activo con un mes de antelación a la finalización del período de suspensión, “se le declarará en situación de excedencia voluntaria por interés particular, con efectos desde la fecha en que finalizare el período de suspensión” (apartado segundo del art. 366 LOPJ, en relación con el apartado primero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evolución de la regulación atinente a la situación de suspensión de jueces y magistrados, debemos examinar en primer lugar el óbice procesal que ha planteado el Abogado del Estado por el que solicita la inadmisión de la cuestión de inconstitucionalidad al concurrir la falta de aplicación y relevancia del precepto cuestionado. Considera el Abogado del Estado que el artículo 365.3 LOPJ regula la situación en la que queda el juez o magistrado al que se le deniega la declaración de aptitud, por lo que el artículo 367.1 LOPJ no sería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la afirmación del Abogado del Estado, pues un precepto no puede ser a la vez aplicable y relevante e inaplicable e irrelevante. Es evidente que el artículo 367.1 LOPJ ha sido aplicado por el Consejo General del Poder Judicial al denegar la declaración de aptitud y que el objeto del recurso contencioso-administrativo planteado ante la Sección Sexta de la Sala de lo Contencioso-Administrativo del Tribunal Supremo es precisamente la corrección jurídica de su aplicación. Por otra parte el fallo de la Sentencia que se dicte en el proceso a quo viene determinado por la constitucionalidad del precepto cuestionado. De este modo, el propio Abogado del Estado dedica la primera parte de sus alegaciones a sostener la constitucionalidad del artículo 367.1 LOPJ al considerar que la declaración de aptitud es un concepto jurídico indeterminado que no es contrario al principio de seguridad jurídica. De modo que la existencia o no de una regulación legal sobre la situación en la que queda el magistrado afectado por la sanción de suspensión, para el caso de que no se le conceda la declaración de aptitud, permitirá valorar como acertada o no la argumentación del órgano judicial que promueve la cuestión, en relación con este aspecto, pero no puede tornar en inaplicable el precepto aplicado, ni tampoco hacer decaer la relevancia de una norma de cuya constitucionalidad depende la resolución del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 el óbice procesal, conviene precisar adecuadamente el objeto de la cuestión. El órgano judicial reprocha al precepto una quiebra del principio de seguridad jurídica (art. 9.3 CE), no por lo que el mismo regula, sino por el modo en que lo hace, o mejor, no lo hace. El órgano judicial no duda sobre la capacidad del legislador de regular los requisitos para poner fin a la situación de suspensión, lo que cuestiona es el modo en que ha establecido dicha regulación, al omitir, en lo esencial, tanto los requisitos de la declaración de aptitud como las consecuencias de la denegación de la misma, siendo dicha orfandad regulatoria la que a su juicio infringe el principio de seguridad jurídica (art. 9.3 CE) en relación con el principio de inamovilidad o de reserva de ley orgánica (apartados primero y segundo de los artículos 117 y 122 CE), sin que la infracción de estos últimos se formule de modo independiente 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Verificar si el precepto adolece del vicio de constitucionalidad que se le atribuye, obliga a escrutar el contenido y las exigencias del principio de seguridad jurídica, destacando sus notas definitorias —a lo que dedicaremos el fundamento siguiente—. Seguidamente examinaremos si la garantía de reserva de ley orgánica —con carácter general y también en relación con la establecida para el estatuto de jueces y magistrados— y la garantía de inamovilidad, a las que se vincula —en el Auto de planteamiento— la quiebra de la seguridad jurídica, aparecen concernidas y sí, en su caso, contribuyen a la delimitación de dicho principio, intensificando las exigencias que derivan de su contenido, aspecto este en el que las alegaciones de las partes no han profundizado, y al que dedicaremos el fundamento sexto. Una vez establecidas dicha premisas nos encontraremos en condiciones de verificar si el precepto cuestionado satisface las exigencias constitucionales derivadas del artículo 9.3 CE en relación con los apartados primero y segundo de los artículos 117 y 122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el punto de vista gramatical, el término “seguridad” denota certeza, certidumbre, pero también confianza o previsibilidad. Si tales cualidades se proyectan sobre el ámbito de lo jurídico, podremos definir la seguridad jurídica como la certeza de la norma que hace previsibles los resultados de su aplicación. Sendos aspectos —certeza y previsibilidad— se encuentran íntimamente vinculados. Muestran las dos vertientes objetiva-subjetiva, definitorias de la seguridad jurídica, que aparecen reflejadas en la doctrina del Tribunal Constitucional, cuando afirma que la seguridad jurídica debe ser entendida desde un plano objetivo como la certeza sobre el ordenamiento jurídico aplicable y los intereses jurídicamente tutelados (STC 15/1986, de 31 de enero, FJ 1); pero además, desde una perspectiva subjetiva como la expectativa razonablemente fundada del ciudadano en cuál ha de ser la actuación del poder en la aplicación del Derecho (STC 36/1991, de 14 de febrero, FJ 5). El primero de los aspectos se concreta en que el legislador debe perseguir la claridad y no la confusión normativa, debe procurar que acerca de la materia sobre la que se legisle sepan los operadores jurídicos y los ciudadanos a qué atenerse, y debe huir de provocar situaciones objetivamente confusas (STC 46/1990, de 15 de marzo, FJ 4). La previsibilidad del resultado aplicativo de la norma depende por tanto de la labor del legislador. En suma, sólo si en el ordenamiento jurídico en que se insertan y teniendo en cuenta las reglas de interpretación admisibles en Derecho, el contenido o las omisiones de un texto normativo produjeran confusión o dudas en sus destinatarios que generan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 (STC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primer escollo con el que tropieza el reproche de la norma por infracción de la seguridad jurídica, es que las exigencias derivadas de la misma no pueden alcanzar a los defectos de técnica legislativa y tachar de inconstitucionales las omisiones o deficiencias técnicas en las que la norma incurra. El control de constitucionalidad se detiene en los “defectos de técnica legislativa” [STC 225/1998, de 25 de noviembre, FJ 2 A)], en “la perfección técnica de las leyes” [SSTC 226/1993, de 8 de julio, FJ 4 y 225/1998, FJ 2 A)], en su “corrección técnica” (STC 341/1993, de 18 de noviembre, FJ 2), en la “oportunidad de las opciones adoptadas por el legislador” (SSTC 32/2000, de 3 de febrero, FJ 6 y 109/2001, de 26 de abril, FJ 6). El principio de conservación de la Ley opera de freno en este ámbito (STC 37/1981, de 16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imprecisa línea que delimita el ámbito de la constitucionalidad de la ley y de la falta de calidad de la misma, no facilita las cosas. No es posible enfrentarnos al deslinde a partir de “soluciones apriorísticas o criterios de general aplicación” (STC 147/1986, de 25 de noviembre, FJ 4), puesto que “que cada caso problemático puede presentar facetas propias y específicas, será preciso valorar las circunstancias concurrentes” (STC 147/1986, FJ 4). Sí puede obtenerse, vía inferencia, alguna regla que pueda facilitar dicha labor. Si el defecto es irrelevante o salvable, la seguridad jurídica no se ve concernida. A modo de ejemplo, por su irrelevancia no afectan al principio de seguridad jurídica: el uso de fórmulas o términos ininteligibles (STC 37/1981, FJ 5); la calificación errónea de un precepto legislativo como disposición transitoria (STC 225/1998); el carácter marcadamente tautológico de algún precepto (STC 118/1996, de 27 de junio, FJ 3); la técnica de remisión a una normativa estatal derogada (STC 146/1993, de 29 de abril, FJ 6); el uso de términos impropios [STC 149/1991, FJ 3 B b)] o de terminología que no sea absolutamente precisa [STC 160/1987, de 27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dificultad a la que deberemos enfrentarnos, aproximándonos algo más al núcleo de la problemática constitucional planteada —que se concreta a lo que el precepto no regula, más que a lo que el mismo dispone—, lleva a pasar por el crisol de la seguridad jurídica las omisiones en las leyes. En principio, en tanto que las normas aparecen integradas en un ordenamiento jurídico determinado, los huecos que en su regulación existan, pueden ser integrados por los principios que lo informan y sustentan, por lo que las omisiones no vician de inconstitucionalidad la norma. Es esta posibilidad de integración, la que, a juicio del Abogado del Estado y de la Fiscal General del Estado, hacen decaer la inconstitucionalidad afirmada por el órgano judicial. En tal sentido, la STC 150/1990, de 4 de octubre, FJ 8,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admitir que se infringe el principio de seguridad jurídica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dependiendo del alcance de la ausencia, o de la intensidad de la laguna o carencia, el juicio de constitucionalidad puede decantarse en otro sentido. Si las omisiones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 (STC 150/1990, FJ 8). En este caso, el grado de indeterminación alcanzado sería constitucionalmente intolerable, pues haría imposible concebir el Derecho como una razón distinguible de la voluntad del poder público que debe aplicarlo, de suerte que la vaguedad de la norma haría zozobrar el principio mismo de “imperio de la Ley”. Y por otra parte, tampoco estos casos podrían salvarse mediante una interpretación que suponga “la reconstrucción de la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184/2003, de 23 de octubre, FJ 7, y 273/2005, de 27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un correcto enjuiciamiento debemos tomar en consideración el “contexto ordinamental en el que se inserta” la norma (STC 150/1990, FJ 8) y la conexión del defecto con otros mandatos constitucionales. Esta conexión ha operado como elemento intensificador de la exigencia de seguridad jurídica o de su grado de certeza, en relación con el principio de legalidad sancionadora (STC 116/1993, de 29 de marzo, FJ 3) o de limitación de los derechos fundamentales (STC 145/2014, de 22 de septiembre, FJ 7). Ilustra esta doctrina constitucional la STC 292/2000, de 30 de noviembre, en cuyo FJ 15, se reconoció que “la falta de precisión de la Ley en los presupuestos materiales de la limitación de un derecho fundamental es susceptible de generar una indeterminación sobre los casos a los que se aplica tal restricción. Y al producirse este resultado, más allá de toda interpretación razonable, la Ley ya no cumple su función de garantía del propio derecho fundamental que restringe, pues deja que en su lugar opere simplemente la voluntad de quien ha de aplicarla, menoscabando así tanto la eficacia del derecho fundamental como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Delimitado el contenido y alcance del principio de seguridad jurídica (art. 9.3 CE), es preciso examinar —como hemos adelantado en el fundamento cuatro— si operan y en qué modo lo hacen los principios de reserva de Ley Orgánica del estatuto jurídico de los jueces y magistrados y de inamovilidad en las exigencias de certeza, certidumbre, confianza y previsibilidad propios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reserva de Ley entraña desde un punto de vista positivo “una garantía esencial de nuestro Estado de Derecho, y como tal ha de ser preservado. Su significado último es el de asegurar que la regulación de los ámbitos de libertad que corresponden a los ciudadanos dependa exclusivamente de la voluntad de sus representantes, por lo que tales ámbitos han de quedar exentos de la acción del ejecutivo” (STC 83/1984, de 24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la Constitución establece la exigencia de que determinadas materias estén configuradas por la ley. En ocasiones dirige un mandato genérico al legislador para que regule una materia, institución, organización, derecho u obligación, utilizando el verbo “regulará” [arts. 8.2, 17.4, 20.1 d), 20.3, 24.2, 32.2, 36, 51.3, 52, 54, 76.2, 87.3, 92.3, 105, 107, 116.1, 117.5, 132.1, 132.3, 136.4, 140 y165 CE]; “establecerá” (arts. 13.4, 17.3, 19, 27.7 y 10, 28.2, 35.2, 43.2, 51.1, 68.1, 70.2, 98.1, 98.4, 103.3, 106.2, 122.2 y 3, 124.3, 126, 127.1 y 2, 129.1, 148.1.22, 150.1 y 151.1 CE); “deberá establecer” (art. 133.1 CE). En otras ocasiones el mandato que se dirige al legislador parece tener un mayor grado de precisión y concreción, al imponer que la ley “determinará”: “el plazo máximo”, “las causas”, “el ámbito normativo”, “las funciones”, “el ámbito territorial”, “el estatuto jurídico de los jueces y magistrados de carrera”, “las personas y órganos” (arts. 17.4, 70.1, 82.4, 104.2; 116.2, 122.1 y 162.2 CE respectivamente). Ciertamente la reserva de ley orgánica, introducida en el artículo 122.1 CE en relación con el “estatuto jurídico de jueces y magistrados” no puede entenderse desligada de los términos en los que aparece formulada en la Constitución y del contexto en el que se inserta. El Constituyente ha impuesto a la LOPJ el mandato de determinar, delimitar, concretar y precisar, el estatuto jurídico de los jueces y magistrados, que integran el “poder judicial”. La reserva de Ley impone al legislador, además de promulgar esa LOPJ, regular efectivamente en ella la materia objeto de la reserva. Esa obligación que se residencia en el legislador es coherente con la exigencia constitucional de que sea la Ley, la que establezca las causas y garantías, por las que un juez o magistrado puede ser separado, suspendido, trasladado o jubilado (art. 117.2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reclamada por la Constitución en estos dos preceptos no puede agotarse en la mera habilitación para el ejercicio de una determinada potestad por el Consejo General del Poder Judicial, sino que debe tener una destacada naturaleza ordenadora, regulando efectivamente la materia reservada. El ámbito objetivo así reservado, en una materia en que la Constitución ha impuesto que sea el legislador el que determine el estatuto jurídico de los jueces y magistrados y las causas y garantías por las que pueden ser separados, no quedaría garantizado mediante una regulación de tal modo abierta e indeterminada que hiciera imposible concebir la norma como una razón distinguible de la voluntad de quien la debe aplicar. Ahora bien, desde el prisma de la calidad de la ley, dicha exigencia reguladora no dota de mayor intensidad a los requerimientos de certeza ínsitos en el propio principio de seguridad jurídica. El reproche que se le pueda hacer a la regulación de una materia reservada a la Ley —sea orgánica u ordinaria— desde el prisma de la indeterminación, son los mismos que se pueden realizar a dicha regulación desde la perspectiva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inamovilidad se ha destacado que la “inamovilidad significa, con arreglo a su acepción general, que, nombrado o designado un juez o magistrado conforme a su estatuto legal no puede ser removido del cargo sino en virtud de causas razonables tasadas o limitadas y previamente determinadas” (STC 204/1994, de 11 de julio, FJ 10). La garantía de la inamovilidad viene dada no sólo en cuanto se establece una reserva de Ley Orgánica (art. 122.1 CE), sino en cuanto esa Ley ha de regular con precisión las causas y garantías, por las que un juez o magistrado puede ser separado, suspendido, trasladado o jubilado de modo suficientemente preciso y determinado. En tal sentido, la exigencia de que las causas fueran lo suficientemente precisas y predeterminadas, fue puesta de manifiesto, a sensu contrario por la STC 204/1994, FJ 11, que descartó la vulneración del principio de inamovilidad al encontrarse la causa de cese del Juez togado por ascenso militar, “lo suficientemente precisa y predeterminada como para que no pueda considerarse, por sí misma, que atente a la garantía de la inamovilidad judicial”. Resulta por ello incontrovertido que el legislador debe fijar de modo expreso y explícito las causas y garantías a las que deberá sujetarse cualquier decisión que suponga la suspensión o separación de un juez o magistrado, pues de lo contrario la garantía de la inamovilidad se verá necesariamente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garantía que la inamovilidad supone, se agota una vez que el juez o magistrado ha sido separado, suspendido, trasladado o jubilado, sin que la misma pueda proyectarse ni sobre la previa decisión de acceso a la carrera judicial, ni sobre la ulterior de rehabilitación, reincorporación o reingreso a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nos encontramos en condiciones para resolver la duda de inconstitucionalidad planteada. A tal fin, es conveniente examinar (i) en primer lugar la literalidad del precepto en relación con los criterios a los que se enfrenta el aplicador de la norma y las garantías que se derivan para el afectado; (ii) la posibilidad de efectuar una interpretación no reconstructiva de la norma; (iii) y, finalmente, si la norma satisface la seguridad jurídica exigida en relación con la situación en la que queda aquél al que se le declara no apto.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Debemos retomar en primer lugar la literalidad del precepto cuestionado: “el reingreso en el servicio activo de los suspensos exigirá la previa declaración de aptitud por el Consejo General del Poder Judicial, quien recabará los informes y practicará las actuaciones necesarias para su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literalidad del precepto no se pueden obtener los parámetros para alcanzar certeza o cognoscibilidad de los presupuestos que definen, ni de la concreta finalidad que se persigue con la declaración de aptitud necesaria para la reincorporación al servicio activo y en consecuencia para que cese la situación de suspensión de funciones aplicada como sanción disciplinaria. La ausencia de regulación normativa, que afecta directamente al estatuto judicial, no permite efectuar una valoración anticipada por quienes deben aplicarla. La orfandad reguladora, en la que el término “aptitud” aparece desasido de cualquier ropaje jurídico que permita delimitarlo, produce una incertidumbre insuperable acerca de los aspectos a tomar en consideración para valorar la misma, pese a que de la declaración de aptitud depende que el magistrado pueda ejercer o no la función jurisdiccional. La norma no permite definir qué debe entenderse por aptitud y en consecuencia cuales son los parámetros para valorar la idoneidad, suficiencia o capacidad de quien pretenda dicha declaración. No se dan las condiciones de accesibilidad ni de cognoscibilidad del contenido de la declaración a la que se refiere el precepto y de la que depende de facto la proyección temporal o el cese de la sanción de suspensión de funciones iniciada como consecuencia del procedimiento disciplinario. La norma en este punto aparece desprovista de las garantías constitucionalmente exigidas por el principio de seguridad jurídica (art. 9.3 CE) y reserva de ley (arts. 117.2 y 122.1 CE). Es cierto que la norma se tiene por existente y vigente, presupuestos éstos necesarios para satisfacer las exigencias de seguridad jurídica, pero no suficientes, en tanto que de la misma no resulta la posibilidad de entender lo que la norma determina: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orfandad reguladora afecta al aplicador de la norma que carece de criterios en los que basar la declaración de aptitud o denegarla. Esta conclusión viene avalada por la errática tramitación seguida en este caso, pues tras una primera propuesta elaborada por el jefe del servicio de personal en la que se mostró favorable a la declaración de aptitud para el reingreso al servicio activo del magistrado, se formuló una segunda en sentido contrario en la que se informaba de modo desfavorable la declaración de aptitud solicitada. Incluso la imprevisibilidad de los presupuestos de la decisión se manifestó en la discordante tramitación del expediente de reincorporación, pues, pese a solicitar al magistrado con carácter previo a formular la segunda de las propuestas que informara sobre las actividades y estudios en materias jurídicas que hubiera podido realizar durante el tiempo en el que había estado suspendido de funciones, sin embargo el rechazo a la declaración de aptitud nada tuvo que ver con lo acontecido en el periodo de suspensión, sino que se fundamentó en la conducta del magistrado previa al inicio del cumplimiento de la sanción de suspensión definitiva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ausencia de precisión del precepto, no solo afecta a quien debe aplicar la norma, sino también y fundamentalmente al destinatario de la misma que no puede confiar, ni calcular, el resultado de su aplicación. Quien pretende reingresar tras la sanción de suspensión no tiene elementos con los que efectuar un pronóstico sobre las posibilidades de reincorporación al servicio activo, la norma no los facilita. Tampoco es posible obtenerlos de los informes y actuaciones que pueden ser recabados por el Consejo General del Poder Judicial, pues nada se dice en el precepto sobre su contenido o naturaleza. La intensidad de la laguna o carencia produce confusión o dudas no solo en los aplicadores, sino también en los destinatarios a quienes les afecta una incertidumbre razonablemente insuperable, tanto en relación con la conducta exigible para que se produzca la declaración de aptitud, como acerca de la previsibilidad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la literalidad de la ley no resulta la posibilidad de entender lo que la misma determina: su sentido, por lo que la imprecisión de la norma no puede ser salvada sin su reconstrucción. El informe de la Fiscal general del Estado apunta a dicha reconstrucción cuando afirma que para valorar la aptitud solo pueden tomarse en consideración situaciones sobrevenidas —por tanto no las anteriores— y de naturaleza fáctica —excluyendo las jurídicas— al existir una presunción de aptitud como consecuencia de la superación de las pruebas de acceso. Sin embargo, la interpretación del precepto no posibilita considerar tales conclusiones como las únicas posibles. El precepto permite optar entre una pluralidad de posibilidades razonables, lo que genera una incertidumbre insuperable que solo el legislador debe y puede resolver. Incluso la interpretación propuesta por el Ministerio Fiscal es poco compatible con los antecedentes de la norma que en su redacción original indicaba que la declaración de aptitud “se ajustará a lo prevenido en esta Ley sobre condiciones que deben reunirse para el ingreso en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labor de reconstrucción nos está vetada pues supone “la creación de una norma nueva, con la consiguiente asunción por el Tribunal Constitucional de una función de legislador positivo que institucionalmente no le corresponde” (por todas, STC 273/2005,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otra parte, la deferencia hacia el máximo intérprete de la legalidad ordinaria (art. 123.1 CE) nos lleva a compartir la exégesis que efectúa la Sección Sexta de la Sala de lo Contencioso-Administrativo del Tribunal Supremo cuando afirma —frente a lo sostenido por la Fiscal general del Estado y el Abogado del Estado—, que la norma no permite prever las consecuencias que se derivan en caso de que tal declaración de aptitud se deniegue. No compartimos la argumentación del Ministerio Fiscal y del Abogado del Estado, por la que consideran que el magistrado, que ha cumplido la sanción de suspensión, si se rechaza la declaración de aptitud por el Consejo General del Poder Judicial, continua en la misma situación de suspensión de funciones sine die. Tal conclusión supone una interpretación restrictiva a la efectividad de los derechos del que ha cumplido la sanción y además no se aviene con la regulación de la situación de suspensión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situación de “suspensión de funciones” prevista en el artículo 348 d) LOPJ, exige que el juez o magistrado sea “declarado” en esa situación, y que lo sea “en los casos y en la forma establecidos en esta Ley” (art. 361.1 LOPJ). La situación de suspensión de funciones tiene que ser declarada, no cabe que el juez o magistrado se encuentre en una situación de suspensión de funciones que no haya sido previamente declarada por el órgano competente. Debe recordarse además que la suspensión de los jueces y magistrados “sólo tendrá lugar” en los casos recogidos en el artículo 383 LOPJ, entre los que no se encuentra aquél que no obtuviera la declaración de aptitud. Y finalmente, tanto la suspensión de funciones provisional —acordada durante la tramitación de un procedimiento judicial o disciplinario (art. 362.1 LOPJ)— como la definitiva —impuesta “en virtud de condena o como sanción disciplinaria” (art. 365.1 LOPJ)—, tienen una duración determinada —la provisional por regla general “no podrá exceder de seis meses” (art. 362.2 LOPJ) y la definitiva durará hasta que “transcurra el plazo de suspensión” (art. 365.4 LOPJ)—. La indeterminación de la situación en la que queda el juez o magistrado que no obtiene la declaración de aptitud es incompatible con la limitación temporal esencial en la configuración de la situación de suspensión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debe indicarse que el precepto no responde: a la situación en que queda el afectado, a cuándo puede volver a solicitar el reingreso, o, a cómo podrá justificar la aptitud una vez le hubiera sido denegada. Esto es, la norma no permite prever con un mínimo grado de determinación las consecuencias que la falta de declaración de aptitud conlleva o las facultades que conforman la nueva situación en la que queda el magistrado. A quien ha cumplido la sanción de suspensión se le sumerge en un “limbo jurídico” de contornos tan indefinidos, como imprecisos —por inexistentes— son los presupuestos que le llevan a dicha situación. La ausencia de regulación, como bien indica el Auto de planteamiento, se encuentra conectada a aspectos tan sensibles como necesitados de definiciones precisas. En este sentido, la orfandad reguladora se proyecta a la situación iniciada como consecuencia del cumplimiento de la sanción de suspensión, lo que intensifica el efecto perturbador de la inseguridad jurídica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anteriormente expuesto procede declarar la inconstitucionalidad y nulidad del apartado primero del artículo 367 LOPJ, y, a tenor de lo previsto en el artículo 39.1 de la Ley Orgánica del Tribunal Constitucional, extender esa declaración de inconstitucionalidad por conexión a los incisos “tras la declaración de aptitud” y “quedando sin efecto la declaración de aptitud” contenidos en su apartado segundo, al vulnerar el principio de seguridad jurídica (art. 9.3 CE), en relación con los principios de reserva de ley (arts. 117.2 y 122.1 CE), al no generar la declaración de nulidad, consecuente a la declaración de inconstitucionalidad, ningún vacío normativo que lo imposibilite (STC 138/2005, de 26 de mayo, FJ 6, a sensu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planteada por la Sección Sexta de la Sala de lo Contencioso-Administrativo del Tribunal Supremo, y, en consecuencia, declarar que el apartado primero del artículo 367 LOPJ y los incisos “tras la declaración de aptitud” y “quedando sin efecto la declaración de aptitud” contenidos en su apartado segundo,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