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12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4132-2018, promovido por doña Carme Forcadell Lluís, representada por el Procurador de los Tribunales don Emilio Martínez Benítez y asistida por la Letrada doña Olga Arderiu Ripoll, contra las siguientes resoluciones dictadas por el Magistrado instructor del Tribunal Supremo en la causa especial núm. 20907-2017: auto de 6 de junio de 2018 por el que se inadmite a trámite el incidente de recusación formulado contra el Magistrado instructor de la causa especial núm. 20907-2017; providencia de 12 de junio de 2018 por la que se inadmite el recurso de reforma interpuesto contra el auto de 6 de junio; providencia de 28 de junio de 2018 por la que se inadmite el recurso de reforma contra la providencia de 12 de junio; y, finalmente el auto de 4 de julio de 2018 por el que se inadmite el incidente de nulidad interpuesto contra el auto de 6 de junio de 2018. Han intervenido el partido político Vox, representado legalmente por don Francisco Javier Ortega Smith-Molina, y procesalmente por la Procuradora doña María del Pilar Hidalgo López y asistido por el Abogado don Pedro Fernández Hernández; doña Dolors Bassa i Coll, representada por el Procurador don Aníbal Bordallo Huidobro y asistida por el Abogado don Mariano Bergés Tarilonte; don Jordi Cuixart i Navarro, representado por el Procurador don Luis Fernando Granados Bravo y asistido por la Abogada doña Marina Roig Altozano; el Abogado del Estado y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18 de julio de 2018, don Emilio Martínez Benítez, Procurador de los Tribunales, actuando en nombre y representación de doña Carme Forcadell Lluís, interpuso recurso de amparo contra: el auto de 6 de junio de 2018 por el que se inadmitió a trámite el incidente de recusación formulado contra el Magistrado instructor de la causa especial núm. 20907-2017; la providencia de 12 de junio de 2018 por la que se inadmitió a trámite el recurso de reforma interpuesto contra el auto de 6 de junio; la providencia de 28 de junio de 2018 por la que se inadmitió a trámite el recurso de reforma contra la providencia de 12 de junio; y, finalmente el auto de 4 de julio de 2018 por el que se inadmitió a trámite el incidente de nulidad interpuesto contra el auto de 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decisión que se adopta en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Penal del Tribunal Supremo se sigue contra determinadas personas, entre ellas la recurrente de este amparo, la causa especial núm. 20907-2017, por delitos de rebelión, sedición y malversación de caudales públicos en virtud de querella presentada por el Fiscal General del Estado el pasado 30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7 de mayo de 2018, el Magistrado instructor acordó practicar la declaración testifical de la Letrada de la Administración de Justicia del Juzgado de Instrucción núm. 13 de Barcelona, fijando para ello el 16 de mayo siguiente. El día señalado para la práctica de la declaración, con carácter previo al comienzo de la misma, el Magistrado instructor dictó una resolución in voce, posteriormente documentada en forma de auto, razonando la aplicación de la Ley Orgánica 19/1994, de 23 de diciembre, de protección a testigos y peritos en causas criminales, evitando la identificación visual de la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31 de mayo de 2018, la representación procesal de doña Carme Forcadell Lluís, presentó escrito solicitando la abstención o, en su caso, la recusación del Magistrado instructor por haber manifestado criterios subjetivos y personales a lo largo del procedimiento y al adoptar oralmente la decisión de proteger en su declaración testifical a la Letrada de la Administración de Justicia, al entender que el Magistrado manifestó su propia vivencia en relación con la divulgación de la dirección de sus residencias y de su imagen, así como en relación con la necesidad de ir acompañado de cuatro escoltas, lo cual, a juicio de la recusante, suponía que el Magistrado instructor se situó como víctima de los hechos objeto del procedimiento. El escrito se refiere a diversos autos dictados por el Magistrado instructor de los que se desprenderían posicionamientos políticos, de oportunidad, de favorecimiento de la acusación o de limitación del derecho de defensa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Magistrado instructor dictó el 6 de junio de 2018 auto inadmitiendo por extemporánea la recusación formulada. Razonó que la recusante tergiversó las razones por las que se argumentó la decisión de declarar como testigo protegido a la Letrada de la Administración de Justicia con la finalidad de defraudar el cómputo del plazo fijado por el legislador. La recusación pudo ser formulada con mucha anterioridad al 16 de mayo de 2018, por más que la recusante exprese que fue esta concreta actuación la que le evidenció la ausencia de imparcialidad del instructor. Añade que no puede seleccionarse libremente en qué momento de la investigación resulta conveniente intentar apartar al juez predeterminado por la ley, en función del resultado favorable o adverso de la investigación y de la naturaleza de las resoluciones procesales que deban seguir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11 de junio de 2018 la recurrente interpuso recurso de reforma contra el auto de 6 de junio. Razona que la decisión de inadmisión a trámite es susceptible de recurso al no ser de aplicación a la misma el artículo 228.3 de la Ley Orgánica del Poder Judicial —en adelante LOPJ— y no estar exceptuada del régimen general previsto en el artículo 217 de la Ley de enjuiciamiento criminal (LECrim). Entiende que la decisión de inadmisión desborda las posibilidades procesales del Magistrado recusado al efectuar una valoración de los hechos, vaciando el sentido y contenido de la recusación y vulnerando el derecho a la tutela judicial efectiva y el derecho de defensa de la recurrente. Finalmente descarta la existencia de fraude procesal en la utilización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12 de junio de 2018 se acordó no haber lugar a la tramitación del recurso conforme a lo preceptuado en el artículo 228.3 LOPJ. Contra esta última se interpuso un nuevo recurso de reforma mediante escrito de 25 de junio de 2018, que fue nuevamente inadmitido por providencia de 28 de junio de 2018, indicando que debe estarse a lo resuelto en la providencia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mediante escrito presentado el 27 de junio de 2018, la recurrente interpuso incidente de nulidad de actuaciones contra el auto de 6 de junio de 2018, en el que alegaba la vulneración del derecho a la tutela judicial efectiva (art. 24.1 CE), del derecho de defensa y a un proceso con todas las garantías (art. 24.2 CE). Considera que las referidas vulneraciones son consecuencia de que el Magistrado recusado carece de facultades para adoptar la decisión de inadmisión a trámite del incidente de recusación al ser dicha decisión competencia del Magistrado designado para instruir el procedimiento de recusación. Afirma que no existe razonamiento alguno en el auto de 6 de junio en relación con la extemporaneidad de la recusación vinculada a la declaración testifical del 16 de mayo de 2018 e insiste en la inexistencia de fraude procesal en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 4 de julio de 2018, el Magistrado instructor acordó inadmitir el incidente de nulidad de actuaciones al razonar que dicho incidente reduce su ámbito de aplicación a aquellos supuestos en los que el defecto procesal generador de la indefensión se perciba por primera vez en la resolución y no tenga previsto ningún instrumento procesal de reparación, lo que no es predicable de la inadmisión de la recusación formulada, dado que el artículo 228.3 LOPJ, al tiempo que fija que contra la decisión del incidente de recusación no se dará recurso alguno, establece que podrá, sin embargo, pedirse la nulidad de la resolución que decida el pleito o causa, cuando concurra la causa de recusación alegada en el juez o magistrado que dictó la resolución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la notificación a la representación procesal de la recurrente del auto de 4 de julio de 2018, se promueve por ésta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los mencionados autos y providencias dictados por el Magistrado instructor de la causa especial núm. 20907-2017 han lesionado el derecho de la recurrente a la tutela judicial efectiva, a la defensa, a un procedimiento con todas las garantías y al juez imparcial (arts. 24.1 y 2 CE), como manifestación del derecho a un juicio justo (arts. 6 del Convenio europeo de derechos humanos y 14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vulneración de los derechos resulta de la inadmisión de la recusación se ha acordado prescindiendo de las normas procesales esenciales que regulan el incidente de recusación y que reservan la admisión o inadmisión al Magistrado designado como instructor del incidente (arts. 223 y 225.3 LOPJ). Añade que los precitados derechos han sido vulnerados también por la inadmisión de los recursos de reforma interpuestos contra el auto de 6 de junio de 2018, al considerar que la inadmisión del incidente de recusación a limine era recurrible de acuerdo con el artículo 217 LECrim., al no ser aplicable el artículo 228.3 LOPJ. En esta línea argumental, refiere que el artículo 228.3 LOPJ solo es de aplicación a las resoluciones que resuelven el incidente de recusación una vez que se ha tramitado el mismo, pero no al auto de 6 de junio de 2018 que inadmitió el incidente a limine, por lo que la ulterior inadmisión del incidente de nulidad ha insistido en las referidas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rebate la extemporaneidad apreciada por el auto de 6 de junio de 2018, desde tres perspectivas: (i) por una parte entiende que el Magistrado recusado ha llevado a cabo una efectiva valoración de los hechos expuestos en el incidente de recusación, lo que vacía de sentido y contenido el instrumento legalmente previsto; (ii) además el auto no ha argumentado la extemporaneidad de la recusación referida a las circunstancias que se produjeron en la actuación procesal del 16 de mayo de 2018 y (iii) finalmente, refiere que no existió el fraude procesal al que alude la resolución, al ser dicha conclusión el resultado de una interpretación subjetivísima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expone las razones por las que la actuación procesal del Magistrado instructor valorada en su conjunto ha vulnerado el derecho a un juez imparcial. Justifica dicha afirmación porque el 16 de mayo de 2018, el Magistrado se situó, al resolver sobre la protección de la Letrada de la Administración de Justicia, en la posición de víctima, aplicando una concepción subjetiva y personal de unos hechos que debían valorarse de modo objetivo y racional. Dicho posicionamiento lo aprecia la recurrente también en el auto de 21 de marzo de 2018, al utilizar la expresión “termina el relato de la estrategia que sufrimos”. Infiere dicha pérdida de la imparcialidad de las providencias que inadmitieron los posteriores recursos interpuestos, de la providencia de 21 de marzo de 2018 por la que sin solicitud de parte convocó la comparecencia para decidir sobre la prisión provisional y del razonamiento contenido en el auto de 23 de marzo de 2018 por el que se acordaba la prisión provisional comunicada y sin fianza de la recurrente, en el que se utilizaron argumentos de oportunidad política. Tal modo de argumentar también lo aprecia en el auto de 9 de noviembre de 2018, al tomar la decisión de retirar las órdenes europeas de detención. Finalmente considera que la parcialidad del instructor se deduce de las decisiones procesales adoptadas que tienden a facilitar la labor del Ministerio Fiscal y a limitar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septiembre de 2018, el Pleno de este Tribunal, a propuesta del Presidente, acordó recabar para sí el conocimiento del recurso de amparo, conforme a lo establecido en el artículo 10.1 n) de la Ley Orgánica del Tribunal y admitirlo a trámite, “por apreciar que concurre en el mismo una especial trascendencia constitucional (art. 50.1 LOTC) dado que el recurso plantea un problema o afecta a una faceta de un derecho fundamental sobre el que no hay doctrina de este Tribunal [STC 155/2009, FJ 2, a)] y porque el recurso puede dar ocasión al Tribunal para aclarar o cambiar su doctrina, como consecuencia de un proceso de reflexión interna [STC 155/2009, FJ 2 b)]”. Asimismo, de acuerdo con lo establecido en el artículo 51 LOTC, acordó dirigir atenta comunicación a la Sala de lo Penal del Tribunal Supremo, a fin de que, en plazo que no exceda de diez días, remita certificación o fotocopia adverada de las actuaciones correspondientes a la causa especial núm. 20907-2017,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emplazadas las partes, por diligencia de ordenación de 5 de octubre de 2018 se tuvo por personado y parte en el procedimiento al Abogado del Estado; al partido político Vox, representado legalmente por don Francisco Javier Ortega Smith-Molina, procesalmente por la Procuradora doña María del Pilar Hidalgo López y asistido por el Abogado don Pedro Fernández Hernández; a don Jordi Sánchez i Picanyol, don Josep Rull i Andreu, y don Jordi Turull i Negre representados por el Procurador don Aníbal Bordallo Huidobro y asistidos por el Abogado don Jordi Pina Massachs; a doña Dolors Bassa i Coll, representada por el Procurador don Aníbal Bordallo Huidobro y asistida por el Abogado don Mariano Bergés Tarilonte; a don Jordi Cuixart i Navarro, representado por el Procurador don Luis Fernando Granados Bravo y asistido por la Abogada doña Marina Roig Altozano; a don Carles Puigdemont i Casamajó, doña Clara Ponsatí i Obiols y don Lluís Puig i Gordi, representados por el Procurador don Carlos Estévez Sanz y asistidos por el Abogado don Jaume-Alonso Cuevillas Sayrol. Asimismo se les concedió a los citados y al Ministerio Fiscal el plazo común de veinte días para que presentaran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representaciones procesales de don Jordi Cuixart i Navarro y de doña Dolors Bassa i Coll, presentaron escritos de alegaciones los días 8 y 12 de noviembre de 2018, manifestando su adhesión a la demanda y que se dictara Sentencia que otorgue a la recurrente el amparo solicitado, haciendo referencia a la Sentencia del Tribunal Europeo de Derechos Humanos de 6 de noviembre de 2018 —Otegui Mondragón y otros contra España—, cuyos fundamentos jurídicos se reproducen parcialmente a fin de justificar la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12 de noviembre de 2018, por el que interesó se dictase sentencia inadmitiendo o subsidiariamente desestimando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recurso de amparo debe ser inadmitido por falta de agotamiento de la vía judicial previa, y cita como sustento la STC 76/2009, pues la recurrente aún dispone de cauces procesales para alegar la vulneración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extemporaneidad del incidente de recusación, refiere el Abogado del Estado que la recurrente desconoce su propia actuación procesal, pues ya en los recursos interpuestos contra el auto de procesamiento de 21 de marzo de 2018 y contra el auto de prisión de 23 de marzo de 2018, así como en el recurso de amparo núm. 3707-2018, había alegado la vulneración del derecho al juez imparcial, por lo que no es cierta la afirmación en la que indica que no se le había manifestado la pérdida de imparcialidad del Magistrado instructor de una “manera objetiva y clara como en fecha 16 de mayo de 2018”. Así lo acredita su propia conducta y actuación procesal. Entiende que la inadmisión a trámite por extemporaneidad se encuentra expresamente prevista en el artículo 223.1 LOPJ y es conforme con la STC 155/2002, FJ 3. Añade que la apreciación de la extemporaneidad realizada por el Magistrado instructor recusado tiene en cuenta la propia conducta y actuación de la recurrente y los datos obrantes en los autos, expresamente reseñados en el auto de 6 de junio de 2018. Considera que la inadmisión del recurso de reforma se sustenta de forma razonada y razonable en el artículo 228.3 LOPJ, precepto que también sirve de fundamento a la inadmisión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descarta que la preocupación del Magistrado instructor, expresada en la sesión de 16 de mayo de 2018 y reflejada en el auto de la misma fecha, por garantizar la indebida difusión pública de la imagen y domicilio de la testigo no expresa prejuicios, ni posición subjetiva alguna sobre los hechos investigados, desde el momento en que solo se basa en los riesgos derivados de la trascendencia mediática de la causa, no pudiendo afectar a su imparcialidad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partido político Vox formalizó su escrito de alegaciones ante este Tribunal el 13 de noviembre de 2018, interesando se dictase Sentencia inadmitiendo la demanda por falta de agotamiento o subsidiariamente desestimando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primer término la inadmisibilidad del recurso presentado por no haberse agotado la vía judicial previa, incumpliendo el requisito del artículo 44.1 a) LOTC, por cuanto es posible hacer valer la vulneración como cuestión previa en el acto del juicio oral, en la fase de prueba, en conclusiones y finalmente frente a la resolución judicial definitiva que decida el pleito o causa (art. 228.3 LOPJ y AATC 928/1988 y 173/1995).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cuanto al fondo, que la inadmisión de plano del incidente de recusación es conforme con la doctrina del Tribunal Constitucional (entre otras, SSTC 47/1982, 234/1994 y 136/1999 y AATC 154/2003 y 383/2006) y que la inadmisión por extemporaneidad tiene expresa base legal en el artículo 223 LOPJ. Considera que los hechos del día 16 de mayo de 2018, en modo alguno constituyen un motivo real de la solicitud de recusación sino la excusa formal para una actuación abusiva en fraude de ley, pues la causa de la recusación fue conocida desde el auto de prisión de 9 de noviembre de 2017. La demanda habría procedido a tergiversar el fundamento de la decisión por la que el Magistrado instructor concede protección a la testigo. Alega que la recusante no ha efectuado ningún esfuerzo argumental para individualizar el supuesto interés que el Magistrado instructor tendría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partiendo del tenor literal de los artículos 228.3 LOPJ y 216 LECrim, descarta que la inadmisión de los recursos de reforma y del incidente de nulidad vulneren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escrito de alegaciones el 11 de diciembre de 2018, interesando se dictase Sentencia inadmitiendo a trámite el recurso por su carácter prematuro y subsidiariamente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del recurso y, ya en los fundamentos de Derecho, resumir la demanda presentada, el escrito objeta el carácter prematuro de la demanda de amparo, al plantearse frente a resoluciones interlocutorias en un proceso penal no concluido en el que existen vías procesales abiertas para suscitar la queja. Con cita abundante de autos de este Tribunal refiere que la resolución que pone término a un incidente de recusación, no supone el agotamiento de la vía judicial previa y que las infracciones cometidas al resolver el incidente solo tienen relevancia constitucional si tienen una incidencia material concreta (STC 69/2001,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solicita la desestimación de la demanda. Expone, con abundante cita de sentencias y autos del Tribunal que la inadmisión a limine del incidente de recusación es admitida por el Tribunal Constitucional en casos de incumplimiento de los requisitos formales, en la inexistencia de causa, o porque su invocación pueda ser arbitraria o manifiestamente infundada. Por otra parte, el carácter irrecurrible de dicha decisión viene avalada por diversas resoluciones del Tribunal Supremo a quien la doctrina del Tribunal Constitucional atribuye la interpretación primigenia de la legalidad ordinaria ex artículo 117.3 CE. Tal razonamiento lleva a descartar las quejas que se proyectan frente a la inadmisión del incidente de recusación así como las referidas al carácter irrecurrible del mismo. También descarta que el Magistrado recusado no pueda valorar e interpretar los hechos al motivar la decisión de inadmisión o que la decisión por la que se considera extemporánea la recusación sea fruto de una valoración arbitraria, irrazonable, no razonada o manifiestamente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descarta que la inadmisión del recurso de reforma en virtud de la interpretación que el Tribunal Supremo efectúa del artículo 228.3 LOPJ y la inadmisión del incidente de nulidad conforme a la interpretación del artículo 241.1 LOPJ, sean absolutamente irrazonables, arbitrarias o manifiestamente infundadas.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descarta la vulneración del derecho a un juez imparcial, por tener interés directo o indirecto en el pleito o causa. A tal fin expone la doctrina del Tribunal Europeo de Derechos Humanos y del Tribunal Constitucional, y examina las circunstancias en las que se produjo la decisión de proteger a la testigo en su declaración. De este modo descarta (o rechaza) la consistencia de la queja de falta de imparcialidad que ha sido formulada por la demandante pues la misma no guarda relación con la valoración de la conducta de la recurrente subsumible en los delitos de rebelión, malversación y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14 de diciembre de 2018, por la secretaría del Pleno del Tribunal Constitucional se extendió diligencia: “Para hacer constar que dentro del plazo conferido en la diligencia de ordenación de fecha 5 de octubre de 2018 del presente proceso, se han personado en el mismo y formulado escrito de alegaciones el Ministerio Fiscal, el Abogado del Estado, la Procuradora doña María del Pilar Hidalgo López en representación del partido político Vox, el Procurador don Luís Fernando Granados Bravo, en representación de don Jordi Cuixart Navarro, y el Procurador don Aníbal Bordallo Huidobro en representación de doña Dolors Bassa Coll, no habiendo presentado escrito de alegaciones el Procurador don Carlos Estévez Sanz en representación de don Carles Puigdemont i Casamajó y otros, ni el Procurador don Aníbal Bordallo Huidobro, en representación de don Jordi Sánchez Picanyol, don Jordi Turull Negre y don Josep Rull Andreu; quedando pendiente en su momento para deliberación y votación de la Sentencia, sin perjuicio de lo dispuesto en el artículo 84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12 de febrero de 2019,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la demanda de amparo contra el auto de 6 de junio de 2018 por el que se inadmite a trámite el incidente de recusación formulado contra el Magistrado instructor de la causa especial 20907-2017; la providencia de 12 de junio de 2018 por la que se inadmite el recurso de reforma interpuesto contra el auto de 6 de junio anterior; la providencia de 28 de junio de 2018 por el que se inadmite el recurso de reforma contra la providencia de 12 de junio y, finalmente, el auto de 4 de julio de 2018 por el que se inadmite el incidente de nulidad interpuesto contra el auto de 6 de junio de 2018. Entiende la demandante que dichos autos y providencias han lesionado el derecho de la recurrente a la tutela judicial efectiva, a la defensa, a un procedimiento con todas las garantías y al juez imparcial (art. 24.1 y 2 CE), como manifestación del derecho a un juicio justo (arts. 6 del Convenio europeo de derechos humanos y 14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considera que la vulneración de los derechos resulta de la inadmisión de la recusación prescindiendo de las normas procesales esenciales que regulan el incidente de recusación y que reservan la admisión o inadmisión al Magistrado designado como instructor del incidente [art. 223 y 225.3 de la Ley Orgánica del Poder Judicial (LOPJ)] y apreciando indebidamente la extemporaneidad y el fraude procesal. Añade que los precitados derechos también han sido vulnerados por la inadmisión de los sucesivos recursos de reforma interpuestos y del incidente de nulidad, al considerar que la inadmisión del incidente de recusación a limine era recurrible de acuerdo con el artículo 217 de la Ley de enjuiciamiento criminal y entender que no era aplicable el artículo 228.3 LOPJ. Finalmente, considera vulnerado el derecho a un juez imparcial (art. 24.2 CE) por la actuación procesal del Magistrado instructor materializada en las diversas resoluciones que ha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doña Dolors Bassa i Coll y don Jordi Cuixart i Navarro se han adherido a la demanda, mientras que las representaciones del partido político Vox, así como el Abogado del Estado y el Ministerio Fiscal han solicitado la inadmisión de la demanda de amparo por su carácter prematuro y subsidiariamente la desestimación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para su admisibilidad establecidos en la Ley Orgánica de este Tribunal (LOTC), pues, como hemos declarado en otras ocasiones (así en la STC 154/2016, de 22 de septiembre, FJ 2) los defectos insubsanables de que pudiera estar afectado el recurso de amparo no resultan subsanados porque haya sido inicialmente admitido a trámite (por todas, también,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artículo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reiterado en resoluciones anteriores, recientemente en la STC 130/2018, de 12 de diciembre (FFJJ 3 a 5), que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 que la inadmisión a limine del incidente de recusación por el Magistrado instructor, así como de los posteriores recursos de reforma y del incidente de nulidad de actuaciones, han vulnerado su derecho a la tutela judicial efectiva, a la defensa, a un procedimiento con todas las garantías y al juez imparcial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en el analizado en las SSTC 129/2018, 130/2018 y 131//2018, de 12 de diciembre, del Pleno, el momento procesal en el que se ha planteado la solicitud de amparo es relevante. Nos encontramos en un supuesto en el que, sin haber finalizado el proceso a quo, se acude ante este Tribunal por una aducida vulneración de derechos fundamentales producida en el seno de una causa penal que se hallaba aún en curso al presentarse la demanda, y que aún hoy sigue sin haber sido resuelta de forma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circunstancia procesal, puesta en relación con la naturaleza y contenido del derecho fundamental alegado (art. 24.2 CE), impide entender satisfecha la previsión establecida en el artículo 44.1 a) de la Ley Orgánica del Tribunal Constitucional, conforme a la cual, cuando se dirige contra actos de un órgano judicial, es requisito de admisión del recurso de amparo,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Pleno en la STC 147/1994, de 12 de mayo, FJ 3, en casos como el presente, en tanto se cuestiona en amparo la decisión adoptada después de haber presentado los recursos ordinarios que caben contra la misma, puede parecer que los demandantes han agotado los recursos legalmente exigibles en la vía incidental o interlocutoria en la que se adoptan las decisiones judiciales cuestionadas (habitualmente recursos de reforma y apelación), pero la satisfacción del requisito de admisibilidad dirigido a garantizar la subsidiariedad del recurso de amparo es solo aparente cuando, no habiendo finalizado el proceso, tiene el demandante todavía ocasión de plantear ante la jurisdicción ordinaria la vulneración de los derechos fundamentales invocados y tiene también la posibilidad de que esa denunciada vulneración de derecho fundamental sea apreciada. Dicho de otra forma, no se trata propiamente del agotamiento de los concretos recursos previstos procesalmente contra la resolución cuestionada en sí misma considerada, sino de la visión en su conjunto del proceso judicial previo, para descartar que aún quepa en su seno el planteamiento y reparación de la supuesta vulneración; por lo que el respeto a la naturaleza subsidiaria del amparo exige que, sobre cada contenido concreto, se espere a que la vía judicial finalice por decisión firme y definitiva, lo que conlleva inevitablemente asumir una cierta dilación en el pronunciamiento sobre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particular 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En las sentencias citadas se ha reiterado que “el marco natural en el que ha de intentarse la reparación del derecho constitucional vulnerado por la actuación del órgano jurisdiccional es el mismo proceso judicial previo, de tal modo que, en principio, solo cuando éste haya finalizado por haber recaído una resolución firme y definitiva puede entenderse agotada la vía judicial y, consecuentemente, es posible acudir ante este Tribunal en demanda de amparo”. En el mismo sentido se han pronunciado también las SSTC 247/1994, de 19 de septiembre, FJ 1; 196/1995, de 19 de diciembre, FJ 1; 205/1997, de 25 de noviembre, FJ 3; 18/1998, de 26 de enero, FJ 2; 54/1999, de 12 de abril, FJ 3; 73/1999, de 26 de abril, FJ 2; 121/2000, de 10 de mayo, FJ 2; 155/2000, de 12 de junio, FJ 2; 270/2000, de 13 de noviembre, FJ 3; 69/2001, de 17 de marzo, FJ 12; 236/2001, de 18 de diciembre, FJ 2; 100/2002, de 6 de mayo, FJ 3, y 171/2009, de 9 de julio, FJ 2; así como, con pretensión de exhaustividad, los AATC 169/2004, de 10 de mayo, FFJJ 1 y 2, y 404/2004, de 2 de noviembre, FFJJ 3 a 5, y SSTC 129/2018, 130/2018 y 131/2018,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estos criterios a la queja analizada exige destacar que este Tribunal ha concluido, de forma reiterada y continua, que la resolución judicial que en una causa penal pone término al incidente de recusación, pese a su finalidad e importancia sobre el desarrollo del proceso penal, no supone tampoco el agotamiento de la vía judicial previa. No sólo porque la Ley Orgánica del Poder Judicial (art. 228.3) prevé expresamente que “contra la decisión del incidente de recusación no se dará recurso alguno, sin perjuicio de hacer valer, al recurrir contra la resolución que decida el pleito o causa, la posible nulidad de ésta por concurrir en el juez o magistrado que dictó la resolución recurrida, o que integró la Sala o Sección correspondiente, la causa de recusación alegada”, sino porque, además, si se llegara a decretar la apertura del juicio oral, en su fase preliminar,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 Desde entonces, en numerosas resoluciones, algunas de ellas dictadas en relación con procesos seguidos ante la Sala Penal del Tribunal Supremo con acusados aforados, se ha apreciado la falta de agotamiento de la vía judicial como causa de inadmisión de las pretensiones de amparo que cuestionan directamente la inadmisión o desestimación de los incidentes de recusación planteados, ya sea contra el Juez instructor de la causa o alguno de los Magistrados que integran la Sala de enjuiciamiento (SSTC 32/1994, de 31 de enero; 196/1995, de 19 de diciembre; 63/1996, de 16 de abril; 205/1997, de 25 de noviembre; 18/2000, de 31 de enero, FJ 5; así como en los AATC 168 y 173/1995, de 6 y 7 de junio; y 414/1997,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previsión no se refiere únicamente al pronunciamiento de fondo sobre la apariencia de imparcialidad que se cuestione, sino que se extiende a las supuestas vulneraciones de derechos procesales que se alegue se hubieran producido durante la tramitación del incidente de recusación (STC 205/1997, de 25 de noviembre y 69/2001, de 17 de marzo). En la última de las resoluciones citadas (fundamento jurídico 12, in fine) se expuso que “las irregularidades y defectos procesales que puedan producirse en la tramitación de un incidente de recusación ‘únicamente poseen relevancia constitucional si tienen una incidencia material concreta’ (por todas, SSTC 230/1992, de 14 de diciembre, y 6/1998, de 13 de enero); es decir, ‘si de ellas se ha derivado finalmente una efectiva indefensión material’ (STC 138/1999, de 22 de julio, FJ 4 y resoluciones allí citadas)”. En tal sentido, no ha sido sino una vez dictada sentencia que pone fin al proceso penal, cuando este Tribunal ha tenido oportunidad de pronunciarse sobre decisiones judiciales de inadmisión a límine de incidentes de recusación que han sido cuestionadas desde la perspectiva del artículo 24.1 CE (SSTC 136/1999, de 20 de julio, FFJJ 3 a 5; 69/2001, de 17 de marzo, FJ 12, y 155/2002, de 22 de julio, FFJJ 2 a 6). Por tanto, si existen aún posibilidades de que las supuestas vulneraciones sean alegadas y reparadas en la vía judicial, habrá de esperarse a dichos pronunciamientos para poder valorar si se ha producido una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 doctrina constitucional expuestas permiten concluir, dado el momento procesal en el que se ha planteado la demanda, en el que permanecía abierto un cauce procesal legalmente pertinente en el que dilucidar las cuestiones en la vía judicial, que las vulneraciones alegadas han sido planteadas de forma prematura en el proceso de amparo, lo que justifica su inadmisión a trámite.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núm. 4132-2018 formulado por doña Carme Forcadell Lluís.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