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2019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febrero de 2019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Juan Antonio Xiol Ríos y don Pedro José González-Trevijano Sánchez.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327-2019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327-2019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abstención formulada por la Magistrada doña Encarnación Roca Trías en el recurso de amparo núm. 327-2019 y apartarla definitivamente del conocimiento del referido recurso y de todas sus incidencias.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Mediante escrito registrado en este Tribunal el 16 de enero de 2019, la Procuradora de los Tribunales doña Ana María Martín Espinosa, en nombre y representación de don Manuel López Pardiñas, interpuso demanda de amparo contra la sentencia 661/2018, de 22 de noviembre, dictada por el Pleno de la Sala Primera del Tribunal Supremo en el recurso de casación 600-2016, interpuesto contra la sentencia dictada por la Audiencia Provincial de La Rioja, Sección Primera en el recurso de apelación 258-2015, dando lugar al presente recurso de amparo, sobre cuya admisibilidad debe conocer la Sección Tercera de este Tribunal.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De conformidad con el acuerdo de 28 de marzo de 2017, del Pleno del Tribunal Constitucional, por el que se dispone la composición de las Salas y Secciones del Tribunal Constitucional (“Boletín Oficial del Estado” de 29 de marzo de 2017), a partir de la referida fecha la Sección Tercera, presidida por la Vicepresidenta del Tribunal, está integrada por don doña Encarnación Roca Trías, don Juan Antonio Xiol Ríos y don Pedro José González-Trevijano Sánchez (art. 2.2).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3. Mediante escrito de 4 de enero 2019 la Vicepresidenta del Tribunal doña Encarnación Roca Trías comunicó su voluntad de abstenerse en el conocimiento del presente recurso de amparo por entender que concurría la causa 9 del artículo 219 de la Ley Orgánica del Poder Judicial, por amistad manifiesta con doña Vicente Guilarte Gutierrez.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Único. Vista la comunicación efectuada por doña Encarnación Roca Trías, en virtud de lo previsto en los artículos 80 de la Ley Orgánica del Tribunal Constitucional y 221.4 de la Ley Orgánica del Poder Judicial (LOPJ), se estima justificada la causa de abstención formulada, puesto que la mencionada Magistrada, está incursa en la causa 9 del artículo 219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la Sección Tercera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abstención formulada por la Magistrada doña Encarnación Roca Trías en el recurso de amparo núm. 327-2019 y apartarla definitivamente del conocimiento del referido recurso y de todas sus incidencias.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 a cinco de febrero de dos mil diecinueve.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