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26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4706-2018, promovido por don Carles Puigdemont i Casamajó, doña Clara Ponsatí i Obiols y don Lluis Puig i Gordi, representados por el procurador de los tribunales don Carlos Estévez Sanz, y asistidos por el letrado don Jaume Alonso-Cuevillas Sayrol, contra el auto de 21 de marzo de 2018, acordado por el magistrado instructor de la Sala de lo Penal del Tribunal Supremo (causa especial núm. 20907-2017) que les declaró procesados por presuntos delitos de rebelión, desobediencia y malversación de caudales públicos; resolución confirmada en reforma por auto de 9 de mayo de 2018, y ratificada en apelación por la Sala de recursos de la Sala de lo Penal del Tribunal Supremo mediante auto de 26 de junio de 2018. Han intervenido don Jordi Sánchez Picanyol, don Jordi Turull i Negre y don Josep Rull i Andreu, representados por el procurador don Aníbal Bordallo Huidobro; el partido político Vox, representado legalmente por don Francisco Javier Ortega Smith-Molina, y procesalmente por la procuradora doña María del Pilar Hidalgo López, con la asistencia del letrado don Pedro Fernández Hernández; doña Carme Forcadell i Lluis y doña Anna Simó i Castelló, representadas por el procurador don Emilio Martínez Benítez y asistidas por la letrada doña Olga Arderiu Ripoll; así como el abogado del Estado y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recibido en el registro general de este Tribunal el 11 de septiembre de 2018, el procurador de los tribunales don Carlos Estévez Sanz, actuando en nombre y representación procesal de don Carles Puigdemont i Casamajó, doña Clara Ponsatí i Obiols y don Lluís Puig i Gordi, interpuso recurso de amparo contra el auto de 21 de marzo de 2018, acordado por el magistrado instructor de la Sala de lo Penal del Tribunal Supremo (causa especial núm. 20907-2017) que les declaró procesados por presuntos delitos de rebelión, desobediencia y malversación de caudales públicos; resolución que fue confirmada en reforma por auto de 9 de mayo de 2018 y ratificada en apelación por la Sala de recursos de la Sala de lo Penal del Tribunal Supremo mediante auto de 26 de junio de 2018. La impugnación se extiende en la demanda de amparo al auto del magistrado instructor de fecha 9 de julio de 2018, por el que se declaró conclusa la investigación y se comunicó a la mesa del Parlamento de Cataluña la suspensión en las funciones y cargos públicos que venía desempeñando, entre otros procesados, don Carles Puigdemont i Casamajó.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expondremos más adelante, mediante providencia de avocación al Pleno y admisión a trámite de fecha 2 de octubre de 2018, el objeto del presente proceso de amparo ha quedado limitado a la impugnación del auto de procesamiento de 21 de marzo de 2018 y la de aquellas otras resoluciones judiciales que lo han ratificado al desestimar los recursos de reforma y apelación interpuestos.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las resoluciones impugnadas que constituyen el objeto de este proceso de amparo, resulta relevante destacar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Penal del Tribunal Supremo se sigue causa penal por delitos de rebelión, sedición, malversación de caudales públicos y desobediencia, en virtud de querella inicial presentada por el Fiscal General del Estado el pasado 30 de octubre de 2017. La acción penal fue admitida a trámite mediante auto del siguiente día 31 de octubre por el que, ex artículo 57.2 del Estatuto de Autonomía de Cataluña, la Sala se declaró competente para el conocimiento de la causa y, de entre sus miembros, conforme al turno establecido, designó magistrado instructor para la investigación de los hechos denunciados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24 de noviembre de 2017 el magistrado instructor extendió subjetivamente la investigación a los presidentes de las asociaciones Òmnium Cultural y Asamblea Nacional Catalana (ANC) y a los miembros del Gobierno de la Generalitat de Cataluña, entre quienes se encuentran los tres recurrentes, don Carles Puigdemont i Casamajó, doña Clara Ponsatí i Obiols y don Lluís Puig i Gordi. En la misma resolución, se reclamó al Juzgado Central de Instrucción núm. 3 de la Audiencia Nacional la remisión de las actuaciones originales o testimoniadas que, en relación con los hechos investigados y las personas sometidas a investigación en la causa especial, se siguieran en dicho Juzgado en las diligencias previas núm. 82-2017, que fueron incoadas por auto de 27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auto de fecha 21 de marzo de 2018, ratificado en reforma y apelación por autos de 9 de mayo y 26 de junio de 2018, el magistrado instructor de la Sala de lo Penal del Tribunal Supremo, tras apreciar en la causa la concurrencia de indicios racionales de criminalidad, declaró procesados, entre otros, a don Carles Puigdemont i Casamajó y a doña Clara Ponsatí i Obiols como presuntos autores de los delitos de rebelión (del artículo 472 y concordantes del Código penal) y de malversación de caudales públicos (del artículo 432 del Código penal, en relación con el artículo 252 del mismo texto legal); y a don Lluís Puig i Gordi, como presunto autor de un delito de desobediencia (art. 410 del Código penal) y, al igual que los otros demandantes, un delito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pasado 23 de marzo de 2018, el magistrado instructor, tras decretar su procesamiento, libró orden europea de detención y entrega de don Carles Puigdemont i Casamajó, autorizando por resolución de 27 de marzo de 2018 su personación en las actuaciones sumariales seguidas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se refiere a la decisión de procesamiento impugnada en la demanda, los recurrentes invocan como vulnerados los derechos fundamentales al juez ordinario predeterminado por la ley y a la tutela judicial efectiva, en cuanto garantiza el derecho de asistencia letrada, y los derechos a un juez imparcial y a un proceso con todas las garantías (art. 24.1 y 2 CE), así como el derecho a la legalidad de las infracciones y sanciones (art. 25 CE), alegando,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Derecho al juez ordinario predeterminado por la ley: A partir de la dicción de los artículos 57.2 y 70 2 del Estatuto de Autonomía de Cataluña, puestos en relación con los elementos objetivos de los tipos penales imputados a los recurrentes en el auto de procesamiento, se afirma en la demanda que la competencia para la investigación y enjuiciamiento de los hechos por los que han sido procesados corresponde al Tribunal Superior de Justicia de Cataluña, por lo que la Sala de lo Penal del Tribunal Supremo no es el Tribunal predeterminado por la ley. En apoyo de tal alegación se analiza más detalladamente el tipo penal de rebelión para concluir que el presunto alzamiento público y violento por el que se decreta el procesamiento se habría producido en el territorio de Cataluña, al venir concretado en los hechos acaecidos “en las jornadas del 20 y 21 de septiembre de 2017 ante la sede del Departament de la Vicepresidencia i Economía i Hisenda”, y el día 1 de octubre de 2017, “con motivo de la celebración del referéndum de autodeterminación”. Concluye la demanda señalando que “de la instrucción realizada hasta el presente momento, no existe indicio racional alguno que los elementos del tipo del art. 472 del Código Penal se hayan ejecutado en otro territorio que no sea el de Cataluña por lo que el Tribunal competente para la instrucción de la presente causa debe ser, inexorablemente, el Tribunal Superior de Justicia de Cataluña”, por lo que la atribución de la competencia a la Sala de lo Penal del Tribunal Supremo, en cuanto prevé un proceso en única instancia, estaría limitando indebidamente, también, el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motivo de amparo se afirma la vulneración del derecho a la tutela judicial efectiva sin indefensión (art. 24.1 CE) como consecuencia de haberse dificultado la defensa técnica de los recurrentes en la fase inicial de la instrucción. Denuncian que las peticiones de personación en la causa y ejercicio del derecho a la defensa efectuadas tanto en el proceso judicial previo, ante el Juzgado Central de Instrucción núm. 3, como ante el magistrado instructor del Tribunal Supremo, bien han merecido una negativa escueta (caso del Juzgado Central núm. 3) o bien el más absoluto silencio como respuesta. Tal situación se ha prolongado durante más de cuatro meses (desde el 3 de noviembre de 2017 hasta el 27 de marzo de 2018) período en el cual la investigación ha avanzado con celeridad sin que los recurrentes hubieran podido hacer otra cosa que informarse puntualmente de ello por las noticias aparecidas en la prensa. Entienden que la tardía admisión de su comparecencia en la causa no subsana la lesión de su derecho a la defensa técnica desde el día en que intentaron su primera personación (3 de noviembre de 2017), por lo que consideran que procede decretar la nulidad de todo lo actuado en fase sumarial desde la referida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Alegan también la vulneración durante la instrucción de su derecho a un juez imparcial y a un proceso con todas las garantías, que formulan como manifestación del derecho a la tutela judicial efectiva. Se afirma que el auto de procesamiento pone de relieve que, al desempeñar su tarea, el magistrado instructor ha orillado lo establecido en el artículo 2 de la Ley de enjuiciamiento criminal (LECrim) dado que no ha consignado las circunstancias favorables a los investigados. Así lo pone de manifiesto la constatación de que la instrucción se apoya en la actividad parcial de la policía judicial, cuyo relato ha sido asumido acríticamente pese a que dicha policía ha tenido una relevante actuación en los hechos que son objeto de la causa. Entienden que la policía judicial ha incumplido las instrucciones de la Secretaría de Estado para la Seguridad dirigidas a garantizar la neutralidad e imparcialidad de los atestados policiales, lo que se deduce del propio contenido de los informes policiales incorporados a la causa, en los que aparecen opiniones, suposiciones e hipótesis, no aparecen identificados los agentes que han intervenido en cada diligencia y se han consignado hechos que aparecen en otros procedimientos sin autorización del juez instructor de esas otras causas. Consideran también que el instructor incorpora un relato fáctico que, en aspectos cruciales, es inexacto y parcial en perjuicio de los investigados, del que destacan afirmaciones y omisiones fácticas que consideran incompletas, inexactas o inciertas. Concluyen señalando que la causa ha sido instruida “con absoluta parcialidad, minorando el derecho de defensa de las partes y con una clara voluntad inculpatoria preconstituida”, de forma que solo han sido documentadas aquellas actuaciones que se han considerado de relieve para sustentar la acusación formulada en la querella inicial formulada por la fiscalía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consideran los recurrentes que ha sido vulnerado su derecho a la legalidad de las infracciones penales (art. 25.1 CE). A través de esta queja se cuestiona la calificación provisional de los hechos investigados que se expresa en el auto de procesamiento de 21 de marzo de 2018 (presuntos delitos de rebelión, desobediencia y malversación de caudales públicos), expresando que, ex artículo 25.1 CE, dicha subsunción es irrazonable, arbitraria e incursa en analogía in malam partem en lo que se refiere al delito de rebelión, además de que incurre en quiebras lógicas que no son acordes con los modelos de argumentación aceptados por la comunidad jurídica e infringe las pautas valorativas que informan el ordenamiento constitucional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la demanda que los hechos acaecidos en Cataluña, durante lo que denominan “proceso soberanista”, no pueden subsumirse lógicamente en ninguno de los tipos delictivos indicados. Consideran que, en realidad, “para neutralizar la demanda de una parte relevante, prácticamente mayoritaria, de la ciudadanía catalana favorable a la creación de un nuevo Estado, el Poder judicial del Estado español ha operado modificando de facto unos determinados tipos penales que no le resultaban idóneos para la finalidad propuesta”. Entienden, por ello, que se ha vulnerado el derecho a la legalidad penal, conforme a una doctrina constitucional referida a procesos penales conclusos con sentencia condenatoria, que consideran plenamente aplicable a su caso, dado que del auto de procesamiento, por la gravedad de las penas imputadas, se derivan consecuencias tan lesivas como la pérdida de la libertad personal (pues la totalidad de los procesados acusados de rebelión o están en situación de prisión preventiva, o declarados en rebeldía). A partir de esta consideración general expresada en la demanda, los recurrentes exponen las razones de su discrepancia con la calificación jurídica de los hechos contenida en el auto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respecto al delito de rebelión, partiendo del tenor literal del artículo 472.5 del Código penal, exponen la que consideran debida interpretación de los elementos típicos “alzamiento” y “violencia”, exégesis que se apoya con la exposición del contenido de los debates parlamentarios referidos a dicho precepto penal, afirmando así que en la resolución cuestionada se subvierte el sentido de la norma. Concluyen que ninguno de los dos factores concurren en el caso presente y que en los autos cuestionados se describe una conducta típica que nada tiene que ver con la prevista en ese precepto del Código penal, puesto que “se sustituye el alzamiento violento y público para conseguir la declaración de independencia de una parte del territorio español, por la ejecución, pacífica y validada por los resultados de unas elecciones democráticas, de un programa político de unos partidos políticos que entre sus objetivos ideológicos propugnan la declaración de independencia, pacífica y pactada con el Estado. Es más, el alzamiento violento, según el relato fáctico del auto de procesamiento, se convierte en la promoción y celebración de un referéndum, que es el medio, se nos dice, para conseguir la declaración de independencia. La mutación es grave y atenta, a nuestro parecer, al principio de legalidad penal. […] Y todo ello, sin reformar el Código penal, simplemente activando la actuación de la fiscalía y promoviendo interpretaciones que van más allá de lo que la norma pretendía”.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Critican, asimismo, los recurrentes que en el citado tipo penal se haya incluido, como uno de los elementos fácticos, la celebración de un referéndum sin tener competencia para ello, conducta manifiestamente atípica a partir de la reforma del Código penal por Ley Orgánica 2/2005, de 22 de junio. En distintos pasajes del auto de procesamiento, y de su sentido general resulta que la celebración del referéndum del día 1 de octubre de 2017, era el medio para conseguir la declaración de independencia. Es decir, se sustituye el alzamiento violento por la pacífica celebración de una consulta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afirman que el relato fáctico del auto de procesamiento resultaría absolutamente ilógico, en cuanto convierte un alzamiento que por su naturaleza se prepara clandestinamente, en un conjunto de actuaciones públicas, anunciadas y publicitadas durante largo tiempo, lo cual resultaría absurdo. Para los recurrentes esto sólo puede explicarse porque “se quiere omitir que, en realidad lo que pretendía el proceso soberanista es conseguir entablar una negociación con el Estado para renegociar el estatus establecido en la Constitución de 1978 y que ya no había cumplido sus expectativas a su parecer. Pero nunca se planteó el uso de la fuerza para doblegar al Estado, fuerza que, por otra parte, era inexistente”. Con ello, la interpretación del auto de procesamiento y los sucesivos autos que lo han ratificado, se apartaría ostensiblemente del sentimiento de la comunidad jurídica, afirmación que apoyan haciendo referencia a un comunicado hecho público por más de un centenar de profesores y catedráticos de derecho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la información obrante en la causa tampoco se deduciría la comisión del delito de malversación de caudales públicos, puesto que los datos que se aportan, o bien se corresponden con gastos no estrictamente vinculados al referéndum, o no se ha acreditado que se causara perjuicio alguno al erario. Frente a la información suministrada, se alzarían los certificados del Ministerio de Hacienda que niegan la existencia de gasto alguno a cargo del presupuesto de la Generalitat. Y las hipótesis que el magistrado instructor formula sobre la posible falsedad de algunos de los datos consignados en los certificados oficiales, simplemente deben probarse para alcanzar un estadio procesalmente relevante que vaya más allá de la simple sospecha.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relación con la imputación de un delito de desobediencia, se alega que no existe el menor dato que permita achacar dicha conducta al recurrente Sr. Puig, puesto que no realizó ningún acto que vulnerara las obligaciones que legalmente tiene conferidas en el ejercicio de su cargo de consejero de Cultura. La falta de concreción de los hechos al respecto en el auto de procesamiento resultaría notoria, no habiendo quedado acreditado que haya ejecutado los elementos típicos de este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solicitan que se otorgue el amparo pretendido y, en consecuencia, se anulen las resoluciones impugnadas, restableciendo a los recurrentes en la integridad de los derechos vulnerados, para lo que se reclama se ordene al magistrado instructor que dicte nuevas resoluciones que, sustituyendo a las anuladas, decreten el sobreseimiento libre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octubre de 2018, el Pleno apreció que en la misma demanda se acumulaban la impugnación, de una parte, del auto de procesamiento de fecha 21 de marzo de 2018, ratificado en reforma por otro de 9 de mayo siguiente y, en apelación, por auto de 26 de junio de 2018, dictado por la Sala de recursos de lo Penal del Tribunal Supremo y, de otra parte, del auto de 9 de julio de 2018 que acordó la suspensión de las funciones y cargos públicos que venían desempeñando varios procesados por delito de rebelión, por lo que acordó conceder a los demandantes de amparo el plazo de diez días para que presentasen demanda separada respecto del reseñado auto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a propuesta de su Presidente, acordó recabar para sí el conocimiento del recurso de amparo y admitirlo a trámite únicamente en cuanto impugna el auto de procesamiento de fecha 21 de marzo de 2018, ratificado en reforma por auto de 9 de mayo siguiente (del magistrado instructor) y, en apelación, por auto de 26 de junio de 2018, dictado por la Sala de recursos de lo Penal del Tribunal Supremo, por apreciar que concurre en el mismo una especial trascendencia constitucional dado que plantea un problema o afecta a una faceta de un derecho fundamental sobre el que no hay doctrina de este Tribunal, [STC 155/2009, FJ 2 a)]. A tenor de lo establecido en el artículo 51 de la Ley Orgánica del Tribunal Constitucional (LOTC), acordó también dirigir comunicación a la Sala de lo Penal del Tribunal Supremo para que remitiera certificación o fotocopia adverada de las actuaciones correspondientes a las resoluciones impugnadas, interesando al mismo tiempo que se emplazara a quienes fueron parte en el procedimiento, a excepción de los demandantes de amparo, para que en el plazo de diez días pudiesen comparecer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emplazadas, se han personado en este proceso, en forma legal y tiempo, don Jordi Sánchez Picanyol, don Jordi Turull i Negre y don Josep Rull i Andreu; el partido político Vox; doña Carme Forcadell i Lluis y doña Anna Simó i Castelló; así como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Recibidas las actuaciones reclamadas, mediante diligencia de ordenación de 29 de octubre de 2018, se dio vista de estas a los recurrentes, a las partes personadas, al abogado del Estado y al ministerio fiscal, por plazo común de veinte días, a fin de que pudieran presentar las alegaciones que estimaran pertinentes, de conformidad con lo dispuesto en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el objeto de este proceso de amparo, tal y como quedó delimitado en la providencia de admisión a trámite de 2 de octubre de 2018, han sido presentadas en tiempo y forma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del partido político Vox solicita la inadmisión de las pretensiones de amparo relativas a la decisión de procesamiento por considerarlas prematuras. Entiende que, a través de ellas, se pretende que este Tribunal anticipe la respuesta que, frente a la imputación penal, corresponde dar en primera instancia al Tribunal Supremo, tras un juicio contradictorio.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las quejas planteadas considera que no se ha vulnerado el derecho al juez ordinario predeterminado por la ley por cuanto los hechos imputados en la querella y recogidos en el auto de procesamiento no se circunscriben al ámbito territorial de la Comunidad Autónoma de Cataluña, “sino que afectan al resto de la Nación española y, por ende, al conjunto del territorio nacional”. Cuestiona también que se haya producido indefensión durante la instrucción o limitación indebida del derecho de asistencia letrada; en su opinión, pese a la declaración procesal de rebeldía, su representación legal y letrada vienen actuando en la causa desde que su personación fue admitida, además de que las limitaciones que temporalmente pueden haberse producido son consecuencia directa de su voluntaria decisión de permanecer fuera de España en tal situación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asimismo la alegada vulneración del derecho a un juez imparcial, la cual considera carente de fundamento pues sus argumentos no presentan el “menor apoyo probatorio” dado que, durante la instrucción, han resultado corroborados los hechos públicos y notorios que protagonizaron los recurrentes. Afirma que es lo habitual que la policía judicial investigue los hechos denunciados bajo la dirección y control del juez instructor, por lo que resulta gratuito y carece de lugar atribuir parcialidad a la actividad de la policía judicial o desconocimiento de los protocolos de actuación de la Secretaría de Estado para la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denunciada vulneración del principio de legalidad, entiende que la queja únicamente expone el particular concepto de los demandantes sobre los delitos que se les imputan en la causa, dando así lugar a un debate que consideran prematuro realizar antes del juicio oral, dado el carácter meramente provisional del auto de procesamiento. Considera, por tanto, que la pretensión no debe ser analizada por el Tribunal Constitucional, al tiempo que rechazan la concepción que en ella se expresa sobre los elementos típicos del delito de rebelión por el que dos de los demandantes han sido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finalizan con una consideración general en la que se denuncia el “manifiesto abuso del derecho de defensa” en el que los recurrentes estarían incurriendo con sus iniciativas procesales dirigidas a conseguir que sus conductas “sean enjuiciadas, de modo sumario y apresurado, por ese Tribunal Constitucional, eludiendo, de esa forma, las formalidades del juicio oral y la confrontación con la acusación pública y privada, así como el previo pronunciamiento de la Sala Segunda del Tribunal Supremo”. Tal actuación, según afirman, no perseguiría otro objetivo que favorecer que el proceso acceda cuanto antes a una instancia internacional que consideran más proclive a las presiones políticas y puede dar un trato especialmente benévolo a los graves delitos que se les imputan, razón por la que considera deben ser desestimadas sus alegaciones y rechazadas a limine litis otros recursos de amparo similares al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abogado del Estado, en relación con la denunciada vulneración del derecho al juez predeterminado por la ley, los recurrentes no han agotado la vía judicial antes de acudir al proceso de amparo, pues dirigen sus quejas frente a una resolución interlocutoria adoptada en un proceso penal no finalizado, lo que, según jurisprudencia constante, que se resume en la STC 76/2009 (FJ 3), permite apreciar en este caso, como causa de inadmisión, la prevista en el artículo 44.1 a) LOTC, que obliga, antes de acudir al amparo, a agotar la vía judicial con todos los medios de impugnación previstos por las normas procesales para el caso concreto. En aplicación de dicha doctrina, entiende palmario el óbice procesal planteado por cuanto los recurrentes han interpuesto la demanda de amparo antes de que se les dé traslado para la calificación de la causa, momento procesal en el que, ex artículo 19.6 LECrim, en el plazo de tres días, podrán cuestionar la competencia de la Sala de lo Penal del Tribunal Supremo, por lo que dicha pretensión de amparo es prematura en tanto se mantiene abierta dicha vía judicial para hacer valer su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no ser apreciado el óbice procesal propuesto, en cuanto al fondo de las pretensiones planteadas, ha formulado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considera que no se ha producido la vulneración del derecho al juez predeterminado por la ley que ha sido alegada, por cuanto los argumentos expuestos por el magistrado instructor para sostener su competencia en el auto de 9 de mayo de 2018, que ratificó la decisión de procesamiento, expresan un criterio interpretativo jurídico-penal de todo punto razonable; y, en todo caso, aunque dicha apreciación no se compartiera, se trata de una interpretación plausible de la legalidad ordinaria penal, sin que diferir de la misma desborde dicho ámbito interpretativo dotando de relevancia constitucional a tal diferencia de criterio. Al justificar tal conclusión se afirma que “la intención de separar Cataluña de España, como móvil de la rebelión, es algo que constitutivamente afecta a todo el país. La eventual secesión de un territorio del Estado español sobre el que este, como aspecto constitutivo como tal Estado, ejerce su soberanía, y que en nuestra norma fundamental se configura expresis verbis como indivisible (art. 2 CE), y que dicha secesión se produzca por efecto de una decisión unilateral, supone una pérdida de territorio y con ella, en el plano jurídico-político, de soberanía de España como Estado; una amputación de su territorio, aceptado y configurado legalmente como un todo. Así el daño delictivo o el bien jurídico al que dicho delito ataca perjudica directamente a todo el Estado, se produce en todo el Estado. No se trata de la sola irradiación de sus efectos (aparte del concepto confuso de producción de efectos, que supone asimismo la afectación directa del objeto sobre el que los efectos del delito se proyectan en cuanto que perjudicado por éste), sino de la comisión efectiva misma de la conducta delictiva en todo el territorio, a la vez en cuanto que amenaza físicamente a la integridad de este, sustrayéndolo, o intentando sustraer una parte del mismo de la común e indivisible soberanía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compartir los argumentos expresados por el magistrado instructor al denegar su personación —que fueron ratificados por la sala de recursos—, descarta también la denunciada vulneración del derecho a no padecer indefensión y a la asistencia letrada que se asocia en la demanda a la negativa judicial a aceptar su comparecencia en la fase inicial y previa de la instrucción sumarial por no hallarse a disposición del Juzgado Central de Instrucción ni de la Sala Penal del Tribunal Supremo, sino fuera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la alegada vulneración del derecho a la legalidad de las infracciones penales (art. 25.1 CE), tras efectuar diversas consideraciones sobre el debate habido en la vía judicial previa, considera que debe ser desestimada al compartir la apreciación indiciaria expresada por el magistrado instructor sobre la previsibilidad de la violencia ejercida por quienes acudieron a intentar participar en la consulta convocada y al carácter instrumental de la violencia, que no ha de ser irresistible o invencible para quien la soporta, sino que basta que sea suficiente y eficaz objetivamente para conseguir el resultado perseguido. Concluye, por tanto, que no existe simplificación en el relato de hechos imputados, ni invención, descontextualización o subsunción errónea de los hechos en el tipo penal, ni tampoco analogía in malam partem.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concluyen las alegaciones del abogado del Estado solicitando de este Tribunal que dicte sentencia por la que se inadmita la demanda de amparo y, subsidiariamente, en todo caso, se desestime completamente la demanda en todos sus pedimentos.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solicita también la inadmisión del recurso de amparo por considerarlo prematuro en todas sus pretensiones y, subsidiariamente, su desestimación por entender que no se han producido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procesal expuesto —art. 44.1 a) LOTC— consistente en no haber satisfecho el requisito de previo agotamiento de las posibilidades que el ordenamiento jurídico proporciona para obtener la satisfacción y reparación de sus pretensiones ante los órganos de la jurisdicción ordinaria, deriva del carácter interlocutorio de las resoluciones cuestionadas en amparo. Al impugnarse el auto de procesamiento, y las decisiones posteriores que lo han ratificado en reforma y apelación, le sería plenamente aplicable a este supuesto las consideraciones y doctrina recogidas en las recientes SSTC 129/2018, 130/2018 y 131/2018,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aplicación a las concretas pretensiones de amparo formuladas permite apreciar: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en relación con la alegada lesión del derecho al juez ordinario predeterminado por la ley, los recurrentes disponían al tiempo de interponer la demanda de la oportunidad procesal de plantear al Tribunal de enjuiciamiento, como artículo de previo pronunciamiento, la declinatoria de jurisdicción, por lo que la controversia no había sido aún resuelta de forma firme y definitiva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los recurrentes no han impugnado las resoluciones judiciales que denegaron durante un tiempo su acceso al proceso, sino que alegan los efectos que tal denegación puede haber tenido sobre su derecho de defensa en la fase de instrucción, por lo que el caso planteado difiere en su presupuesto del analizado y resuelto en la STC 24/2018 de 5 de marzo. Toma en cuenta para ello que en este supuesto la personación de los demandantes fue admitida tras el dictado del auto de procesamiento, por lo que podrán volver a plantear en el proceso penal abierto los déficits de defensa que fundamentan su queja y, en su caso, obtener su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misma suerte debe correr, según alega, en relación con la denunciada vulneración del derecho a un juez imparcial dado que ni se intentó temporáneamente la recusación del magistrado instructor, ni la resolución judicial que hubiera puesto fin a este incidente cerraría el paso a poder volver a plantearla ante el Tribunal de enjuiciamiento [art. 228.3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en cuanto a la supuesta lesión del derecho a la legalidad de las infracciones penales (art. 25.1 CE) no aprecia que concurra perjuicio irreparable alguno por razón del procesamiento dada su naturaleza y carácter provisional de la imputación indiciaria que lo sustenta y la valoración jurídico-penal que expresa pues, al tiempo de presentar la demanda, estaba pendiente la fase preliminar a la celebración del juicio oral y, por tanto, la formulación en su caso de los escritos de acusación; mientras que, para los demandantes declarados en rebeldía, el curso del proceso se halla suspendido y, por tanto, pendiente del desarrollo de dicha fase procesal en la que pueden solicitar el sobreseimiento de la causa cuestionando la existencia de indicios racionales de criminalidad o la relevancia penal de los hechos imputados. A lo que hay que añadir que un pronunciamiento en amparo sobre la cuestión planteada interferiría directamente sobre el devenir del proceso judicial en una cuestión no solventada definitivamente que constituye el objeto central del debate fáctico y jurídico que ha de desarrollarse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en cuanto al fondo de las cuestiones planteadas, sostiene el ministerio fiscal que las mismas carecen de contenido constitucional, en cuanto las lesiones denunciadas no se habrían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el ministerio fiscal del carácter de legalidad ordinaria de los debates jurídicos sobre la competencia objetiva de los tribunales, salvo que la interpretación de las reglas que determinan la competencia pueda ser apreciada como una manipulación manifiestamente arbitraria de las mismas (STC 115/2006, de 24 de abril); situación que entiende no concurre en este caso por considerar razonable y fruto de una exégesis racional la interpretación efectuada por la Sala de lo Penal del Tribunal Supremo de las normas sobre competencia al justificar la suya por razón de aforamiento y la constatación indiciaria de que parte de los hechos imputados fueron realizados fuera del territorio de la Comunidad Autónoma de Cataluña (art. 57.2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el acento también en que los demandantes no han aportado con su demanda los escritos que recogen sus pretensiones de personación en fase sumarial ni las resoluciones judiciales que han denegado la misma. Pese a tal déficit argumental, a partir de lo expuesto en los autos de 9 de mayo y 26 de junio de 2018, que desestimaron los recursos de reforma y apelación presentados contra la decisión de procesamiento, se constata que no fue la resolución impugnada la que denegó la personación de dos de los demandantes en la causa sino que, más limitadamente, apreció que dicha denegación no justifica la petición de nulidad de la instrucción con retroacción de actuaciones planteada como consecuencia de la limitación temporal del derecho de defensa que supuso. Dicha respuesta se considera fundada a partir del deber de sujeción al proceso que corresponde a las personas sometidas a investigación y las posibilidades de participación plena que los recurrentes han tenido en fase sumarial desde el 27 de marzo de 2018, fecha en la que su personación con asistencia letrada fue admitida, lo que les ha permitido impugnar las resoluciones cuestionadas y completar la instrucción supliendo los déficits de defensa que fundamentan su queja. Tales circunstancias permiten apreciar la proporcionalidad de la decisión limitativa de derechos cuestionada y de la valoración de sus consecuencias que se ha efectuado en las resoluciones impugnadas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ministerio fiscal que se haya cuestionado fundadamente el derecho al juez imparcial de los recurrentes. Tras recoger los principios esenciales que, en la jurisprudencia constitucional y del Tribunal Europeo de Derechos Humanos enmarcan y definen el contenido del derecho fundamental alegado, considera global y genérica la descalificación que en la demanda se hace de la tarea desarrollada por el magistrado instructor, ayuda de concreción específica en manifestaciones, relaciones, interés o actuaciones que puedan justificar la queja, que tampoco se enmarca en ninguna de las causas de recusación, además de justificarse en la demanda con argumentos distintos de los expresados en la vía judicial previa; todo lo cual revela la falta de consistencia de la queja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que debe ser desestimada, dada su falta de verosimilitud, la queja que aduce la vulneración del derecho a la legalidad de las infracciones penales como consecuencia de la subsunción judicial provisional de los hechos imputados en los tipos penales de rebelión, malversación de caudales públicos y desobediencia que se realiza en el auto de procesamiento. Tras describir la doctrina constitucional sobre el contenido del derecho invocado (art. 25.1 CE) en el caso de sentencias condenatorias, anticipa que, en su opinión, la misma no puede ser aplicada a los pronunciamientos justificativos realizados en el auto de procesamiento, dada su naturaleza de resolución judicial no condenatoria. Aun así, considera que la subsunción judicial cuestionada no incurre en los defectos que, desde el canon de constitucionalidad que se pretende aplicar, justificarían la estimación de la queja que solo expresa una discrepancia interpretativa que no desborda el ámbito de la legalidad ordinaria por venir justificada en una interpretación subjetiva de las normas penales aplicadas para atribuir provisionalmente a los procesados dicha condición, específicamente sobre los conceptos de alzamiento y violencia exigidos para colmar el tipo penal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fecha 24 de enero de 2019, la secretaria de justicia hizo constar que, dentro del plazo conferido, no habían sido presentadas alegaciones por parte de la representación procesal de los demandantes de amparo, ni por parte del resto de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26 de febrero de 2019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términos en que fue delimitado su objeto por la providencia de admisión a trámite de 2 de octubre de 2018, el presente recurso de amparo se dirige únicamente contra el auto de 21 de marzo de 2018, acordado por el magistrado instructor de la Sala de lo Penal del Tribunal Supremo (causa especial núm. 20907-2017), que declaró procesados a los demandantes por presuntos delitos de rebelión, desobediencia, y malversación de caudales públicos. El procesamiento fue confirmado en reforma (auto de 9 de mayo siguiente) y ratificado en apelación por la sala de recursos de la Sala de lo Penal del Tribunal Supremo (auto de 26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expone en los antecedentes, en la demanda de amparo se denuncia la vulneración de los derechos fundamentales al juez ordinario predeterminado por la ley, a la tutela judicial efectiva sin indefensión en relación con el derecho de asistencia letrada, a un proceso con todas las garantías, en cuanto garantiza la imparcialidad del juez instructor (arts. 24.1 y 2 CE) y, por último, del derecho a la legalidad de las infracciones y sanciones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personado en esta causa como co-demandante, en cuanto es parte acusadora en el proceso penal en el que se han dictado las resoluciones impugnadas, ha solicitado la inadmisión de las pretensiones de amparo formuladas por considerarlas prematuras, lo que exigiría apreciar como óbice procesal la causa recogida en el artículo 44.1 a) de la Ley Orgánica de este Tribunal (LOTC), conforme a la cual, es requisito de admisibilidad “que se hayan agotado todos los medios de impugnación previstos por las normas procesales para el caso concreto dentro de la vía judicial”. Subsidiariamente, en relación con el contenido de las pretensiones planteadas, considera que las mismas deben ser desestimadas por carecer de fundamento constitucional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solo la primera de las pretensiones de amparo, por la que se denuncia la vulneración del derecho al juez predeterminado por la ley, incurre en la causa de inadmisión establecida en el artículo 44 a) LOTC por cuanto, en el momento de presentar la demanda de amparo, se mantenía abierta la vía judicial para hacer valer dicha queja ante el tribunal de enjuiciamiento (art. 19.6 de la Ley de enjuiciamiento criminal: LECrim). En lo demás, solicita también la desestimación del recurso de amparo por entender que no se han producido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recurso es prematuro en todas sus pretensiones, por dirigirse contra una resolución interlocutoria adoptada en un proceso penal no finalizado y denunciar supuestas vulneraciones de derechos fundamentales que aún pueden plantearse y repararse en el proceso penal del que éste trae causa. Subsidiariamente, considera que las pretensiones planteadas en la demanda carecen de fundamento y deben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las pretensiones de la demanda de amparo debemos pronunciarnos sobre la concurrencia de los requisitos para su admisibilidad establecidos en la Ley Orgánica del Tribunal Constitucional, pues, como hemos declarado en otras ocasiones (recientemente en las SSTC 129/2018, 130/2018 y 131/2018, de 12 de diciembre, a cuyas consideraciones debemos remitirnos íntegramente en este aspecto) los defectos insubsanables de los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abordarse de nuevo o reconsiderarse en la sentencia, de oficio o a instancia de parte, dando lugar a un pronunciamiento de inadmisión por la falta de tales presupuestos, sin que para ello constituya obstáculo el carácter tasado de los pronunciamientos previstos en el artículo 53 LOTC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los recurrentes impugnan el auto de 21 de marzo de 2018 que acordó su procesamiento por los delitos de rebelión, malversación de caudales públicos y desobediencia. Con independencia del contenido concreto de cada una de las cuestiones de fondo planteadas en el recurso, el momento procesal en el que ha sido presentado es relevante. Tal y como se analizó en la STC 147/1994, de 12 de mayo, del Pleno (que —como hemos destacado en las SSTC 129/2018, 130/2018 y 131/2018 de 12 de diciembre— constituye un auténtico punto de referencia en la materia), nos encontramos en un supuesto en el que, sin haber finalizado el proceso a quo, se acude ante este Tribunal en demanda de amparo por una aducida vulneración de derechos fundamentales producida en el seno de un proceso penal que se hallaba aún en curso en el momento de presentarse la demanda, y que aún hoy, sigue sin haber sido resuelto de forma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exige de nuevo analizar si, en tales condiciones procesales, dichas pretensiones respetan el principio de subsidiariedad que caracteriza el proceso constitucional de amparo (STC 9/1992, de 16 de enero, FJ 1) y, más concretamente si cabe entender satisfecha la previsión establecida en el artículo 44.1 a) LOTC, conforme a la cual, cuando se dirige contra actos de un órgano judicial, es requisito de admisión del recurso de amparo, “que se hayan agotado todos los medios de impugnación previstos por las normas procesales para el caso concreto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Constitución (art. 53.2) y la Ley Orgánica del Tribunal Constitucional [arts. 41.1, 43.1 y 44.1 a)] el amparo constitucional se configura como una específica vía de protección de determinados derechos y libertades fundamentales “sin perjuicio de su tutela general, encomendada a los tribunales de justicia”, esto es, de forma subsidiaria a la actuación de los órganos judiciales, a quienes ha de otorgarse, en todo caso, la posibilidad de reparar las presuntas violaciones de derechos fundamentales. De esta manera: “[E]l principio de subsidiariedad que rige el proceso de amparo constitucional, y que lo hace necesariamente final, obliga a que sólo pueda ser intentado cuando se hayan hecho valer ante los tribunales ordinarios los derechos que se estiman vulnerados y se hayan agotado ‘todos los recursos utilizables’ [art. 44.1 a) LOTC]” (ATC 64/1991, de 21 de febrero). Se trata así de evitar que los jueces y tribunales ordinarios queden privados de la función, constitucionalmente atribuida, de tutelar los derechos e intereses legítimos y, señaladamente, los derechos fundamentales consagrados en la Constitución. No respetar la subsidiariedad del proceso de amparo, pronunciándose este Tribunal antes que los tribunales ordinarios, sería tanto como “advertir a los ciudadanos de que no pueden esperar que los jueces y tribunales ordinarios protejan sus derechos fundamentales, y que sólo en este Tribunal pueden confiar a este respecto, lo que no es compatible con el dictado constitucional” (ATC 173/1995, de 6 de junio, FJ 2). Al mismo tiempo, con este diseño es posible prevenir que quede abierta una vía de intersección de la jurisdicción constitucional con la ordinaria, lo que, de forma indirecta, provocaría una indeseable inseguridad jurídica: de una parte, en cuanto se residenciarían ante el Tribunal Constitucional cuestiones aún no solventadas definitivamente en la vía judicial; de otra, porque finalizado el proceso de amparo proseguiría la vía judicial, en cuyo curso no sería imposible un pronunciamiento contradictorio con lo resuelto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sus primeras resoluciones la jurisprudencia constitucional ha destacado la naturaleza subsidiaria y no cautelar ni preventiva del recurso de amparo, lo que ha sido utilizado reiteradamente como pauta de admisibilidad tras reiterar con un criterio constante que el marco natural donde deben denunciarse las vulneraciones de derechos fundamentales y extraer de ellas, si fueran constatadas, las oportunas consecuencias procesales es, precisamente, el proceso en cuya tramitación se puedan haber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STC 147/1994, de 12 de mayo, del Pleno, en una jurisprudencia uniforme y reiterada, hemos destacado que, cuando se impugnan en amparo resoluciones judiciales interlocutorias, en algunos casos puede parecer que los demandantes han agotado los recursos legalmente exigibles (habitualmente recursos de reforma y apelación, queja o súplica), pero la satisfacción del requisito de admisibilidad dirigido a garantizar la subsidiariedad del recurso de amparo es sólo aparente cuando, no habiendo finalizado el proceso, tiene el demandante todavía ocasión de plantear ante la jurisdicción ordinaria la vulneración del derecho fundamental invocado y tiene también la posibilidad de que esa denunciada vulneración de derecho fundamental sea apreciada y reparada, si es el caso (fundamento jurídico 3, STC 147/1994). En esa medida, como exigencia propia del requisito establecido en el artículo 44.1 de la Ley Orgánica del Tribunal Constitucional (LOTC), nuestra jurisprudencia ha establecido que no cabe acudir en amparo cuestionando resoluciones interlocutorias, incidentales o cautelares (salvo excepciones que después analizaremos) cuando las invocadas vulneraciones de derechos fundamentales pueden todavía ser alegadas por la parte y examinadas por los órganos judiciales, reparándose, en su caso, en la sentencia que en su día se dicte o, de forma definitiva, aún antes de esta. Dicho de otra forma, “no se trata propiamente del agotamiento de los concretos recursos previstos procesalmente contra la resolución cuestionada en sí misma considerada, sino de la visión en su conjunto del proceso judicial previo, para descartar que en su seno quepa aún el planteamiento y reparación de la supuesta vulneración; por lo que el respeto a la naturaleza subsidiaria del amparo exige que se espere a que el proceso finalice por decisión firme sobre su fondo, lo que conlleva inevitablemente asumir una cierta dilación en el pronunciamiento sobre tales contenidos” (STC 130/2018,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abandonó así una práctica jurisprudencial que había llevado, en pronunciamientos anteriores, a abordar directamente denuncias de vulneraciones de derechos fundamentales supuestamente producidas a través de decisiones interlocutorias adoptadas en procesos penales en curso: singularmente decisiones de procesamiento, como la aquí impugnada, u otras formas de delimitación subjetiva del proceso, la decisión de secreto sumarial y su prórroga, o la apariencia de imparcialidad de los integrantes de los órganos judiciales. Por tanto, el principio de subsidiariedad que caracteriza el proceso de amparo exige, en principio, no solo agotar los recursos legalmente establecidos contra la resolución cuestionada (como se ha hecho en este caso), sino también la vía judicial en la que se han producido las supuestas vulneraciones de derechos fundamentales, cuando en ésta aún es posible la reparación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consideraciones expuestas hemos establecido una regla general que aboga por la inadmisibilidad de las pretensiones de amparo planteadas en procesos penales no concluidos. Dicha regla general, como veremos, presenta excepciones en la jurisprudencia constitucional en atención a la naturaleza de la lesión invocada y al contenido del derecho fundamental concernido. Por tanto, como expresa el ministerio fiscal en sus alegaciones y hemos llevado a cabo en anteriores pronunciamientos, para dar respuesta al óbice de procedibilidad que ha sido alegado también por el abogado del Estado y el partido político Vox, recordaremos a continuación dichas excepciones, examinando, a partir de ellas, la admisibilidad de cada una de las concretas quejas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ellas se impugnan resoluciones adoptadas en la causa penal que, por supuestos delitos de rebelión, sedición, malversación de caudales públicos o desobediencia, se sigue en instancia única ante la Sala de lo Penal del Tribunal Supremo. La demanda cuestiona el contenido del auto de procesamiento y, con tal ocasión, denuncia la competencia objetiva del Tribunal Supremo, así como diversas irregularidades que se dicen padecidas en la tramitación procesal previa a su dictado.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proceso penal hemos venido manteniendo una regla general, a tenor de la cual, “en aquellos casos en los que el proceso aún no ha concluido por decisión que se pronuncie sobre la condena o absolución, e incluso en los que la celebración del juicio oral no ha tenido lugar, resulta prematura la invocación de lesiones que podrían ser examinadas ulteriormente en el curso del proceso” (SSTC 73/1999, de 26 de abril, FJ 2; 76/2009, de 23 de marzo, FJ 3, y 78/2009, de 23 de marzo, FJ 2). En el mismo sentido se han pronunciado también las SSTC 247/1994, de 19 de septiembre, FJ 1; 196/1995, de 19 de diciembre, FJ 1; 205/1997, de 25 de noviembre, FJ 3; 18/1998, de 26 de enero, FJ 2; 54/1999, de 12 de abril, FJ 3; 73/1999, de 26 de abril, FJ 2; 121/2000, de 10 de mayo, FJ 2; 155/2000, de 12 de junio, FJ 2; 270/2000, de 13 de noviembre, FJ 3; 69/2001, de 17 de marzo, FJ 12; 236/2001, de 18 de diciembre, FJ 2; 100/2002, de 6 de mayo, FJ 3, y 171/2009, de 9 de julio, FJ 2; así como, con pretensión de exhaustividad, los AATC 169/2004, de 10 de mayo, FFJJ 1 y 2, y 404/2004, de 2 de noviembre, FFJJ 3 a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general no prohíbe de modo absoluto que el Tribunal Constitucional conozca, mientras el proceso se encuentre pendiente, de impugnaciones dirigidas contra resoluciones interlocutorias dictadas por el órgano judicial que lo tramita. Y así, para preservar el libre ejercicio de los derechos fundamentales, hemos reconocido en nuestra jurisprudencia diversas excepciones que justifican un pronunciamiento anticipado de amparo en tres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Cuando las resoluciones judiciales afectan a derechos fundamentales de carácter sustantivo, esto es, distintos de los contenidos en el artículo 24 CE, tanto si se ha ocasionado a los mismos un perjuicio irreparable, como cuando el seguimiento exhaustivo del itinerario procesal previo, con todas sus fases y etapas o instancias, implique un gravamen adicional, una extensión o una mayor intensidad de la lesión del derecho por su mantenimiento en el tiempo; hipótesis que, hasta la fecha, este Tribunal ha acogido en relación con el derecho a la libertad personal y a la libertad sindical (SSTC 128/1995, de 26 de julio, y 27/1997, de 11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Cuando se denuncia la vulneración de derechos fundamentales procesales, siempre que la alegada, además de tratarse de una lesión actual —en tanto hace sentir sus efectos de inmediato en todos y cada uno de los actos que lleve a cabo el juez— hubiera sido analizada y resuelta de forma firme y definitiva en la vía judicial a través de los cauces legalmente establecidos, de forma que ya no podría ser reparada en el proceso judicial en el que se ha producido. Así se ha reconocido tanto en relación con algunas manifestaciones del derecho de defensa y asistencia letrada en los procesos penales (SSTC 71/1988, de 19 de abril, sobre denegación de nombramiento de intérprete, y 24/2018, de 5 de marzo, sobre denegación de personación en causa penal tras orden de busca y captura del declarado rebelde), como con el derecho al juez ordinario predeterminado por la ley, aunque sólo en casos en los que se reclamaba la actuación de la jurisdicción ordinaria frente a la jurisdicción militar (SSTC 161/1995, de 7 de noviembre, FJ 4, y 18/2000,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cabe incluir entre estas excepciones los supuestos de revocación de sentencias penales absolutorias que habilitan la posibilidad de un nuevo enjuiciamiento (STC 23/2008, de 11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regla general y sus excepciones, nos corresponde analizar si los cuatro motivos de amparo alegados por los demandantes en su recurso se encuentran entre aquellos supuestos que permiten un pronunciamiento de este Tribunal aún antes de haber finalizado la causa penal en la que las vulneraciones aducidas se habrían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citadas SSTC 129, 130 y 131/2018, de 12 de diciembre, expusimos ya que son prematuras e incurren en causa de inadmisión por falta de agotamiento de la vía judicial previa las quejas de amparo que, antes de la calificación de los hechos por las defensas frente a las pretensiones acusatorias que pudieran formularse, cuestionan la competencia del juez instructor o del tribunal de enjuiciamiento, así como aquellas otras que expresan dudas sobre la imparcialidad del instructor de la causa, máxime si —como ocurre en este caso— no se ha procedido a su recusación previa, supuesto éste en el que la invocación de la vulneración en la vía judicial no se produce tan pronto como es procesalmente posible (fundamentos jurídicos 6 y 7). En tal medida, el óbice procesal alegado debe ser apreciado en relación con esta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Recordamos entonces, y ahora debemos reiterarlo, que el cauce procesal adecuado a través del cual han de hacerse valer las dudas sobre la imparcialidad judicial es el incidente de recusación previsto en la Ley Orgánica del Poder Judicial (SSTC 178/2014, de 3 de noviembre, FJ 2; 44/2009, de 12 de febrero, FJ 3; 28/2007, de 12 de febrero, FJ 3, o 140/2004, de 13 de septiembre, FJ 4). De manera específica, lo que nuestra jurisprudencia ha exigido, por razón de lo dispuesto en el artículo 44.1 c) LOTC, es que la invocación en el proceso judicial del derecho fundamental vulnerado se produzca tan pronto como, conocida la vulneración, hubiera lugar para ello, declarando que el ejercicio diligente de la facultad de recusar es “presupuesto procesal de un posterior recurso de amparo en defensa del derecho fundamental al juez imparcial, pues normalmente ese incidente es el que permite invocar el derecho constitucional tan pronto como, una vez conocida la vulneración hubiese lugar para ello y simultáneamente agotar los recursos utilizables dentro de la vía judicial” (SSTC 384/1993, de 21 de diciembre, FJ 2, y 210/2001, de 29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se ha de añadir que este Tribunal ha concluido, de forma reiterada y continua, que la resolución judicial que en una causa penal pone término al incidente de recusación, pese a su finalidad e importancia sobre el desarrollo del proceso penal, no supone tampoco el agotamiento de la vía judicial previa. No solo porque la Ley Orgánica del Poder Judicial (art. 228.3) prevé expresamente que “contra la decisión del incidente de recusación no se dará recurso alguno, sin perjuicio de hacer valer, al recurrir contra la resolución que decida el pleito o causa, la posible nulidad de ésta por concurrir en el juez o magistrado que dictó la resolución recurrida, o que integró la sala o sección correspondiente, la causa de recusación alegada”, sino porque, además, si se llegara a decretar la apertura del juicio oral, en su fase preliminar, tanto en el procedimiento abreviado, como en el proceso ordinario por delito a través de las cuestiones de previo pronunciamiento —según ha entendido la jurisprudencia del Tribunal Supremo desde 1982—, es posible hacer valer y obtener la reparación de las supuestas vulneraciones de derechos fundamentales que se aleguen por las partes (ATC 173/1995,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también prematura e incurre en causa de inadmisión la pretensión de amparo que afirma la vulneración del derecho al juez ordinario predeterminado por la ley cuestionando la competencia objetiva de la Sala de lo Penal del Tribunal Supremo y, por ende, de su magistrado instructor. Los recurrentes sostienen, con diversos argumentos, que en atención al lugar donde se han producido los hechos por los que han sido procesados, dicha competencia viene legalmente atribuida a los órganos judiciales de Cataluña; específicamente, por razón del aforamiento de algunos procesados, al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poner de relieve que en el momento de presentar la demanda de amparo los recurrentes tenían todavía, en caso de ser acusados, la oportunidad procesal de plantear al tribunal de enjuiciamiento, como artículo de previo pronunciamiento, la declinatoria de jurisdicción que fundamenta su queja (arts. 26, in fine y 666.1 LECrim), una vez se reanude el curso de la causa respecto del procedimiento en el que han sido declarados en rebeldía. No es posible apreciar que hasta entonces dicha controversia sobre cuál es el órgano judicial competente para instruir y conocer de la causa hubiera sido firme y definitivamente decidida a través del cauce procesal incidental existente en la vía judicial. Como expusimos ya en las SSTC 129/2018, 130/2018 y 131/2018, de 12 de diciembre, en el caso presente “al tratarse de una causa penal que se sigue en única instancia ante la Sala de lo Penal del Tribunal Supremo, no es posible utilizar el cauce ordinario de la cuestión de competencia, no sólo porque no exista superior jerárquico común, sino porque el artículo 21 LECrim impide a cualquier juez, tribunal o parte promover cuestión de competencia contra el Tribunal Supremo. Por tanto, para cuestionar la competencia de la Sala de lo Penal del Tribunal Supremo ha de acudirse, como cauce procesal idóneo para decidir la competencia penal, a la declinatoria de jurisdicción, que ha de plantearse ante el Tribunal de enjuiciamiento, como artículo de previo y especial pronunciamiento [art. 666.1 a) LECrim]. No constituye un fundamento adecuado que permita dar por agotada la vía judicial en esta materia la alegación del contenido del derecho al juez legal como motivo de un recurso que impugna una decisión cautelar, incidental o interlocutoria. No lo es porque quien ha de resolver el recurso, sea el magistrado instructor, la Sala de admisión o la Sala de recursos de la Sala de lo Penal (acuerdo de 21 de diciembre de 2016, de la comisión permanente del Consejo General del Poder Judicial, por el que se publica el acuerdo de la Sala de Gobierno del Tribunal Supremo, relativo a la composición y funcionamiento de las Salas y Secciones y asignación de ponencias que deben turnar los magistrados en 2017, “Boletín Oficial del Estado” de 30 de diciembre de 2016), no resuelve definitivamente la cuestión con su pronunciamiento; ni tampoco, al pronunciarse, cuenta con los mismos elementos de juicio que ha de tomar en consideración la Sala de enjuiciamiento dado que, en el momento procesal en que esta última se pronuncia, la instrucción ha finalizado, el procesamiento ya es firme y se han formulado los escritos de acusación y decretado la apertura del juicio oral, delimitando así objetiva y subjetivamente los hechos y personas que configuran el debate procesal” (STC 130/2018,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cabe concluir que la pretensión de amparo analizada —sin anticipar juicio alguno sobre la verosimilitud de la lesión denunciada— se encuentra dentro de la regla general de inadmisibilidad por falta de agotamiento de la vía judicial previa que hemos expresado en el fundamento jurídico quinto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Analizaremos a continuación la alegada concurrencia del óbice procesal de admisibilidad planteado en relación con las dos quejas de amparo restantes, la primera de ellas procesal, la segunda sustantiva.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denuncian la vulneración del derecho a la tutela judicial efectiva sin indefensión en relación con el derecho de asistencia letrada (arts. 24.1 y 2 CE) como consecuencia de haberse dificultado la defensa técnica de los recurrentes en la fase inicial de la instrucción por no haber autorizado su personación en la causa hasta el pasado 27 de marzo de 2018, días después de dictarse el auto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naturaleza procesal del derecho fundamental alegado, la causa de inadmisión postulada solo podría excluirse si la queja pudiera incluirse en uno de los supuestos de excepción a la regla general antes expuestos; concretamente, en el segundo grupo de excepciones al que antes hemos hecho referencia que incluye aquellos supuestos en los que la vulneración denunciada ha de expresar una lesión actual —en tanto hace sentir sus efectos de inmediato en todos y cada uno de los actos que lleve a cabo el juez—, y la controversia a la que se refiere ha de haber sido analizada y resuelta de forma firme y definitiva en la vía judicial a través de los cauces legalmente establecidos, de forma que ya no podría ser reparada en la causa penal en la que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amparo cuya admisibilidad analizamos guarda una relación evidente con la que fue resuelta en la STC 24/2018, de 5 de marzo, en la que fueron impugnadas las resoluciones judiciales que habían denegado la personación en la causa del recurrente. No obstante, como destaca el ministerio fiscal en sus alegaciones, la queja ahora analizada presenta diferencias relevantes en su sustrato fáctico y procesal que, atendiendo a la naturaleza subsidiaria del proceso de amparo, impiden abordar ahora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en el caso presente no se recurren en amparo las resoluciones adoptadas en su día por el Juzgado Central de Instrucción y por el magistrado instructor de la Sala Penal del Tribunal Supremo, que denegaron la personación en la causa del Sr. Puigdemont y la Sra. Ponsatí, sino el auto de procesamiento de 21 de marzo de 2018 y los que lo han ratificado una vez admitida plenamente su personación en la causa penal desde el pasado 27 de marzo de 2018. Por tanto, una vez admitida plenamente la personación en la causa de ambos recurrentes con asistencia letrada, han podido cuestionar en reforma y apelación el contenido del auto de procesamiento; han podido presentar frente a él las alegaciones que han tenido por oportunas, incluida la que constituye el objeto de esta pretensión de amparo, que no es otra que la denuncia de los efectos que dicho retraso en aceptar su personación pudiera haber ocasionado en su derecho a no padecer indefensión; y han podido cuestionar también la respuesta obtenida sobre tal controversia en las resoluciones que, meses después, ratificaron en reforma y apelación el procesamiento (autos de 9 de mayo y 26 de junio de 2018). También han podido conocer las actuaciones e intervenir en ellas desde entonces, recurriendo aquellas decisiones de las que discrepaban y pudiendo proponer la práctica de aquellas diligencias de investigación que consideraban necesarias para la defensa de sus intereses. Dicha situación procesal, como hemos expuesto, les ha permitido plantear en la causa penal la relevancia que sobre su derecho de defensa puede haber tenido la personación tardía que alegan como fundamento de su pretensión de amparo, cuestión ésta que podrán volver a plantear tras la decisión de conclusión de la investigación y en la fase intermedia, ya ante el Tribunal de enjuiciamiento o, en el caso de los procesados declarados en rebeldía, una vez se reanude respecto a ellos el curso de la causa (arts. 840 y 842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nos permite concluir que en la pretensión de amparo que analizamos concurre el óbice procesal alegado, pues la controversia a que se refiere no ha sido resuelta de forma firme y definitiva en la vía judicial a través de los cauces que permanecían abiertos en el momento de presentar la demanda de amparo, de forma que todavía podía ser denunciada en la causa penal en la que se habría producido; y reparada en caso de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última de las pretensiones formuladas en la demanda de amparo cuestiona la relevancia penal de los hechos investigados por los que los recurrentes han sido procesados, afirmando como canon de control el contenido del derecho a la legalidad de las infracciones penales (art. 25.1 CE), pese a que resulta evidente que no se ha pronunciado condena alguna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viene apoyada en la consideración de que es ilógica, irrazonable, e incurre en analogía extensiva in malam partem la provisional calificación jurídico-penal de los hechos que aprecia la existencia de indicios racionales de criminalidad de los delitos de rebelión, malversación de caudales públicos y desobediencia. En la demanda se propone que este Tribunal analice “si realmente los hechos acaecidos en Catalunya en el denominado proceso soberanista pueden incluirse en alguno de los tipos delictivos” que han sido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anteriores pronunciamientos (SSTC 66/1989, de 17 de abril, FJ 2, y 135/1989, de 19 de julio, FJ 6), este Tribunal se ha referido al auto de procesamiento como “resolución que coloca al afectado en una situación procesal específica, como objeto de una imputación formalizada, que ha podido definirse como verdadera acusación judicial. Ello supone, por una parte, colocar al procesado en una posición que resulta dañosa y perjudicial, en sus consecuencias sobre su crédito y prestigio social; pero al mismo tiempo representa una garantía para el formalmente inculpado […] que extiende la capacidad de defensa al primer momento en que existe algún tipo de inculpación, ya que permite un cierto conocimiento previo de la acusación en fase de instrucción, posibilita la primera declaración indagatoria (art. 386 LECrim), y hace surgir la obligación judicial de proveer de abogado de oficio si el procesado estuviera desasistido de dirección letrada […] además, de conferir al procesado la condición de parte con las consecuencias a ello inherentes”. Añadíamos entonces que “el procesamiento no implica, evidentemente, la imposición de una pena. Constituye sólo una resolución judicial de imputación formal y provisional que ha de ser objeto del correspondiente debate contradictorio y de la ulterior decisión, no implicando la culpabilidad del procesado, ni siquiera la vinculación del propio instructor, que puede revocar el procesamiento si desaparecen los indicios que determinaron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Atendida la naturaleza provisional de la imputación precisa y formal en que el procesamiento consiste (SSTC 41/1982, de 2 de julio, FJ 2; 104/1985, de 4 de octubre, FJ 2; 70/1986, de 31 de mayo, FJ 2, o 37/1989, de 15 de febrero, FJ 3), dado que no se dirige sino a delimitar objetiva y subjetivamente el objeto de la investigación desde que el instructor aprecie en la causa la existencia de indicios racionales de criminalidad, resulta evidente el carácter prematuro y la consiguiente inadmisibilidad de la pretensión formulada pues tanto hasta la conclusión de la fase de instrucción, como en la fase intermedia previa al enjuiciamiento, es posible obtener remedio procesal ante los tribunales ordinarios cuestionando la imputación formal no irreversible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hemos entendido en anteriores pronunciamientos al resolver pretensiones de amparo que reclamaban un pronunciamiento de este Tribunal frente a las resoluciones que, en el procedimiento abreviado por delito, de forma similar al auto de procesamiento, delimitan el objeto del proceso penal y las personas imputadas: SSTC 174/1994, de 7 de junio, FJ 2; 18/1998, de 26 de enero, FJ 2; 54/1999, de 12 de abril, FJ 3; 73/1999, de 26 de abril, FFJJ 2 y 3; 121 y 155/2000, de 10 de mayo y 12 de junio, FJ 3 (respecto a resoluciones judiciales que acuerdan continuar la tramitación de la causa, una vez finalizada la instrucción, descartando su sobreseimiento); o STC 247/1994, de 19 de septiembre, FFJJ 1 a 3 (que cuestionaba la decisión de apertura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Apreciado el carácter prematuro de todas las pretensiones planteadas en el presente recurso, resulta innecesario examinar las alegaciones relativas al fondo, por lo que procede acoger, en este trámite, la causa de inadmisión opuesta por el ministerio fiscal, el partido político Vox y, en parte, el abogado del Estado, consistente en la falta de agotamiento de la vía judicial previa ex artículo 50.1 a) en relación con el artículo 44.1 a), ambos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recurso de amparo formulado por don Carles Puigdemont i Casamajó, doña Clara Ponsatí i Obiols y don Lluis Puig i Gordi, contra el auto de 21 de marzo de 2018, acordado por el magistrado instructor de la Sala de lo Penal del Tribunal Supremo (causa especial núm. 20907-2017) y los posteriores autos de 9 de mayo y 26 de junio de 2018, que lo confirmaron en reforma y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