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5661-2017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5661-2017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Elevar al Pleno del Tribunal cuestión interna de inconstitucionalidad respecto del artículo 454 bis.1, párrafo primero, de la Ley de enjuiciamiento civil, por posible contradicción con el artículo 24.1 de la Constitución, con suspensión del plazo para dictar Sentencia en el presente recurso de amparo núm. 5561-2017.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noviembre de 2017, tuvo entrada en el registro general de este Tribunal Constitucional un escrito de la procuradora de los Tribunales doña Marina Quintero Sánchez, actuando en nombre y representación de la comunidad de propietarios de las calles Andújar y Mijas SP 4, de Alcalá de Henares, y defendida por el abogado don Eduardo Lalanda, por el que interpuso recurso de amparo contra el auto de la Sección Duodécima de la Audiencia Provincial de Madrid, de 9 de octubre de 2017, que desestimó el recurso de queja formulado contra la providencia del Juzgado de Primera Instancia núm. 5 de Alcalá de Henares, de 24 de abril de 2017, inadmitiendo a trámite un recurso de revisión en procedimiento de ejecución de títulos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anteriores a la interposición de la demanda de amparo, relevantes para fundamentar la presente decisión de planteamiento de cuestión interna de inconstitucionalidad (art. 55.2 LOTC),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30 de septiembre de 2011, la Sección Duodécima de la Audiencia Provincial de Madrid dictó sentencia en el recurso de apelación núm. 525-2010, procedente del juicio de menor cuantía núm. 149-2000, seguido ante el Juzgado de Instrucción núm. 3 de Alcalá de Henares (antiguo Juzgado de Primera Instancia e Instrucción núm. 7), con la siguiente parte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“Fallamos.- Que estimando el recurso de apelación interpuesto por la representación procesal de la Comunidad de Propietarios de las Calles Andújar y Mijas Sp 4 de Alcalá de Henares y que desestimando los recursos de apelación interpuestos por las representaciones procesales de Urbanizadora Colmenar S.A., Construcciones Pinar de Chamartín, S.L. y de don Rafael Nieto Sanguino, todos ellos interpuestos contra la sentencia dictada en fecha 17 de marzo de 2010 por el Juzgado de Primera Instancia número 7 de los de Alcalá de Henares en los autos de juicio de menor cuantía seguidos al número 149/00 de los que el presente rollo dimana, debemos revocar y revocamos parcialmente la referida resolución en el sentido de que estimando la demanda presentada por la representación procesal de la Comunidad de Propietarios de las Calles Andújar y Mijas Sp 4 de Alcalá de Henares, condenamos a la promotora ‘Urbanizadora Colmenar, S.A.’, a la constructora ‘Construcciones Pinar de Chamartín S.L.’ y al arquitecto superior don Rafael Nieto Sanguino a que reparen los desperfectos apreciados en la citada Comunidad de Propietarios de las Calles Andújar y Mijas Sp 4 de Alcalá de Henares y que concretamente suponen: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Adecuar el edificio para que el nivel de ruido de impacto normalizado no sea superior a los 80 decibelios.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Adecuar el aislamiento acústico a ruido aéreo de los parámetros de separación vertical entre viviendas y entre viviendas y zonas comunes que sea igual o superior a los 45 decibelios.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Adecuar el edificio para evitar la propagación del ruido de fontanería que no superara los 30 decibelios.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reparados dichos extremos y en caso de disconformidad con la reparación deberá designarse en fase de ejecución de sentencia un perito que dictamine si los defectos han sido o no subsanados, efectuándose las mediciones in situ. De no realizarse dicha reparación por los demandados en fase de ejecución, se hará a su costa, según se determine en fase de ejecución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fecha 31 de julio de 2012, el representante procesal de la comunidad de propietarios de las calles Andújar y Mijas Sp 4 de Alcalá de Henares, presentó demanda de ejecución no dineraria fundada en el art. 706.2 de la Ley de enjuiciamiento civil (LEC), contra las entidades Urbanización Colmenar, S.A., Construcciones Pinar de Chamartín, S.L., y don Rafael Nieto Sanguino, para el cumplimiento de la antedicha sentencia de la Sección Duodécima de la Audiencia Provincial de Madrid, devenida firme y por tanto título ejecutivo conforme al art. 517.2.1 LEC. Se explica en esencia que una vez superado el plazo del art. 548 de la misma ley para el cumplimiento voluntario, se realizaron gestiones a tal fin con los condenados, las cuales resultaron infructuosas, sin que a día 30 de julio de 2012 hubieran presentado estos un proyecto de ejecución de las obras, optando la comunidad por encargar un estudio técnico a un arquitecto superior y perito judicial, cuyo contenido se reproduce en la demanda ejecutiva, y que arrojaría un coste total estimado contando la materialización de las obras, el pago de tasas municipales, alojamiento temporal de los ocupantes de las viviendas y honorarios de un arquitecto superior y de un arquitecto técnico, de 2.163.562,93 €. En el suplico del escrito se pide que se despache ejecución frente a las personas indicadas, “de modo solidario entre ellos”, y que el letrado de la administración de justicia “dicte Decreto en el que se faculte a la Comunidad ejecutante para llevar a cabo las obras a las que venían obligados los ejecutados, encargándolas a un tercero a costa de ellos, nombrando previamente a un Perito Tasador en el que recaiga la condición de Arquitecto Superior, para que valore el coste de la obra a realizar”.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Juzgado de Primera Instancia núm. 5 de Alcalá de Henares (anterior Juzgado mixto núm. 8), al que correspondió el conocimiento de la acción ejecutiva, admitió a trámite la demanda por auto de 19 de noviembre de 2012 (procedimiento de ejecución de títulos judiciales núm. 1158-2012), si bien antes de fijar un plazo requiriendo a los ejecutados a su cumplimiento, ex art. 699 LEC, consideró más prudente, “atendiendo a la naturaleza de la obligación y a las circunstancias del caso y dada la complejidad de las obras a acometer […], que por el ejecutante se presente un proyecto de obra detallado en el que se incluya tanto el coste pormenorizado de dichas obras como los plazos de ejecución de las mismas, sujetándose de manera precisa al contenido de la ejecutoria”, tras lo cual “se acordará lo relativo al plazo” (fundamento de derecho segundo). La parte dispositiva reproduce el contenido de las obras que fueron acordadas por la sentencia de apelación que figura como título ejecutivo, además del mencionado requerimiento a la comunidad ejecutante para la entrega del “proyecto arquitectónico pormenorizado”.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del representante procesal de la comunidad ejecutante registrado el 28 de noviembre de 2012, se manifestó al Juzgado que el proyecto de obras ya había sido presentado junto con tres copias, por lo que solicitó se tuviera por evacuado dicho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Todos los ejecutados presentaron escritos oponiéndose a la ejecución, conforme obra en la pieza separada, alegando en síntesis que las obras no se habían podido llevar a cabo por la falta de colaboración de la comunidad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dictó auto el 1 de octubre de 2013 en sentido desestimatorio, razonando que lo alegado no se encontraba entre las causas legales de oposición a la ejecución y que, en todo caso: “Si la parte ejecutada no cumple con el requerimiento efectuado, simplemente necesario para establecer un plazo de ejecución, se proseguirá conforme a derecho”; y resolviendo que la ejecución siguiera adelante “en los términos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27 de noviembre de 2013, el letrado de la administración de justicia del Juzgado ejecutor dictó un decreto según lo dispuesto en el art. 551.3 LEC, que con ponderación de la complejidad de las obras y el proyecto presentado por la ejecutante, cuyo requerimiento por el juzgado “no suponía alterar la iniciativa en la ejecución, puesto que la fija el titulo ejecutivo y la propia ley en su art. 705” (LEC), dispuso: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Se requiere a los ejecutados para que cumplan con la obligación a que se contrae la Parte Dispositiva del Auto de 19 de noviembre de 2012 en el plazo de 10 meses desde la notificación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comienzo de las obras o trabajos deberá acreditarse a este Tribunal por los ejecutados haberse iniciado en los dos primeros meses del plazo del párrafo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los apercibimientos ya contenidos en el Auto de 19 noviembre de 2012, especialmente el relativo a ejecutarse a costa los trabajos en que consiste la obligación”.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Contra esta última resolución el representante procesal de la comunidad ejecutante interpuso recurso de revisión el 10 de diciembre de 2013, impugnando el otorgamiento de un plazo de diez meses a los ejecutados para realizar las obras. Estos, dice, ya habían incumplido los plazos que previamente pactaron con la propia ejecutante, y además el decreto recurrido se ha dictado extemporáneamente por tardío, un año y ocho días después de despacharse ejecución, por lo que tras todo ese tiempo sus representados “han estado: privados de la tutela judicial efectiva, sometidos a Indefensión y sufriendo además una larga dilación indebida. Vulnerándose así, de hecho, tres de los derechos fundamentales contenidos en el artículo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revisión fue desestimado por auto del Juzgado de 13 de febrero de 2014, mediante el siguiente fundamento de Derecho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se centra, ante todo, en combatir el plazo conferido por el Sr. Secretario para la ejecución de las obras, sin aportar otros elementos de juicio que el mero criterio de la parte. Dicho plazo ha sido otorgado de acuerdo con las prescripciones legales y dentro de un procedimiento que no ha prescindido de ninguna norma procesal que haya causado indefensión. Por tanto, la impugnación ha de correr suerte desestimatoria”.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Consta en la carpeta de actuaciones que el letrado de la administración de justicia ha dictado, en resolución de recursos de reposición promovidos por la comunidad ejecutante, los siguientes decretos: (i) el 2 de junio de 2014, desestimando el recurso interpuesto (por escrito de 4 de abril de 2014) contra la diligencia de ordenación de 25 de marzo de 2014, que acordó tener por iniciadas las obras por los ejecutados; (ii) el 12 de septiembre de 2014, desestimando el recurso interpuesto (por escrito de 16 de junio de 2014) contra la diligencia de ordenación de 2 de junio de 2014, que denegaba una previa solicitud de la comunidad para ejecutar por sí misma las obras; decisión esta que se reiteró en diligencias de ordenación de 27 de junio de 2014 y 1 de septiembre de 2014, respondiendo a sendas solicitudes previas de la misma parte; y (iii) el decreto 24 de octubre de 2014, desestimando el recurso interpuesto (por escrito de 24 de septiembre de 2014) contra la diligencia de ordenación de 12 de septiembre de 2014 que, de un lado, acordaba unir a las actuaciones cierta documental incluyendo un fax de la entidad ejecutada Grupo Empresarial Pinar, y de otro lado declaraba que “se tiene por acreditada la voluntad de la ejecutada de llevar a cabo las obras a las que viene obligada, sin que haya podido iniciarlas por causa no imputable a la misma sino por la negativa de la ejecutante”. En este recurso, además de infracciones de la legalidad ordinaria, la comunidad de propietarios denunció la lesión del derecho fundamental a un proceso sin dilaciones indebidas (art. 24.2 CE) y a la tutela judicial efectiva (art. 24.1 CE), esto segundo en cuanto al modo en que los ejecutados pretendían realizar las obras, sin medidas de protección para los ocupantes de las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Con fecha 31 de octubre de 2014, se interpuso por el representante de la entidad ejecutante una demanda incidental con base en el art. 387 y siguientes LEC, “para que se declare el incumplimiento por los demandados, de la condena de hacer, cuyas medidas ejecutivas concretas se establecieron en el Decreto de 27 de noviembre de 2013, que desarrollaba el Auto de 19 de noviembre de 2012, por el que se despachaba ejecución de la Sentencia número 768/2011, dictada el 30 de septiembre de 2011 por la Sección XII de la Audiencia Provincial de Madrid”; demanda en la que se pormenorizan a criterio de dicha comunidad las resoluciones para la ejecución de la sentencia que han desconocido los ejecutados, y el tiempo transcurrido hasta ese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ejecutor, encargado de resolver el incidente, tras abrir mediante providencia de 3 de noviembre de 2014 un trámite de audiencia a las partes del procedimiento de ejecución (núm. 1158-2012), dictó auto el 21 de noviembre de 2014 acordando no haber lugar a la admisión de la demanda incidental presentada. Razona su decisión el juzgado en el fundamento de Derecho primero, tras reproducir el tenor del art. 387 LEC, diciendo: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el ejecutante pretende no es, por ejemplo, promover un procedimiento incidental de previo pronunciamiento sino que lo pedido se plantea como continuidad, desarrollo y como consecuencia de las medidas ejecutivas adoptadas y del propio proceso principal de ejecución, cuando no cabe la admisión de cuestiones de este tipo en el procedimiento para cuya normal continuación no supone obstáculo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contrario, lo que el ejecutante persigue con esta demanda es lo mismo que se viene tratando en la ejecución y que se ha resuelto en numerosas ocasiones”.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dictó el Juzgado otro auto el 18 de diciembre de 2014, desestimando un recurso de revisión de la ejecutante contra el decreto de 22 de octubre de 2014 que denegaba la suspensión de la ejecución por haberse presentado la antedicha demanda incidental. Afirma en este punto el auto de 18 de diciembre, que una vez inadmitida a trámite la demanda indicada, “nada ha de resolverse al respecto” (fundamento de Derecho degundo).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Interpuesto recurso de apelación contra el auto de 21 de noviembre de 2014 que inadmitió a trámite la demanda incidental, la Sección Duodécima de la Audiencia Provincial de Madrid, encargada de resolver el recurso (rollo núm. 146-2015), dictó un auto el 10 de junio de 2015, acordando desestimar dicha apelación. Conforme razonó en su fundamento de Derecho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“Carece de todo sustento jurídico la pretensión de la parte recurrente, siendo inaplicable al presente procedimiento de ejecución la demanda incidental en los términos en que ha sido planteada, pues todas las pretensiones formuladas pertenecen a la fase de ejecución de sentencia, correspondiendo en ella resolver lo que proceda en cuanto al cumplimiento o incumplimiento de la obligación en que consiste la condena, así como las consecuencias pertinentes, y cualquier disconformidad con las resoluciones del Juzgado sobre estos extremos se deberá resolver mediante la interposición de los correspondientes recursos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Con fecha 29 de marzo de 2016, el representante procesal de la ejecutante presentó escrito interponiendo recurso de revisión contra los decretos del letrado de la administración de justicia de fechas: “19 de marzo, 2 de junio, 16 de septiembre [no consta en las actuaciones uno dictado en esta fecha, sí el día 12 del mismo mes] y 22 de octubre de 2014”, fundándose para ello en que el Pleno de este Tribunal Constitucional había dictado la sentencia de 17 del mismo mes, declarando inconstitucional y nulo el primer párrafo del apartado 2 del art. 102 bis LJCA, por lo que, dado que “tiene idéntica redacción a la del artículo 454 bis 1” LEC, se solicita la aplicación de la doctrina ahí 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a quo dictó providencia inadmitiendo a trámite dicho recurso de revisión, “por ser firmes las resoluciones contra las que se dice”.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Promovido recurso de queja, la Sección Duodécima de la Audiencia Provincial de Madrid dictó auto el 23 de junio de 2016 desestimándolo, atendida la extemporaneidad en su interposición, “al margen de cualquier otra consideración acerca de los avatares existente[s] en la ejecución de la sentencia dictada por el Juzgado de Primera Instancia e Instrucción nº 7 de Alcalá de Henares, de fecha 18 marzo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Frente a la diligencia de ordenación dictada por el letrado de la administración de justicia del juzgado ejecutor, de 15 de diciembre de 2016, que denegaba la petición de la recurrente para que se dictase un decreto facultando a dicha comunidad ejecutante para llevar a cabo por sí misma las obras, interpuso esta última recurso de reposición, que vino a ser resuelto por decreto del mismo letrado, de 24 de marzo de 2017, en sentido desestimatorio.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aquí importa destacar, el decreto resolvió el motivo de vulneración del derecho a una ejecución sustitutoria ex art. 706 LEC, señalando en su fundamento jurídico segundo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vulneración del art. 706 de la Ley procesal, ha sido tan reiteradamente invocada y rechazada que nos remitimos a los recursos y resoluciones anteriores (Auto de 13/2/2014 […]; Decreto de 19 de Marzo de 2014 […]; Decretos de 2 de Junio, 12 de septiembre, 22 de Octubre, 24 de Octubre y 27 de Octubre […]; Auto de 21 de noviembre de 2014, y Autos de 10 de junio de 2015 y 23 de Junio de 2016, estos últimos dictados por la Secc. 12ª de la Audiencia Provincial de Madrid, todos ellos adversos a las peticiones deducidas por la ejecutante) que en definitiva vienen a demostrar que las obras a que vienen obligados los ejecutados no se han llevado a efecto hasta la fecha por la voluntad obstructiva de la ejecutante, por lo que ya causa hastío volver a reexaminar y resolver la misma petición de esta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Contra la anterior resolución, la representante procesal de la comunidad ejecutante promovió recurso de revisión “al juzgado”, mediante escrito presentado el 4 de abril de 2017. Ante todo, alegó que el Pleno de este Tribunal Constitucional había dictado sentencia el 17 de marzo de 2016, “declarando inconstitucional y nulo el primer párrafo del apartado 2 del artículo 102 bis de la Ley 28/1998 [sic]. Como quiera que tiene idéntica redacción a la del artículo 454 bis 1, de la LEC, considero posible aplicar la doctrina que contiene también a la jurisdicción civil”, y reprodujo el tercer párrafo del fundamento jurídico 7 de la citada STC 58/2016, donde se proscribe la creación de un espacio de inmunidad por mor de la falta de control jurisdiccional generado por el precepto objeto de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entendimiento de que el escrito sería resuelto por el magistrado-juez, se advierte que ante “la novedad que supone este Recurso, para una mejor comprensión de las distintas cuestiones que sometemos al criterio de S.S”, se procede a hacer una recapitulación de diversas incidencias habidas en dicho procedimiento de ejecución de sentencia, de algunas de las resoluciones dictadas en él por el letrado de la administración de justicia y su ulterior impugnación por la ejecutante; y de la interposición de demanda incidental de ejecución, inadmitida por motivos formales —aclara— por el juzgado y después por la Audiencia Provincial en apelación. Entre otros argumentos, se afirma para defender que no ha habido actitud obstruccionista por su parte, el hecho de que el proyecto de obras de los ejecutados contemplaba “la ejecución de las obras con sus habitantes dentro, siendo estas incompatibles con la habitabilidad del edificio. Motivo que, con escaso éxito, llevamos denunciando ante este Juzgado, también en el Contencioso, y en otros organismos”.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suplico del escrito especifica que el recurso de revisión “se contiene contra el Decreto de 24 de marzo de 2017 y los motivos por los que mostramos disconformidad contra los demás decretos que no pudimos recurrir en su día, por no estar previsto en la LEC y no haberse dictado una sentencia del Tribunal Constitucional de 17 de marzo de 2016 que declarase que el idéntico texto contenido en el artículo 102 bis de la Ley 28/1998 era inconstitucional. En virtud de lo más arriba expuesto, estime el recurso, acordando favorablemente a la solicitud que lo motivó de facultar a mi mandante para realizar las obras por sí mismo, dado que el proyecto aportado por los demandados ejecutados para el cumplimiento de la sentencia, no respeta la seguridad de las personas que habitan el edificio”; declare asimismo nulos los decretos de 24 de marzo de 2017, 19 de marzo de 2014, 12 de septiembre de 2014 y 22 de octubre de 2014, y que: “Ordene que se continúe [l]a ejecución por los trámites previstos en el artículo 706.2 de la LEC. Todo ello con lo demás que en derecho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El juzgado a quo dictó una providencia el 24 de abril de 2017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anterior escrito presentado […] interponiendo recurso de revisión contra el decreto de fecha 27/3/17, únase a los autos de su razón.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resolución impugnada no es susceptible de ser recurrida en revisión conforme a lo previsto en el artículo 454 bis 2 de la Ley 1/2000, de Enjuiciamiento Civil (LEC), por lo que procede la inadmisión a trámite del recurso, según ordena el mismo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presente resolución no cabe recurso alguno (artículo 454 Bis 2 Párrafo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La representante procesal de la comunidad demandante de amparo interpuso recurso de queja contra esta providencia, reiterando su invocación de la sentencia de este Tribunal Constitucional de 17 de marzo de 2016, y resumiendo la situación de falta de ejecución de la sentencia dictada por la Audiencia Provincial en el año 2011, por causas que, alega, son de la responsabilidad de los ejecutados y que en definitiva han determinado que “en este momento se encuentra el procedimiento parado sine die”. En el suplico del escrito se pide a la sala que “dicte auto por la que se revoque la citada resolución y, se acuerde admitir el recurso de revisión formulado ordenando continuar con su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ñ) La Sección Duodécima de la Audiencia Provincial de Madrid, resolvió la queja (núm. 338-2017) por auto de 9 de octubre de 2017, en el que admitió formalmente la procedencia del recurso pero desestimó en el fondo lo solicitado, limitándose a constatar que no resultaba trasladable al proceso civil, los efectos de la declaración de inconstitucionalidad de la STC 58/2016.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luego de reproducir el contenido del fallo de esta última, y la dicción de los arts. 494 (resoluciones contra las que cabe el recurso de queja) y 495.1 (órgano y plazo para interponer la queja) ambos de la Ley de enjuiciamiento civil, el auto razonó en su fundamento de Derecho segundo lo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contenido de ambos preceptos, entendemos que se cumplen los requisitos de forma y plazo para la interposición del presente recurso, pero entendemos que no tener la Sentencia del Tribunal Constitucional anteriormente citada los efectos que pretendidos [sic] en el recurso de queja interpuesto, cuyos efectos directos se refieren a la Ley 8/1998 [sic], sin circunscribirse a la ley procesal expresamente modificando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 A los efectos que importan en este proceso, se indica que con fecha 28 de noviembre de 2017 la representante procesal de la mercantil Novagrup Property Development S.L., presentó escrito manifestando al Juzgado a quo el cambio de denominación de la entidad Grupo mpresarial Pinar, S.L., por aquella que acaba de citarse.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articula en dos “capítulos”. El capítulo uno se titula “De la cuestión de inconstitucionalidad”, y en él se plantea que la STC 58/2016, de 17 de marzo, declaró que el primer párrafo del apartado 2 del artículo 102 [bis] de la Ley 29/1998, reguladora de la jurisdicción contencioso-administrativa (LJCA), era inconstitucional, precepto cuya redacción es idéntica a la del art. 454 bis.1 de la Ley de enjuiciamiento civil 1/2000 (LEC), resaltando su primer inciso, donde se dispone que contra el decreto del letrado de la administración de justicia resolutorio del recurso de reposición no se dará recurso alguno. Por ello entiende que los efectos de la STC 58/2016 deben aplicarse por analogía a esta última norma, y como sobre esto no ha dicho nada todavía este Tribunal, “dentro del marco del recurso de amparo que ahora presento, solicito que se plantee, un pronunciamiento concreto respecto de la constitucionalidad de ese artículo, por los mismos argumentos jurídicos expuestos en la referida sentencia del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capítulo dos se titula a su vez “Del recurso de amparo propiamente dicho”, y en él formula tres motivos. El primero concierne a la vulneración del derecho a la tutela judicial efectiva (art. 24.1 CE), en su vertiente de derecho al recurso, alegando que contra un decreto de 24 de marzo de 2017 dictado por el letrado de la administración de justicia del Juzgado que conoce del proceso de ejecución de título judicial en el que la demandante de amparo actúa como parte ejecutante, se interpuso recurso de revisión invocando la STC 58/2016 ya citada, siendo el mismo rechazado por providencia de 24 de abril de 2017, frente a la que se promovió a su vez recurso de queja, resuelta por auto de la Audiencia Provincial de Madrid que, entrando en el fondo, denegó lo pedido. Más adelante en el escrito, se precisa que esta situación determina la necesidad de acudir en amparo para que se reconozca a la comunidad actora, el “derecho a que un Juez conozca y resuelva su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motivo es también por la lesión del derecho a la tutela judicial efectiva de la comunidad recurrente, ahora en su vertiente de derecho a la ejecución de una sentencia firme. La demanda afirma que tras haber obtenido en apelación una sentencia favorable dictada por la “Sección XIII” (rectius, 12ª) de la Audiencia Provincial de Madrid el 30 de septiembre de 2011, por mor de la cual se ordenaba a los demandados la ejecución de una serie de obras de reparación por deficiencias técnicas en los inmuebles de referencia, han transcurrido setenta y tres meses sin haber podido lograr su ejecución. En concreto, explica que luego de meses de infructuosas negociaciones se vio obligada a interponer demanda ejecutiva el 31 de julio de 2012, despachándose ejecución por el Juzgado de Primera Instancia núm. 5 de Alcalá de Henares el 19 de noviembre de 2012, sin que se dictara el decreto previsto en el art. 551.3 LEC (de fijación de las medidas ejecutivas concretas) hasta el 27 de noviembre de 2013, incurriéndose ya en dilaciones indebidas. En esta resolución en todo caso se fijaban dos plazos, uno para la realización de las obras, de diez meses; y otro para el de inicio de estas, de dos meses, ambos plazos “sobrepasados en años”, trayendo consigo una inejecución que produce la vulneración de su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y en conexión con la segunda lesión invocada, se alega la del derecho a un proceso sin dilaciones indebidas (art. 24.2 CE), debiendo acordarse la nulidad del auto dictado en queja el 9 de octubre de 2017, reconociendo este Tribunal también que “se están produciendo dilaciones indebidas a lo largo de la tramitación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suplico de la demanda solicita que se dicte sentencia declarando la nulidad del auto de la Sección Duodécima de la Audiencia Provincial de Madrid, núm. 270 de 2017, “reconociendo el derecho a que se resuelva el Recurso de Revisión formulado contra el Decreto de 27 de marzo de 2017 del Juzgado de Primera Instancia nº 5 de Alcalá de Henares. Reconociéndose expresamente la vulneración del derecho a la tutela judicial efectiva y que se están produciendo dilaciones indebidas a lo largo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justicia de la Sección Cuarta de este Tribunal, de 24 de noviembre de 2017, se dio plazo de diez días a la procuradora de la demandante de amparo para que aportara la escritura de poder original acreditativa de su representación, lo que fue cumplimentado por medio de escrito registrado el 12 de diciembre de 2017, levantándose diligencia por la secretaría el 13 de diciembre de 2017, acordando el desglose y devolución del poder a dicha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nueva diligencia de ordenación de la secretaría de justicia de la Sección Cuarta, de 1 de febrero de 2018, se acordó dirigir atenta comunicación al Juzgado de Primera Instancia núm. 5 de Alcalá de Henares, para que remitiera certificación o fotocopia adverada de las actuaciones correspondientes al procedimiento de ejecución de títulos judiciales núm. 1158-2012. Dicho requerimiento fue cumplimentado a través de oficio del letrado de la administración de justicia del Juzgado mencionado, que tuvo entrada el 6 de marzo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de este Tribunal dictó providencia el 16 de julio de 2018 por la que admitió a trámite 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aplicación de lo previsto en el art. 51 LOTC, acordó también dirigir atenta comunicación a la Sección Duodécima de la Audiencia Provincial de Madrid, para que en el plazo de diez días remitiera certificación o fotocopia adverada de las actuaciones del recurso de queja núm. 338-2017, y al Juzgado de Primera Instancia núm. 5 de Alcalá de Henares, para que procediera a emplazar a quienes hubieran sido parte en el procedimiento de ejecución de títulos judiciales núm. 1158-2012, a excepción de la parte recurrente, a fin de que si lo desean puedan comparecer en este proceso de amparo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10 de septiembre de 2018, el procurador don Ignacio Arcos Linares, actuando en nombre y representación de la entidad urbanizadora Colmenar, S.A., según poder notarial que acompañaba, solicitó se tuviera a esta por parte en el proceso, bajo la defensa del abogado don Gonzalo Muñoz Rusillo.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mismos fines, el 18 de septiembre de 2018 tuvo entrada escrito de la procuradora doña Mercedes Caro Bonilla, actuando en nombre y representación de la entidad Novagrup Property Development, S.L., bajo la defensa del abogado don Fernando Posadas Alonso, personándose y mostrándose parte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al día siguiente, 19 de septiembre de 2018, tuvo entrada un escrito del procurador don Antonio Rafael Rodríguez Muñoz, actuando en nombre y representación de don Rafael Nieto Sanguino, interesando su personación como parte en el recurso de amparo referenciado, bajo la defensa del abogado don Julio Iturmendi Morales.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Secretaría de Justicia de la Sala Segunda de este Tribunal dictó diligencia de ordenación el 2 de octubre de 2018, teniendo por personados y partes a las personas comparecidas que se han indicado en el apartado anterior, dando vista de las actuaciones a estas últimas y al ministerio fiscal por plazo de veinte días, con el fin de poder formular alegaciones conforme a lo previsto en el art. 52.1 de la Ley Orgánica de este Tribunal. Respecto de la procuradora doña Mercedes Caro Bonilla, se le otorgó plazo de diez días para que aportara copia del poder acreditativo de su representación, lo que esta última hizo por escrito presentado el 8 de octubre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de noviembre de 2018, el procurador de don Rafael Nieto Sanguino presentó un escrito poniendo en conocimiento de este Tribunal que su representado había fallecido el 23 de octubre de 2018, solicitando por ello con base en el art. 30.1.3 LEC, en relación con el art. 16 de la misma ley procesal, que tuviera por efectuada la sucesión procesal en favor de sus causahabientes, advirtiendo que está en trámites “para conocer quiénes son los herederos y el otorgamiento por éstos de un nuevo poder”. Como consecuencia de este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secretaría de la Sección Cuarta de este Tribunal, dictó diligencia de ordenación el 7 de noviembre de 2018 concediendo un plazo de diez días al citado procurador, “con suspensión del procedimiento”, para que identificase a los herederos de su representado, facilitando en su caso su domicilio, con aportación del nuevo poder de representación.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cumplimiento de lo requerido, el procurador presentó escrito el 19 de noviembre de 2018, por el que informó que su representado había otorgado testamento abierto el 26 de noviembre de 1991, del que acompañó copia, designando como herederos a doña Mercedes Teresa Raventós Pérez, don Rafael Nieto Raventós, doña Mercedes Nieto Raventós, don Manuel Nieto Raventós, doña Elena Nieto Raventós y doña María Nieto Raventós; e interesando personarse como parte en este recurso de amparo en nombre y representación de dichos herederos, a efectos de la sucesión procesal de don Rafael Nieto Sanguino ex art. 16 LEC; acompañando también poder notarial para pleitos otorgado por aquéllos en su favor.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22 de noviembre de 2018, la Secretaría de Justicia de la Sección Cuarta de este Tribunal dictó diligencia de ordenación por el que acordó unir a las actuaciones el escrito del citado procurador, que además “se tienen por identificados a los legítimos herederos de don Rafael Nieto Sanguino y por personado al procurador antes indicado en nombre y representación de los mismos”, entendiéndose con él las sucesivas actuaciones “y, en su virtud, se alza la suspensión del procedimiento que venía acordada, concediéndose un nuevo plazo de veinte días a las partes personadas, dentro de los cuales podrán presentar las alegaciones que estimen pertinentes, conforme determina el art. 52.1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Previamente a que se dictara la antedicha diligencia de ordenación del 7 de noviembre de 2018 que acordaba la suspensión del procedimiento, el representante procesal de la entidad Urbanizadora Colmenar, S.A., presentó su escrito de alegaciones ex art. 52.1 LOTC, el 2 de noviembre de 2018, interesando “desestimar la demanda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primer capítulo de la demanda, entiende debe desestimarse la solicitud de planteamiento de una cuestión de inconstitucionalidad respecto del art. 454 bis LEC, pues su redacción “nada tiene que ver” con la del art. 102 bis, párrafo 2 LJCA declarado inconstitucional por la STC 58/2016, y el precepto procesal civil no priva al justiciable de poder promover recurso ante un tribunal contra las decisiones del letrado de la administración de justicia. En su apoyo, invoca el auto de 21 de septiembre de 2016 dictado por la Sala Primera del Tribunal Supremo, en el recurso 106-2016, fundamento de derecho primero, donde se expresa para resolver el problema procesal ahí enjuiciado, que la situación entre ambos preceptos no es la misma y que el 454 bis LEC no priva a la parte del derecho de control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en cuanto al capítulo de la demanda relativo “al recurso de amparo propiamente dicho”, el escrito de alegaciones señala que la falta de cumplimiento de las obras a cuya realización están obligados los demandados, entre ellos dicha entidad, no se debe a una falta de voluntad de éstos sino a la actitud obstruccionista de la comunidad de propietarios ejecutante, que además de impedir el acceso al edificio con el fin de poder redactar el proyecto de reparación, ha intentado reiteradamente y sin éxito, que se le permita a ella la ejecución de las obras, a costa de los ejecutados. Incluso la comunidad ha formulado una demanda incidental de ejecución sustitutoria, que resultó inadmitida, decisión que confirmó la Sección Duodécima de la Audiencia Provincial de Madrid. También ha promovido un recurso contencioso-administrativo contra la concesión de licencia de obras a los demandados, desestimado por sentencia de la Sección Segunda de la Sala de lo Contencioso-Administrativo del Tribunal Superior de Justicia de Madrid, de 9 de septiembre de 2016 y ha presentado una denuncia ante la comisión deontológica del “COAM” [Colegio Oficial de Arquitectos de Madrid] que supuso la incoación de un expediente sancionador contra el arquitecto autor del proyecto, si bien se “acaba de notificar propuesta de resolución acordando el archivo por prescripción de la supuesta infracción”. Por todo ello, sostiene el escrito de alegaciones que “no ha existido ninguna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su parte, el 6 de noviembre de 2018 la representante procesal de la entidad Novagrup Property Development, S.L. presentó también escrito de alegaciones interesando de este Tribunal, que “desestime el recurso de amparo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constitucionalidad del art. 454 bis LEC, se afirma que una “mera comparación” de este precepto con el art. 102.2 LJCA determina que no son idénticos. Mientras este último no establecía ningún control judicial “anterior a que se dictara una resolución definitiva”, la cual además podía no ser recurrible; en cambio el que rige para el orden jurisdiccional civil sí permite el control judicial de la resolución del “secretario judicial”, de modo “igual de flexible y eficaz que el que ofrecería un recurso de revisión”, reproduciendo lo solicitado “en la primera comparecencia ante el Tribunal sin necesidad de resolución definitiva” y, si “dicha comparecencia no está prevista, plantearse por escrito con anterioridad” a que aquella resolución definitiva se dicte.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postula el escrito de alegaciones la inexistencia de la vulneración del derecho “a la tutela judicial efectiva de la demandante por dilaciones indebidas” en la ejecución, siendo la propia comunidad de propietarios la que no permite que se realicen las obras por terceros, dado que prefiere que dicha entidad ejecutada abone la totalidad de los gastos, costas y trabajos a realizar.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Con fecha 19 de noviembre de 2018, el fiscal ante este Tribunal Constitucional presentó escrito de alegaciones interesando la inadmisión del recurso de amparo o, subsidiariamente,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Luego de un resumen de los hechos más destacados del proceso a quo y antes de entrar en el fondo, alega el fiscal la “posible existencia de óbices procesales” que determinarían la inadmisión del recurso de amparo, recordando doctrina constitucional que permite su control en la sentencia (con cita de las SSTC 220/2008, de 31 de enero, FJ 3, y 85/2004, de 10 de mayo, FJ 2). En concreto se invocan 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primero es la falta de justificación del requisito de la especial trascendencia constitucional del art. 50.1 b) LOTC: frente a la causa expresada en la providencia de admisión a trámite, esto es, que la posible vulneración del derecho fundamental provenga de la ley, advierte que para su apreciación hace falta que haya sido invocada en la demanda de amparo, dada la carga procesal que tiene asignada la parte recurrente de acuerdo con este Tribunal, ello sin perjuicio de la facultad última que corresponde a este para verificar la efectiva acreditación de su cumplimiento formal y material (cita la STC 69/2011, de 16 de mayo, FFJJ 2 y 3, que reproduce en algunos pasajes). Siendo así, resulta que en este caso la demanda “no dedica apartado alguno al cumplimiento de este requisito […] ni siquiera por referencia al artículo 49.1 LOTC”. Reconoce que para evitar la inadmisión del recurso podría entenderse que la petición de elevar al Pleno la duda de inconstitucionalidad sobre el art. 454 bis.1 LEC “lleva implícita la alegación de que la vulneración de derecho denunciada, tiene trascendencia constitucional por ser la propia norma la vulneradora del derecho a la tutela judicial efectiva alegada”. Sin embargo, añade que le parece “un ejercicio intelectual excesivo llegar a esta conclusión sin incurrir en, la tan denostada por el Tribunal, reelaboración de la demanda, que sólo se entendería porque, efectivamente, llegara a plantearse la auto cuestión que propone la recurrente, dado el interés general que conlleva la depuración del ordenamiento jurídico, con la eliminación de las normas que contradicen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óbice, que trae ya casi al final el escrito de alegaciones, se refiere específicamente a la queja de lesión del derecho a un proceso sin dilaciones indebidas (art. 24.2 CE), y se trata de la falta del requisito de su invocación temporánea dentro del proceso a fin de permitir su reparación por el órgano judicial, como exige el art. 44.1.c) LOTC. Sostiene el fiscal que “tal vulneración no fue denunciada ante el juez, ni ante la Audiencia, por lo que faltaría el requisito de haberse denunciado la violación del derecho cuando esta se hubiere producido […] pues la primera denuncia de dilaciones indebidas se produce en la sede de este Tribunal”. Concluye por ello que la queja debe ser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 los motivos de fondo de la demanda de amparo, el fiscal colige que se deducen dos, la lesión del derecho a la tutela judicial efectiva y a un proceso sin dilaciones indebidas. Dice en cuanto al primero que no se identifica cuál es la vertiente del derecho concernida, aunque por el contenido del recurso —la solicitud de que se aplique la doctrina dimanante de la STC 58/2016 para que las decisiones del letrado de la administración de justicia del proceso de ejecución a quo, sean sometidas a control judicial—, supone que, o bien se refiere al derecho de motivación de las resoluciones, “o puede entenderse que es el derecho al acceso a la jurisdicción o al recurso lo vulnerado”, al no permitirse llevar al juez la decisión de aquel letrado. A cada una de ellas hace referencia por separado: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Empezando por la garantía de motivación, sostiene el fiscal que la providencia del juzgado ejecutor impugnada en amparo que denegaba el recurso de revisión, aunque de “muy escasa argumentación”, permite conocer su razón de decidir, como es la prohibición por ley de dicho recurso. Otro tanto debe decirse del auto de la Audiencia Provincial que confirmó aquella en apelación porque la STC 58/2016 solo tiene efectos directos en el proceso contencioso-administrativo, razonamiento a su juicio suficiente, “a pesar de su confusa redacción, suponemos que por errores tipográficos”. El fiscal comparte la apreciación de la Audiencia en cuanto a la imposibilidad de extender los efectos de la STC 58/2016 fuera del orden jurisdiccional donde se aplicaba el precepto anulado, sin que quepa confundir la vinculación erga omnes de nuestras sentencias cuando declaran la inconstitucionalidad de una norma, con que ello determine la derogación automática de otras disposiciones similares. Al contrario, el juzgado y la audiencia “solo hicieron lo que podían hacer, aplicar la norma, no derogada, ni declarada inconstitucional” —el art. 454 bis.1 LEC—, aunque tenían potestad para plantear la cuestión de inconstitucionalidad, “y si no lo hicieron debemos entender que fue porque no les surgió tal duda. Lo sorprendente es que la recurrente, que si tenía esa duda, no se lo planteara como solicitud, tal como ha hecho directamente al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Rechazada la posible lesión de aquella faceta del art. 24.1 CE, prosigue afirmando que “otra posible vulneración podría referirse al derecho al acceso a la jurisdicción, o más concretamente de acceso al recurso, al denunciar el recurrente que la interpretación que los jueces hacen del art. 454 bis LEC, le priva de recurso judicial ante las decisiones del otrora secretario judicial. En realidad, la recurrente se dirige más contra la propia norma”. Retoma en este punto el dato de la STC 58/2016 que declaró la inconstitucionalidad del art. 102 bis.2, párrafo primero LJCA, por vulneración del derecho a la tutela judicial efectiva, decisión a la que llegó este Tribunal tras un análisis del impacto producido en el proceso civil por la ley 13/2009, de 3 de noviembre, “de reforma de la legislación procesal para la implantación de la nueva oficina judicial”, distinguiendo en un reparto de competencias entre “los actos jurisdiccionales, sólo atribuidos a los jueces y magistrados y los actos procesales, con posible atribución a los secretarios”, a cuyo efecto el escrito reproduce su fundamento jurídico 2. Lo importante para esta sentencia, añade, no es tanto que quepa o no recurso contra la resolución del letrado de la administración de justicia, sino que sea posible el control judicial, pues solo la falta de este último acarrea la vulneración del derecho a la tutela judicial efectiva, trayendo a colación el FJ 7 de la misma STC 58/2016, que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el fiscal señala que la redacción del art. 102 bis. 2 LJCA y el art. 454 bis.1 LEC solo resulta coincidente en su primera frase, siendo distintos en las vías alternativas para el control judicial que a continuación cada uno regula. Constatada esta diferencia, expresa no obstante: “Podríamos entender que la propia norma vulneraría el derecho fundamental del recurrente si entendiéramos que este último inciso que describe otra forma de control judicial posible, no fuera suficiente para garantizar el sometimiento de la decisión del letrado, de carácter administrativo al control judicial, en todos los supuestos, y dejara ese ‘espacio de inmunidad’, tal como el Tribunal constató en el proceso administrativo, por ello nos parece bienvenida la petición de la recurrente del planteamiento de la autocuestión, pues, al margen de las circunstancias concretas de este supuesto que se nos somete, podría el Tribunal constatar la existencia o no de total garantía de jurisdiccionalidad en la norma general del artículo 454 bis LEC, lo que además se intuye más necesario cuando en la regulación de los procesos de otros órdenes jurisdiccionales ya se ha producido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en cuanto a la alegación de la demanda de haber padecido dilaciones indebidas (art. 24.2 CE), el escrito de alegaciones del fiscal, antes de verter el óbice de falta de invocación temporánea —art. 44.1.c) LOTC—, rechaza el fondo de la queja. Primero pone en entredicho su autonomía (“parece que la recurrente sólo las cita para reforzar su derecho al amparo”), y después su relevancia, porque incluye la mención a la duración del proceso declarativo (diez años), cuando estamos en la ejecución, y en cuanto a esta la demanda se refiere al transcurso de 63 meses, sin tener en cuenta que la propia recurrente “ha interpuesto numerosos recursos contra los decretos dictados por el secretario así como haber presentado demanda incidental”. Sin que, en fin, pueda considerarse suficiente la dilación denunciada también de un año entre el auto de despacho de ejecución y el decreto del letrado fijando las medidas ejecutivas. Niega por último la asimilación de este caso con el de la STC 58/2016, porque allí se denunciaron las dilaciones antes de venir en amparo (es aquí cuando el escrito, a continuación, plantea el óbice de falta de invocación).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mismo fiscal ante este Tribunal presentó nuevo escrito el 29 de noviembre de 2018, manifestando en relación con lo acordado en la diligencia de ordenación ya citada de 22 de noviembre de 2018, que “se ratifica en las alegaciones efectuadas mediante escrito que fue presentado en fecha 19 de noviembre de 2018, interesado [sic] que se tengan las mismas por reproducidas”.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Finalmente en cuanto al trámite de alegaciones del art. 52.1 de la Ley Orgánica del Tribunal Constitucional (LOTC), ha de indicarse que el representante procesal de don Rafael Nieto Sanguino, actuando en su nombre y representación, presentó el respectivo escrito el 2 de noviembre de 2018. Sin embargo, tras el fallecimiento de su representado y de acordarse por la ya mencionada diligencia de 22 de noviembre de 2018 la designación de sus sucesores procesales en este recurso de amparo, el mismo procurador, actuando ya en nombre y representación de estos últimos, formalizó el 26 de diciembre de 2018 nuevo escrito de alegaciones aunque con un contenido sustancialmente idéntico al presentado antes, donde argumentó acerca de la inadmisión y, subsidiariamente, la desestimación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este modo, con carácter previo al análisis del planteamiento de la cuestión de inconstitucionalidad se adujo la carencia de requisitos procesales en la demanda, en concreto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Falta de una resolución susceptible de impugnarse en amparo: se advierte en el escrito que “en realidad el verdadero objeto de este recurso de amparo no es una resolución del titular juez o magistrado de un órgano judicial, sino que se trata de una resolución del letrado de la administración de justicia de ese órgano judicial”, a saber, el decreto de 24 de marzo de 2017 que desestimó el recurso de reposición contra la diligencia de ordenación de dicho letrado del 15 de diciembre de 2016. Siendo ello así, “no nos encontramos con un recurso de amparo contra un acto o una omisión de un órgano judicial propiamente dicho (juez o magistrado) que es el supuesto regulado en el artículo 44 LOTC”; y no “todo acto procedente de cualquier sujeto integrado en la organización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Falta de agotamiento de la vía judicial previa exigible [art. 44.1.a) LOTC]. Este óbice se articula por varios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el plano de los recursos, se afirma que la comunidad de propietarios no agotó las posibilidades de impugnación que le ofrecía la LEC dentro del proceso de ejecución forzosa para lograr el control jurisdiccional. En primer lugar, el recurso de reposición contra el decreto de 24 de marzo de 2017 no se fundó, como debía, en el art. 562.1.1, sino que optó por promover el “recurso de reposición genérico en base al artículo 454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art. 562.2 de la misma ley procesal permite a las partes invocar aquellas infracciones que entrañen la nulidad de actuaciones por alguna de las causas del art. 225 LEC, también ante el letrado de la administración de justicia, quien entonces dará cuenta al Tribunal para que resuelva, cosa que no ha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término, el art. 563 LEC prevé que en los procesos de ejecución de título judicial si se dictan por el tribunal competente actos que contradigan el título ejecutivo, la parte perjudicada podrá interponer recurso de reposición y en su caso apelación; y si la resolución fuera dictada —como aquí— por el letrado de la administración de justicia, cabrá recurso de reposición ante este y, en su caso si lo desestima, recurso de revisión ante el órgano judicial y posterior apelación. Tampoco la comunidad hizo uso de este mecanismo.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Fuera ya del ámbito estricto de los recursos, alega el escrito que la comunidad ejecutante no planteó un incidente de nulidad de actuaciones pese a que el art. 44.1 a) LOTC “exige agotar todos los medios de impugnación previstos”, lo que ha de ponerse en relación, añade, con la reforma del art. 241 LOPJ por la Ley Orgánica 6/2007, de 24 de mayo, que ahora lo ha extendido a las vulneraciones de los derechos fundamentales cubiertos por el art. 53.2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 que concierne a los argumentos de fondo sobre la cuestión de inconstitucionalidad del art. 454 bis LEC, el escrito alega que existen diferencias entre este precepto y el declarado inconstitucional por la STC de 17 de marzo de 2016. Este último guardaba relación con la convocatoria de vista en un proceso abreviado, “fase declarativa del proceso”, y en el presente recurso se trata de una sentencia firme “en fase ejecutiva”, donde es preferente el régimen de recursos de los arts. 562 y 563 LEC ya citados (reiterando que la comunidad no los agotó), por lo que al caber recurso de revisión a su parecer, no hay paralelismo con la situación enjuiciada en la STC 58/2016. Asimismo, se destacan las diferencias de redacción de ambas normas, entendiendo que el art. 454 bis LEC es más garantista, no exige elevar la impugnación siempre al tribunal superior, aparte de que hay supuestos en la Ley de la jurisdicción contencioso-administrativa donde no cabe el recurso de apelación. E invoca a continuación el auto 8275/2016 de la Sala Primera del Tribunal Supremo, de 21 de septiembre de 2016, en relación con el art. 454 bis LEC, reproduciendo uno de los pasajes de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Aborda a continuación el escrito de alegaciones el criterio respecto de la vulneración de los derechos a la tutela judicial efectiva y a un proceso sin dilaciones indebidas de la demandante de amparo, negando su concurrencia, a diferencia de lo sucedido en el supuesto tratado por la STC de 17 de marzo de 2016, donde la parte sí había sufrido “indefensión” por el retraso en el señalamiento de la vista para tres años después. Aquí, sin embargo, “la maraña de vicisitudes que se han producido durante toda esta ejecución, pone de manifiesto la complejidad de la misma, dada la contraposición de intereses de la parte ejecutante y de la parte ejecutada en el cómo, cuánto, y por quién se había de ejecutar la sentencia. Lo que ha generado una multiplicidad de escritos de solicitud, de alegaciones, de oposición, de resoluciones de todo tipo, de aclaraciones de resoluciones, de recursos, de impugnaciones de recursos; y no sólo en la ejecución de títulos judiciales 1158/12, sino también en otros procedimientos judiciales fuera de dicha ejecución de títulos judiciales, o incluso ante organismos administrativos, además de haber acudido a la intervención: de la comisión deontológica del Colegio de Arquitectos de Madrid, a la intervención de peritos, de proyectos técnicos, de actas notariales, etc.”. En definitiva, no ha existido la vulneración de los derechos fundamentales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Con fecha 25 de febrero de 2019, esta Sala dictó una providencia del siguiente tenor: “La Sala Segunda del Tribunal Constitucional, de conformidad con lo dispuesto en los artículos 55.2 y 35.2 de la Ley Orgánica del mismo, y con suspensión del plazo para dictar sentencia, acuerda oír a las partes y al ministerio fiscal para que en el plazo común e improrrogable de diez días, puedan alegar lo que deseen sobre la pertinencia de plantear cuestión de inconstitucionalidad o sobre el fondo de esta, respecto de si el art. 454 bis, 1, de la Ley de enjuiciamiento civil 1/2000, de 7 de enero, en la redacción dada por el art. cuarto, 9, de la Ley 37/2011, de 10 de octubre, ‘de medidas de agilización procesal’ podría vulnerar el derecho a la tutela judicial efectiva del demandante (art. 24.1 CE), toda vez que excluye del recurso de revisión el decreto del letrado de la administración de justicia que resuelve un recurso de reposición y no pone fin al procedimiento ni impide su continuación, pero priva a la parte de poder someter a la decisión última del titular del órgano judicial la solicitud de ejecución en sus propios términos de la sentencia firme dictada, atendiendo además a la declaración de inconstitucionalidad y nulidad formulada ya por este Tribunal, por esta misma imposibilidad de control jurisdiccional, en sus SSTC 58/2016, de 17 de marzo (respecto del primer párrafo del art. 102 bis 2 de la Ley 29/1998, de 13 de julio, reguladora de la jurisdicción contencioso-administrativa, en la redacción dada al mismo por la Ley 13/2009, de 3 de noviembre) y 72/2018, de 21 de junio (respecto del art. 188, apartado 1, párrafo 1, de la Ley 36/2011, de 10 de octubre, reguladora de la jurisdicción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Dentro del trámite de audiencia formuló sus alegaciones, en primer término, el representante procesal de la entidad recurrente, por escrito registrado el 6 de marzo de 2019 donde manifestó: “Que me ratifico en lo expuesto en la demanda de amparo, por coincidir exactamente con lo expuesto en la resolución. Suplico a la Sala que admita este escrito y en base a lo en él expuesto, acuerde plantear la cuestión de inconstitucionalidad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representante de los sucesores procesales de don Rafael Nieto Sanguino, dedujo escrito de alegaciones el 15 de marzo de 2019 por el que, oponiéndose a la cuestión de inconstitucionalidad referida, interesó de este Tribunal que “resuelva de conformidad con lo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comienza afirmando que el art. 454 bis, 1, párrafo tercero, LEC, permite interponer recurso de revisión contra el decreto del letrado de la administración de justicia en aquellos casos en que expresamente se prevea, debiendo incluir en esta categoría lo dispuesto en el art. 563.1 LEC párrafo segundo, como ya explicó en el anterior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procedencia de la cuestión de inconstitucionalidad, reitera los argumentos ya vertidos en su escrito del art. 52.1 LOTC para oponerse (la diferencia entre el art. 454 bis LEC y el art. 102 bis.2, párrafo 1 LJCA, y la cita del auto de la Sala Primera del Tribunal Supremo de 21 de septiembre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su parte, el representante procesal de la entidad Urbanizadora Colmenar, S.A., por escrito de 18 de marzo de 2019, interesó “desestimar la cuestión de inconstitucionalidad planteada por la CC.PP C/ ANDUJAR Y MIJAS SP 4…”; reiterando para ello las alegaciones formuladas sobre este punto en su anterior escrito del art. 52.1 LOTC, a propósito de lo pedido por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Asimismo, la representante procesal de la entidad Novagrup Property Development presentó sus alegaciones por escrito registrado el 19 de marzo de 2019, en el cual interesó se declare “no haber lugar a una cuestión de inconstitucionalidad y desestime el recurso de amparo”, reproduciendo a tal fin todo su escrito del art.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Por último, el fiscal ante este Tribunal presentó sus alegaciones el 21 de marzo de 2019, concluyendo que procede elevar al Pleno la cuestión interna de inconstitucionalidad respecto del precepto mencionado en su redacción por la Ley 37/2011, “por su posible vulneración del artículo 24.2 CE”; lo cual se inscribe “en una serie de cuestionamientos de normas de carácter procesal, de los distintos órdenes jurisdiccionales”, con cita de la STC 58/2016, de 17 de marzo, sobre el art. 102 bis, 2, párrafo 1, LJCA), la STC 72/2018, de 21 de junio, sobre el art. 188, 1, párrafo primero, de la Ley reguladora de la jurisdicción social (LJS), con las que el art. 454 bis 1 LEC comparte su carácter de generalidad; y la “sentencia del 14 de marzo de 2019” (cuestión de inconstitucionalidad núm. 4820-2018) respecto de los arts. 34.2 y 35.2 LEC para el procedimiento de jura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estos precedentes, concluye, parece adecuada la ocasión para “someter, previamente a la resolución del presente recurso de amparo, el citado precepto de la LEC a su depuración constitucional”, por lo que procede a su criterio elevar la cuestión al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La Secretaría de Justicia de la Sala Segunda de este Tribunal dictó diligencia el 22 de marzo de 2019, haciendo constar la recepción de los escritos de alegaciones ya señalados, “quedando el presente recurso de amparo pendiente para deliberación cuando por turno corresponda”, de lo que pasó a dar cuenta.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comunidad de propietarios demandante ha interpuesto recurso de amparo contra el auto de la Sección Duodécima de la Audiencia Provincial de Madrid, de 9 de octubre de 2017 que desestimó un recurso de queja en el que se pedía la aplicación de la doctrina sentada por este Tribunal Constitucional en su STC 58/2016, de 17 de marzo, que declaró inconstitucional y nulo el art. 102 bis.2, párrafo 1, LJCA, por no prever recurso contra las resoluciones no definitivas de los letrados de la administración de Justicia e impedir así su debido control judicial, con vulneración de lo dispuesto en los arts. 24.1 y 117.3 CE. Aunque en el suplico de la demanda se menciona únicamente como impugnado ese auto, ha de entenderse igualmente recurrida en el presente proceso la resolución de la que aquél trae causa directa, a saber, la providencia de 24 de abril de 2017 del Juzgado ejecutor que inadmitió a trámite el recurso de revisión presentado contra anterior decreto del letrado de la administración de justicia, razonando el juzgado no ser susceptible dicho recurso “conforme a lo previsto en el artículo 454 bis 2” LEC. Providencia contra la que entonces se formalizó el recurso de queja resuelto por aquel auto de la audiencia. Así, constituye doctrina reiterada de este Tribunal que “cuando se impugna en el recurso de amparo una resolución judicial confirmatoria de otras que han sido lógica y cronológicamente presupuesto de aquélla, han de considerarse también recurridas esas precedentes resoluciones” (últimamente, SSTC 84/2018, de 16 de julio, FJ 1, y 1/2019, de 14 de enero, FJ 1, y las que ahí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alega la vulneración del derecho a la tutela judicial efectiva (art. 24.1 CE), en su vertiente de acceso al recurso, por haberse denegado el de revisión contra anterior decreto del letrado de la administración de Justicia, debido a la imposibilidad legal derivada del art. 454 bis.1 LEC; la del mismo derecho fundamental (art. 24.1 CE), en su vertiente de derecho a la ejecución de una resolución judicial firme, por no haber sido posible dar cumplimiento a la sentencia objeto de ejecución, tras más de siete años desde que se dictó; y la lesión del derecho a un proceso sin dilaciones indebidas (art. 24.2 CE) por el retraso acumulado.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 expuesto, esta sala acordó mediante providencia de 25 de febrero de 2019 abrir el trámite de audiencia previsto en el art. 35.2 LOTC, en relación con el art. 55.2 de la misma Ley Orgánica, con el fin de que las partes pudieran formular sus alegaciones acerca de la pertinencia de plantear cuestión interna de inconstitucionalidad o sobre el fondo de la misma, sobre si el vigente art. 454 bis.1 LEC, resultante de la modificación introducida por el art. cuatro, 9 de la Ley 37/2011, de 10 de octubre, “de medidas de agilización procesal”, y que ha sido la norma aplicada por las resoluciones impugnadas, puede resultar contrario al derecho fundamental a la tutela judicial efectiva (art. 24.1 CE), toda vez que excluye del recurso de revisión ante los jueces, a los decretos de los letrados de la administración de justicia que no son definitivos ni impiden la continuación de los procedimientos civiles, como aquí sucede, salvo cuando expresamente lo prevea la ley, lo que no es este caso. El art. 454 bis.1 LEC, en la redacción legal antedicha, preceptúa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Cabrá recurso directo de revisión contra los decretos por los que se ponga fin al procedimiento o impidan su continuación. Dicho recurso carecerá de efectos suspensivos sin que, en ningún caso, proceda actuar en sentido contrario a lo que se hubiese resuelto.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Cabrá interponer igualmente recurso directo de revisión contra los decretos en aquellos casos en que expresamente se prevea”.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entrar en el examen de los requisitos de planteamiento de la cuestión de inconstitucionalidad, y al igual que razonamos ante una situación similar en nuestro ATC 3/2019, de 28 de enero, FJ 2, no puede obviarse la circunstancia de que una de las partes comparecidas en este proceso, así como el fiscal interviniente en él, han alegado óbices procesales del recurso que, de estimarse, llevaría a su inadmisión en sentencia sin entrar en el fondo de la demanda. Como declaramos entonces: “Tiene esto importancia para el dictado del presente Auto, porque la cuestión de inconstitucionalidad, incluso en la modalidad de cuestión interna o autocuestión que reconoce el artículo 55.2 LOTC, en relación con los artículos 35 y siguientes de esta última, no puede calificarse como un proceso de control abstracto sobre la constitucionalidad de una norma legal, sino que el fallo de la sentencia que recayere ha de tener siempre una proyección concreta sobre el resultado del proceso a quo (por todas, STC 55/2017, de 11 de mayo, FJ 2, y las que ahí se citan). Lo que se extiende precisamente en los casos del artículo 55.2 de la Ley Org´nica del Tribunal Constitucional (LOTC), al proceso de amparo en el que se plantea dicha iniciativa. Por este motivo, carecería de sentido elevar al Pleno la cuestión de inconstitucionalidad si la sentencia que este dicte no va a poder ser aplicada a la resolución del correspondiente recurso de amparo, al tener que inadmitirse este último por estimación de un óbice de procedimiento. Todo lo dicho comporta que debamos dar respuesta de una vez a dicha alegación de parte, en cuanto condicionante del propio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análisis hemos de excluir, sin embargo, por innecesario, el óbice de falta de denuncia temporánea de la lesión del derecho fundamental a un proceso sin dilaciones indebidas, que plantea el fiscal. Dado que no afecta a la totalidad del recurso sino solo a uno de los tres motivos de la demanda, no condicionaría la aplicación de lo que en el futuro resuelva el Pleno sobre la presente cuestión de inconstitucionalidad. Máxime cuando, además, el fundamento de la cuestión como ahora se expondrá, resulta ajeno a la denuncia de vulneración de ese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estudio que sigue de los óbices a los que a continuación ha de darse respuesta, depara un resultado desestimatorio por las razones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a que el verdadero objeto del recurso de amparo no lo constituyen resoluciones judiciales sino el decreto del letrado de la administración de justicia de 24 de marzo de 2017, se trata de una afirmación de la entidad comparecida que no se corresponde con lo pretendido en la demanda, habiendo quedado ya identificados los actos que en ella se impugnan (providencia del Juzgado de 24 de abril de 2017, y auto de la Audiencia de 9 de octubre de 2017); lo que releva de formular más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misma representación procesal aduce un segundo óbice, el de la falta de agotamiento de la vía judicial previa al amparo [art. 44.1.a) LOTC], al entender que fuera del ámbito estricto del art. 454 bis.1 LEC, esta última ley le ofrecía a la comunidad ejecutante otros medios de impugnación de las resoluciones del letrado, alternativas a la reposición. Sin embargo, los ejemplos que coloca se refieren a mecanismos que operan ex lege por motivos tasados, los cuales aquí no concurren: (i) dejando a un lado la previsión del recurso de reposición en el art. 562.1.1 LEC, que no ofrece ninguna peculiaridad —más bien supone reconocer su interposición en procesos de ejecución—, (ii) el art. 562.2 LEC permite en efecto alegar al letrado de la administración de justicia una infracción y este dar cuenta al tribunal para que lo resuelva, pero ha de tratarse de una infracción que entrañe nulidad de actuaciones. No identifica la parte comparecida en qué supuesto de nulidad entraría lo pedido por la comunidad ejecutante. Prima facie, lo que esta alega en la vía judicial reiteradamente, y ahora en amparo, no es que se anulen las actuaciones, sino que estas tomen otro derrotero permitiéndole a ella ejecutar la sentencia a costa de los ejecutados, que es algo distinto. Otra cosa es que, para remover tal obstáculo, se pida la nulidad de las resoluciones que impiden al órgano judicial proveer a lo solicitado; (iii) también de carácter tasado es el régimen impugnatorio del art. 563 LEC (donde cabe revisión tras la reposición, e incluso apelación), pues solo procede si se alega la contradicción de actos ejecutivos con el título de ejecución. No es tampoco esto lo que plantea la comunidad ejecutante, no se trata de que el letrado de la administración de justicia haya dictado medidas ejecutivas contrarias a la sentencia o que desconozcan esta, sino que la recurrente en amparo entiende que procede la ejecución sustitutoria, justamente para alterar lo fijado en el título ejecutivo al concurrir a su entender causas que lo justifican, ex art. 706 LEC, siendo que las resoluciones del letrado niegan esta posibilidad; (iv) por último, en cuanto a la interposición de un incidente de nulidad de actuaciones, este solo cabe contra resoluciones judiciales, como recuerda la STC 58/2016, FJ 6, por lo que no deviene exigible su formalización tratándose de las dictadas por el letrado. Sobre las dos resoluciones judiciales impugnadas en amparo, la providencia que denegó la revisión fue recurrida en queja, cuya interposición juzgó expresamente correcta el auto de la Audiencia Provincial de 9 de octubre de 2017, dando esta última una respuesta negativa de fondo a lo solicitado, que por resultar confirmatorio de la providencia del juzgado no cumple el requisito de los arts. 241 LOPJ y 228 LEC (que no se haya podido alegar antes la vulneración), lo que, unido a que la denuncia de lesión del derecho al recurso se atribuye a la norma (art. 454 bis.1 LEC) y no a una determinada interpretación del letrado y los órganos judiciales, no cabe exigirle a la comunidad actora que interpusiera el incidente de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el fiscal ante este Tribunal Constitucional alega como óbice la falta de justificación en la demanda, del requisito de la especial trascendencia constitucional [arts. 40.1 y 50.1 b) LOTC], el cual, dice, no aparece argumentado expresamente, ni puede suplir su función el capítulo uno del escrito donde se solicita que se plantee una cuestión de inconstitucionalidad sobre el precepto mencionado. Es correcta la doctrina que invoca el Fiscal (STC 69/2011, de 16 de mayo, FFJJ 2 y 3) en orden a delimitar la carga procesal que recae sobre la parte demandante de amparo, quien debe argumentar sobre dicho requisito de manera disociada de la denuncia de lesión de los derechos fundamentales que considere vulnerados, con sujeción a los criterios que enuncia el art. 50.1 b) LOTC y que ejemplifica a modo orientativo la STC 155/2009, de 25 de junio, FJ 2; doctrina reiterada en estos años e indiscutida (entre otras, SSTC 160/2015, de 14 de julio, FJ 2; 146/2016, de 19 de septiembre, FJ 2, y 1/2019, de 14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no es menos cierto que cuando la causa de especial trascendencia constitucional alegada es la recogida como supuesto “c” por la STC 155/2009, FJ 2, a saber, la vulneración del derecho se atribuye a una ley o disposición general, y solo en ese supuesto, precisamente en virtud de su naturaleza abstracta y desconectada de una situación particular concreta (al margen de su aplicación por actos administrativos o judiciales recurridos en el recurso), el propio Tribunal ha sido flexible en validar una argumentación que objetive el recurso argumentando las dudas sobre la constitucionalidad de la norma de que se trate, aunque no se incluya dentro de un apartado con el rótulo de la especial trascendencia constitucional. Así lo hemos apreciado en la STC 118/2014, de 8 de julio, FJ 2 (Sala Segunda), siempre que se ponga de relieve por el recurrente “que la lesión de sus derechos puede tener su origen en la propia Ley, razonamiento que permite conectar materialmente la alegada lesión con uno de los supuestos en los que cabe apreciar que el contenido del recurso justifica una decisión sobre el fondo en razón de su especial trascendencia constitucional conforme a lo establecido en la STC 155/2009, de 25 de junio, a saber, que ‘la vulneración del derecho fundamental que se denuncia provenga de la ley o de otra disposición de carácter general’ [FJ 2, apartado c)]”. Y lo hemos reiterado, con remisión a aquella, en la sentencia de la Sala Primera de este tribunal 128/2014, de 21 de julio,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se indicó en el antecedente 3, si bien el escrito de demanda no trae un apartado dedicado al requisito de la especial trascendencia constitucional, sí que incluye uno en el que trata exclusivamente de la cuestión de inconstitucional del art. 454 bis.1 LEC, y que separa a su vez del dedicado a las lesiones de fondo y que titula “del recurso de amparo propiamente dicho”. Evidencia así la disociación entre la importancia objetiva que supone el posible control de la norma de referencia, sin perjuicio de la repercusión que una declaración de inconstitucionalidad tendría en el éxito de su recurso; y los derechos fundamentales vulnerados por los actos de aplicación de dicha norma. Con este contenido, puede considerarse de manera cumplida la carga del art. 50.1 b) LOTC. No se trata, como señala el fiscal, que sea este Tribunal el que dota de especial trascendencia al recurso porque al final opte por plantear la cuestión interna de inconstitucionalidad. Es siempre la parte recurrente la que soporta la carga procesal de acreditar esa trascendencia y, en función de ello, es que se admite o no a trámite el recurso. Con posterioridad es ya un control material, no formal, el que ejercita esta Sala de acuerdo con el art. 55.2 de nuestra Ley Orgánica reguladora y que puede conducir a elevar la cuestión al Pleno del Tribunal, como aquí ha sucedido. Se desestima el óbice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rechazo de este último óbice, unido al de los precedentes, permite avanzar al examen de los requisitos para el planteamiento de la cuestión de inconstitucionalidad sobre el vigente art. 454 bis.1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indicar en este sentido, que se cumplen los requisitos procesales exigibles para su elevación al Pleno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Dicho precepto tiene rango de ley, a efectos de lo previsto en los arts. 163 CE y 35.1 LOTC (últimamente, SSTC 245/2015, de 30 de noviembre; 174/2016 y 175/2016, ambas de 17 de octubre; 181/2016, de 20 de octubre, y 197/2016, de 28 de noviembre; y ATC 3/2019, de 28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acuerdo con lo ordenado en el art. 35.2 LOTC, esta Sala Segunda dictó providencia el pasado 25 de febrero de 2019, dando trámite de audiencia por diez días a las partes personadas, incluyendo al ministerio fiscal, para que pudieran presentar alegaciones sobre la pertinencia de plantear la cuestión o sobre su fondo, exponiendo en la providencia sucintamente los términos de la duda de inconstitucionalidad en relación con la norma concernida (art. 454 bis.1 LEC) y la posible contradicción con el derecho a la tutela judicial efectiva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Presentaron alegaciones en plazo la parte recurrente en amparo; los sucesores procesales de don Rafael Nieto Sanguino; las entidades Urbanizadora Colmenar S.A., y Novagrup Property Development; así como el fiscal ante este Tribunal Constitucional. Interesaron la primera y el último de ellos la elevación de la cuestión al Pleno, y se opusieron las demás partes comparecidas.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precepto cuestionado resulta aplicable, y de su validez depende el fallo (art. 35.1 LOTC) estimatorio del recurso de amparo que pende ante esta Sala Segunda, fundado entre otros motivos en la posible vulneración del derecho al recurso del art. 24.1 CE por la imposibilidad legal de obtener un control jurisdiccional de las resoluciones del letrado de la administración de justicia dictadas en contra de la ejecutante dentro del proceso de ejecución en el que se han dictado las resoluciones impugnadas, que de ser anuladas tendría relevancia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la cuestión se eleva ante el Pleno del Tribunal tras consultar a las partes, al persistir las dudas de esta Sala sobre la inconstitucionalidad del precepto indicado, como de inmediato se razonará, y con suspensión del plazo para dictar sentencia siguiendo lo previsto en el art. 55.2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 examen de fondo permite verificar la existencia de dudas fundadas sobre la constitucionalidad del precepto cuestionado, desde la perspectiva del derecho fundamental al recurso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párrafo primero del art. 454 bis.1 LEC, prevé que contra el decreto resolutivo del recurso de reposición promovido contra las resoluciones del letrado de la administración de justicia, no se dará recurso alguno, lo que incluye por tanto la imposibilidad de interponer los recursos de los que podrían conocer los jueces y magistrados. Aunque en los apartados siguientes se permite recurso de revisión contra los decretos que pongan fin al procedimiento o impidan su continuación, o aquellos para los que la ley nominalmente fije dicho recurso, resulta que no cabe frente a la generalidad de los dictados en el proceso civil, con independencia de la importancia del asunto resuelto por el decreto correspondiente. La redacción del precepto es la misma, en estos aspectos, que la de los arts. 102 bis.2, párrafo primero LJCA, y del art. 188.1, párrafo primero, LJS, declarados inconstitucionales y nulos por contradecir el derecho a la tutela judicial efectiva, respectivamente, por las SSTC 58/2016, de 17 de marzo, y 72/2018, de 21 de junio, sin que resultara suficiente que se permitiera recurso en esos mismos casos (cuando el decreto pone fin al procedimiento o impida su continuación, o se prevea recurso contra algunos), También por no permitir recurso dentro del propio procedimiento de jura de cuentas, se ha declarado inconstitucional y nulo por contrario al art. 24.1 CE, los arts. 34.2 párrafo tercero, y art. 35.2 párrafos segundo y cuarto en su remisión a aquel, de la Ley de enjuiciamiento civil, por la STC 34/2019, de 14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procedimiento de ejecución no dineraria, en el que se sitúa el proceso a quo, solo se permite recurso de revisión, aparte de contra el decreto del letrado que fije las medidas ejecutivas ab initio ex art. 551.5 LEC (precepto general de la ejecución), contra el decreto que acuerde el embargo de bienes del ejecutado (art. 700 párrafo 2 LEC) y contra el decreto que valore el coste del hacer por un tercero, previo informe de perito tasador designado por el letrado de la administración de justicia (art. 706.2 LEC). Pero la ley no permite el recurso de revisión frente al decreto que resuelve justamente el paso previo: si hay —o no— incumplimiento de la obligación de hacer por el ejecutado, que permita a instancia del ejecutante facultarle para llevarlo a cabo él mismo con encargo a un tercero, que es justamente lo que se discute en el proceso a quo. No parece suscitar duda la relevancia de esta decisión, que compromete la propia consecución de la ejecución forzosa despachada por auto del juez, pero que impide a este luego dirimir si debe mantenerse la misma en los términos ordenados por el título ejecutivo, o dar paso a una ejecución sustitutoria conforme a la ley. En cuanto a los medios de impugnación de los arts. 562 y 563 LEC, estos solo proceden por motivos tasados y resultan por tanto de aplicación restrictiva, conforme se explicó en el anterior fundamento jurídico 3 eb.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Ciertamente, en ese párrafo primero del art. 454 bis.1, al que por lo demás se remite tácitamente el art. 562.1.1 LEC (que prevé, sin más, el recurso de reposición en los procesos de ejecución contra resoluciones del letrado de la administración de justicia), se autoriza como alternativa a la falta de recurso, el poder “reproducir la cuestión, necesariamente, en la primera audiencia ante el tribunal tras la toma de la decisión y, si no fuera posible por el estado de los autos, se podrá solicitar mediante escrito antes de que se dicte la resolución definitiva”.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no está contemplado en los procesos de ejecución civil en general, y en el de ejecución no dineraria en particular, cuyo desarrollo se ha confiado por las últimas reformas procesales al letrado de la administración de justicia, la realización de comparecencias (“audiencia”) ante el titular del órgano judicial, excepto en el incidente de oposición a la ejecución (arts. 560 y 695 LEC), por lo que la primera previsión tendrá en todo caso funcionalidad en ámbitos de los procesos de declaración (punto en el que no entramos a pronunciarnos aquí), pero no en el de ejecución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hablar de “resolución definitiva” en el proceso de ejecución no tiene desde luego el mismo significado que en el proceso de declaración, entendido como decisión jurisdiccional que resuelve las pretensiones planteadas por las partes, al final de un procedimiento reglado en sus fases de alegación y prueba, y donde por tanto cabe identificar esa resolución “definitiva”. En el proceso de ejecución, su finalización normal se produce ex lege cuando se constata que se ha satisfecho al acreedor (art. 570 LEC), pero esta resolución del letrado de la administración de justicia no resuelve pretensiones, sino que declara un estado de cosas y acuerda en consecuencia, si procede, el archivo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último, cuando en sentido contrario a su avance, como sucede en el procedimiento a quo, el proceso de ejecución está bloqueado porque ambas partes atribuyen al otro la responsabilidad de que no se ejecute la sentencia, sin que esta avance, hablar de una futura “resolución definitiva” en la que “se solvente en ella” el problema de inejecución planteado, no tiene virtualidad real. Para tales situaciones no es aplicable la alternativa que refiere el art. 454 bis, 1, in fine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Respecto del auto de la Sala Primera del Tribunal Supremo, de 21 de septiembre de 2016 (recurso núm. 106-2016), en fin, que invocan algunas de las entidad comparecidas, y por el que se aplica una de las alternativas a la falta de recurso de revisión, baste constatar que su dictado, ilustrativo pero no vinculante para este Tribunal Constitucional, enjuicia en todo caso un supuesto concreto, la viabilidad de aportación de una documental dentro de un recurso de queja en un proceso de declaración, no ejecutivo como el que aquí nos ocupa, y que por tanto no resulta trasladable para calibrar la constitucionalidad del precepto aquí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por tanto de estas consideraciones y atendiendo a la doctrina fijada por las SSTC 58/2016, 72/2018 y 34/2019, existen dudas sobre la posible contradicción del precepto de referencia, con el derecho fundamental a la tutela judicial efectiva (art. 24.1 CE), por crear la norma de la ley procesal civil un espacio inmune al control jurisdiccional, lo que determina que hagamos uso del mecanismo que prevé el art. 55.2 de nuestra Ley Orgánica reguladora.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Elevar al Pleno del Tribunal cuestión interna de inconstitucionalidad respecto del artículo 454 bis.1, párrafo primero, de la Ley de enjuiciamiento civil, por posible contradicción con el artículo 24.1 de la Constitución, con suspensión del plazo para dictar Sentencia en el presente recurso de amparo núm. 5561-2017.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