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4165-2015, promovido por don David Michael Heyfron, representado por el procurador de los tribunales don Carlos Sandeogracias López y defendido por la letrada doña Ana Madera Campos, contra la sentencia de 21 de mayo de 2015, de la Sala de lo Contencioso-Administrativo (Sección Tercera) de la Audiencia Nacional, desestimatoria del recurso contencioso-administrativo núm. 1595-2013, interpuesto contra la resolución del secretario de Estado de Justicia de 19 de octubre de 2012, recaída en el expediente por responsabilidad patrimonial del Estado núm. 473-2011, denegatoria de la indemnización solicitada por haber sufrido prisión provisional en causa penal en la que fue posteriormente absuelto. Han intervenido el abogado del Estado y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julio de 2015, el procurador de los Tribunales don Carlos Sandeogracias López, en nombre y representación de don David Michael Heyfron, con la asistencia de la letrada doña Ana Madera Campos, interpuso recurso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antecedentes procesales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presentó el 1 de septiembre de 2011 ante el Ministerio de Justicia una reclamación por responsabilidad patrimonial del Estado por la vía del art. 294 de la Ley Orgánica del Poder Judicial (en adelante, LOPJ); su solicitud dio lugar al expediente núm. 473-2011. Reclamó una indemnización de 160.000 € por haber sufrido privación cautelar de libertad desde el 1 de agosto de 2009 hasta el 3 de marzo de 2011, primero como detenido y luego en prisión provisional acordada en el marco de las diligencias previas núm. 1428-2010, seguidas por un delito de homicidio en grado de tentativa, y haber sido absuelto de todos los cargos por sentencia de 9 de marzo de 2011, dictada por la Audiencia Provincial de Tenerife (Sección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Consejo de Estado emitió el preceptivo dictamen sobre el expediente el 4 de octubre de 2012. En él concluyó que procedía desestimar la reclamación de indemnización de daños y perjuicios a que se refería la consulta, dado que no concurría en el presente caso el supuesto de hecho del art. 294 LOPJ, pues la absolución penal de quien reclama no derivó de la inexistencia del hecho imputado sino que los hechos existieron en su vertiente objetiva, aunque la insuficiencia de prueba de cargo impidiera al tribunal penal alcanzar una convicción condenatoria respecto a persona o personas 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resolución de 19 de octubre de 2012, el secretario de Estado de Justicia, por delegación del ministro de Justicia, resolvió desestimar la reclamación indemnizatoria formulada por el demandante de amparo, tras considerar que “estamos ante el supuesto de prisión preventiva seguida de sentencia absolutoria para los reclamantes en aplicación del derecho a la presunción de inocencia pero, en modo alguno, se declara en la citada sentencia la inexistencia de los hechos imputados, requisito fijado por el art. 294 LOPJ para tener derecho a ser indemnizado”.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resolución administrativa dictada interpuso el demandante de amparo recurso contencioso-administrativo en fecha 9 de octubre de 2013, que fue admitido por decreto de 28 de enero de 2014 del secretario judicial de la Sala de lo Contencioso-Administrativo (Sección Tercera) de la Audiencia Nacional. En la demanda alegó el recurrente que había “sufrido un período de prisión preventiva no justificada que se mantuvo en el tiempo a pesar de que constaba en las actuaciones y que resultaba imposible la condena”. Tras cuestionar la razonabilidad de la prisión preventiva decretada a la vista de los datos objetivos sobre los que se apoyó y la forma de practicar las diligencias de investigación con base en las cuales se apreciaron indicios de criminalidad, alegó que no se aplicó el criterio de excepcionalidad que debe presidir la prisión preventiva, por lo que la reclamación constituía uno de los supuestos en los que es debida la indemnización a cargo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sentencia de 21 de mayo de 2015, la Sección Tercera de la Sala de lo Contencioso- Administrativo de la Audiencia Nacional desestimó la pretensión formulada. Se razona en ella (fundamento jurídico 5) que, conforme al cambio de criterio jurisprudencial sobre el marco del art. 294 LOPJ introducido por el Tribunal Supremo en dos sentencias de 23 de noviembre de 2010, conforme a las cuales el ámbito de aplicación del art. 294 LOPJ se limita a “los supuestos de reclamación de responsabilidad patrimonial con apoyo en sentencia absolutoria o auto de sobreseimiento libre ‘por inexistencia del hecho imputado’, es decir, cuando tal pronunciamiento se produzca porque objetivamente el hecho delictivo ha resultado inexistente, entendida tal inexistencia objetiva en los términos que se han indicado por la jurisprudencia de esta Sala, […] que supone la ausencia del presupuesto de toda imputación, cualesquiera que sean las razones a las que atienda el juez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en tal sentido que en el presente caso “el demandante, también involucrado en la causa, y reconocido a lo largo del sumario por los testigos y por la víctima, de acuerdo con lo que refleja la prueba documental unida a las actuaciones, no resultó absuelto por ‘inexistencia objetiva’ del hecho que dio lugar al sumario; bien al contrario, resulta de la sentencia dictada por la Audiencia Provincial de Santa Cruz de Tenerife que la prueba de reconocimiento judicial en rueda fue declarada nula por no haberse practicado con las garantías legales que exige el artículo 520 de la Ley de Enjuiciamiento Criminal y la jurisprudencia constitucional. Tal circunstancia llevó al tribunal a considerar que el resto del material probatorio obrante en la causa (reconocimientos fotográficos; identificación policial, y testimonio de referencia) no conformaban prueba de cargo suficiente. De ahí el resultado absolutorio. En suma no hay declaración de inexistencia objetiva ante la acusación del Ministerio Fiscal, sino una valoración del material probatorio de acuerdo con el principio in dubio pro reo. En tales casos, no cabe la aplicación del artículo 294 de la LOPJ”. Añadió que así se había pronunciado el Tribunal Supremo, señalando que “la insuficiencia o nulidad de las pruebas de cargo como medios idóneos para destruir la presunción de inocencia de la que goza todo acusado no integra, en contra de lo que sostiene el recurrente, un supuesto de inexistencia del hecho delictivo encuadrable en el supuesto de inexistencia objetiva contemplado en el art. 294 de la LOPJ, por lo que de conformidad con la jurisprudencia del Tribunal Supremo antes reseñada no concurrían los requisitos necesarios para indemnizar al recurrente al amparo del art. 294 de la LOPJ, en el que tan solo se prevé indemnizar a quienes después de haber sufrido prisión preventiva sean absueltos por ‘inexistencia del hecho imputado o por esta misma causa haya sido dictado auto de sobreseimiento libre’, requisitos que no concurren en el supuesto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en su demanda de amparo que la resolución administrativa cuestionada y la sentencia de la Audiencia Nacional que la ratifica han vulnerado su derecho a la presunción de inocencia (art. 24.2 CE), que ha de ser puesto en relación con el derecho a la libertad y seguridad (art. 17.1 CE) y el derecho a recibir una indemnización por error judicial o como consecuencia del anormal funcionamiento de la administración de Justicia (art. 121 CE); por lo que suplica que se acuerde la nulidad de ambas resoluciones y se declare el derecho del recurrente “a la indemnización por prisión indebida de 18 meses, en la cantidad que se solicitaba en la demanda, con los demás pronunciamientos que en Derecho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defensa de su pretensión de amparo reitera su desacuerdo con los criterios empleados por los órganos judiciales penales para acordar inicialmente y mantener su prisión preventiva durante 18 meses, hasta el día que en que concluyeron las sesiones del juicio oral, tras el que fue absuelto. Expresa, además, su desacuerdo con las razones expuestas en la resolución administrativa impugnada y la sentencia que la ratifica, por cuanto entiende que la absolución por insuficiencia de la prueba de cargo equivale, conforme al principio de presunción de inocencia, a la inexistencia de esos hechos para la persona imputada, dado que, lo contrario sería tanto como exigir la prueba de la inocencia una vez absuelto, lo que constituiría una gravísima infracción del derecho a la presunción de inocencia, que la vacía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defiende que el recurso presenta especial trascendencia constitucional por cuanto se refiere a una cuestión novedosa como consecuencia del dictado de la STEDH de 13 de julio de 2010, asunto Tendam c. España, que reconoce el derecho a la indemnización por prisión provisional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diciembre de 2017, la Sección Primera acordó la admisión a trámite del recurso de amparo apreciando que concurre en el mismo una especial trascendencia constitucional porque plantea un problema o afecta a una faceta de un derecho fundamental sobre el que no hay doctrina de este Tribunal [STC 155/2009, FJ 2, a)] y, de conformidad con lo dispuesto en el art. 51 de la Ley Orgánica del Tribunal Constitucional (LOTC), dirigir atenta comunicación a la Sección Tercera de la Sala de lo Contencioso-Administrativo de la Audiencia Nacional para que, en un plazo no superior a diez días, remitiera certificación o copia adverada de las actuaciones correspondientes al recurso núm. 1595-2013, y que procediera al emplazamiento de quienes hubieran sido parte en el proceso para que en el plazo de diez días pudieran comparecer en este proceso constitucional de amparo, incluyendo expresamente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6 de febrero de 2018 se acordó tener por personado y parte al abogado del Estado y, con arreglo al art. 52 LOTC, se concedió al Ministerio Fiscal y a las partes personadas plazo común de veinte días para que, con vista de las actuaciones, formulasen las alegaciones que tuvieran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presentó sus alegaciones el 7 de marzo de 2018; en ellas, sin argumentos adicionales, ratificó lo expuesto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febrero de 2018 tuvo entrada en este Tribunal el escrito de alegaciones del abogado del Estado, en el que ha interesado la desestimación del recurso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Niega que exista un derecho fundamental a obtener una reparación económica por haber sufrido prisión provisional, ni en el marco de nuestra Constitución ni en el de la Convención Europea de Derechos Humanos, ni en la jurisprudencia que lo interpreta. Así lo recoge la propia STEDH de 13 de julio de 2010, asunto Tendam c. España en su parágrafo 36. En su opinión, la jurisprudencia del Tribunal Europeo de Derechos Humanos sobre esta materia es rica en matices y no puede leerse de forma unívoca. Pone el acento en la STEDH de 12 de julio de 2013, asunto Allen c. Reino Unido, y las particularidades del caso que analiza, por cuanto en su razonamiento permite exigir al recurrente probar que no ha habido razón alguna para dudar de él. Citando la jurisprudencia reseñada, concluye que no existe un solo punto de vista para valorar las circunstancias en que puede resultar vulnerado el art. 6.2 del Convenio europeo para la protección de los derechos humanos y de las libertades fundamentales (CEDH), ya que todo depende de la naturaleza y el contexto del proceso en que fue acordada la decisión denegatoria de indemnización por prisión provisional. Y, siendo vital el lenguaje utilizado para justificar la denegación, recuerda que es doctrina de la Gran Sala del Tribunal Europeo de Derechos Humanos que incluso el uso desafortunado del lenguaje puede no ser un elemento determinante cuando se centra la atención en la naturaleza y el contexto del proceso en que se dicta. Para el caso de reclamaciones de indemnización por prisión provisional, entiende el abogado del Estado que es relevante evaluar si el órgano judicial que se pronuncia conecta claramente sus afirmaciones con el carácter compensatorio del proceso y con las exigencias legales que regulan la posibilidad de obtener reparación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Entiende que, en el caso concreto, no ha existido vulneración del derecho a la tutela judicial efectiva ni de la presunción de inocencia del demandante. Afirma que el recurrente ha acudido con plenitud de garantías procesales, y con pleno respeto a su derecho de defensa, a los procedimientos judiciales previstos por la ley, sin que la mera disconformidad con los argumentos de las resoluciones judiciales sea elemento suficiente para fundar una vulneración del derecho a la tutela judicial efectiva. Reitera que, según su criterio, solo vulneraría el derecho a la presunción de inocencia una motivación de la denegación de la pretensión indemnizatoria que deje traslucir una sospecha sobre la culpabilidad del solicitante; y destaca que, en este caso, la absolución se fundamentó en la falta de pruebas y no en la ausencia de participación en el hecho (STEDH de 23 de marzo de 2000, asunto DinaresPeñalver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a la presunción de inocencia, reitera que la sentencia de la Audiencia Nacional desestima la pretensión indemnizatoria por no existir el supuesto de hecho indemnizable al que se refiere el art. 294.1 LOPJ, pues la absolución penal no fue debida a la probada inexistencia de los hechos imputados. Considera que la resolución judicial impugnada satisface las exigencias de la jurisprudencia interpretativa del Convenio Europeo de Derechos Humanos, pues ni tan siquiera puede apreciarse en ella un uso desafortunado del lenguaje dado que no se pone en duda la inocencia del recurrente, sino que se limita a apreciar la falta de concurrencia de los supuestos de hecho que, en la regulación legal, permiten dar lugar a la reclamación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recuerda que la doctrina expuesta ha sido recogida por el Tribunal Constitucional en la STC 8/2017, por lo que concluye afirmando que estando vigente y siendo de aplicación el art. 294 LOPJ, no es posible atender a la reclamación del recurrente en amparo sin vulnerar dicho precepto legal, que es de aplicación obligatoria para todos los poderes públicos, incluidos los jueces y tribunales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21 de febrero de 2018 tuvo entrada en este Tribunal el escrito de alegaciones del fiscal ante el Tribunal Constitucional. En él interesa la estimación del recurso de amparo por entender vulnerado el derecho a la presunción de inocencia del demandante. En consecuencia, solicita la declaración de nulidad de la resolución administrativa impugnada y de la sentencia que la confirmó al desestimar el recurso contencioso-administrativo presentado, con retroacción de actuaciones al momento anterior al dictado de la resolución que, en vía administrativa, ponga fin a la reclamación patrimonial de la que trae causa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el presente caso guarda una sustancial similitud con los abordados en las SSTC estimatorias 8 y 10/2017, de 19 y 30 de enero, que declararon ya contraria al derecho a la presunción de inocencia la doctrina del Tribunal Supremo fijada en las sentencias de 23 de noviembre de 2010, cuya argumentación sustenta las resoluciones administrativa y judicial impugnadas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el fiscal afirma que “también en este supuesto lo que resulta principalmente determinante es que, las resoluciones impugnadas vienen a denegar la indemnización en consideración a que la insuficiencia de la prueba practicada para generar una convicción sobre la responsabilidad criminal del interesado más allá de toda duda razonable ha sido el determinante de la absolución decretada en el proceso penal. Y, parafraseando la decisión constitucional reflejada en la STC 10/2017, de 30 de enero, FJ 4, al operar así, tanto la resolución administrativa como la resolución judicial que la confirma cuestionan la inocencia del demandante, lo que sucedía en los asuntos Puig Panella y Tendam [...] siguiendo la reciente STEDH de 16 de febrero de 2016 (asunto Vlieeland Boddy y Marcelo Lanni c. España) [...] de modo que se menospreció la presunción de inocencia” (STC 8/2017, de 19 de enero, FJ 7). De manera que “con arreglo a esta doctrina, las decisiones recurridas en este proceso constitucional suscitan dudas sobre la inocencia del denunciante, razón por la que deben ser anuladas a efectos de que sean sustituidas por otras compatibles con el derecho del actor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sus alegaciones solicitando la estimación del recurso de amparo, siendo procedente el reconocimiento de la vulneración constitucional alegada y la retroacción de actuaciones al momento anterior a dictarse la resolución de 19 de octubre de 2014 del secretario de Estado de Justicia, para que se resuelva nuevamente la cuestión planteada sin introducir dudas sobre la culpabilidad del recurrente y su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noviembre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lo resuelto en las SSTC 85/2019, de 19 de junio; y 125/2019,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sentencia de 21 de mayo de 2015, dictada por la Sección Tercera de la Sala de lo Contencioso-Administrativo de la Audiencia Nacional, que desestimó el recurso núm. 1595-2013 interpuesto contra la resolución desestimatoria del secretario de Estado de Justicia de fecha 19 de octubre de 2012, recaída en el expediente núm. 473-2011, que rechazó la reclamación de responsabilidad patrimonial del Estado formulada por el recurrente basada en haber sufrido prisión provisional y ser posteriormente absuelto en la causa penal en que fue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proceso constitucional y los planteamientos sustantivos introducidos por el demandante y las partes personadas en el debate de este recurso son sustancialmente coincidentes con los que ya han sido abordados por el Pleno del Tribunal Constitucional en los fundamentos jurídicos 4 y 5 de nuestra reciente STC 125/2019, de 31 de octubre (recurso de amparo núm. 4035-2012), en la que se determinaron los efectos que, sobre el recurso de amparo, debía producir la STC 85/2019, de 19 de junio, por la que se declaró la inconstitucionalidad de los incisos “inexistencia del hecho imputado” y “por esta misma causa” del art. 294.1 de la Ley Orgánica del Poder Judicial (LOPJ), y se concretó el alcance que la estimación del amparo debía producir, por lo que a tales fundamentos jurídicos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otorgar el amparo y reconocer el derecho del recurrente a que la decisión sobre su solicitud de indemnización se adopte, en cuanto a sus criterios rectores, de acuerdo con las exigencias constitucionales derivadas del derecho a la igualdad en la aplicación de la ley (art. 14 CE) y del derecho a la presunción de inocencia (art. 24.2 CE). Así pues, la retroacción debe remontarse al momento anterior a dictarse la resolución del secretario de Estado de Justicia de 19 de octubre de 2012, que deniega la indemnización y origina la lesión a los derechos fundamentales a la igualdad y a la presunción de inocencia, para que la administración resuelva de nuevo la cuestión planteada conforme a las exigencias de los arts. 14 y 24.2 CE, en los términos indicados en las SSTC 85/2019, de 19 de junio, FJ 13, y 125/2019, de 31 de octubre,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David Michael Heyfron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21 de mayo de 2015, de la Sala de lo Contencioso-Administrativo (Sección Tercera) de la Audiencia Nacional, dictada en el recurso contencioso-administrativo núm. 1595-2013, y de la resolución del secretario de Estado de Justicia de fecha 19 de octubre de 2012, recaída en el expediente núm. 473-2011.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cuya vulneración se declara.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