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147</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25 de noviembre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Fernando Valdés Dal-Ré,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805-2018, promovido por don Ionut Marin, contra el auto de 19 de octubre de 2017 de la Sección Tercera de la Sala de lo Contencioso-Administrativo de la Audiencia Nacional, confirmado en trámite de recurso de queja por otro posterior de 15 de diciembre del mismo año del Tribunal Supremo, que tuvo por no preparado el recurso de casación presentado por aquel contra la precedente sentencia de 11 de julio de 2017 de la misma Sección y Sala de la Audiencia Nacional, que había acordado estimar parcialmente el recurso contencioso-administrativo interpuesto por el ahora demandante de amparo contra anterior resolución de 8 de octubre de 2014, dictada, por delegación del ministro de Justicia, por el secretario de Estado de aquel ministerio, que desestimó la reclamación por responsabilidad patrimonial derivada del tiempo que permaneció en prisión provisional con cargo a una causa penal de la que resultó absuelto. Ha sido parte el abogado del Estado en la representación que ostenta. Ha intervenido el Ministerio Fiscal. Ha sido ponente el magistrado don Antonio Narváez Rodríguez.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este Tribunal el día 13 de febrero de 2018, el procurador de los tribunales don Luis Fernando Pozas Osset, en nombre y representación de don Ionut Marin, interpuso recurso de amparo contra las resoluciones judiciales y administrativa que se citan en el encabezamiento, por vulneración de sus derechos fundamentales a la presunción de inocencia, a la libertad personal, a la igualdad en la aplicación de la ley y a la tutela judicial efectiva, en la vertiente de su derecho de acceso a los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trae causa de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día 24 de octubre de 2012 el demandante de amparo presentó un escrito en el Ministerio de Justicia, en el que solicitaba una indemnización de 274.600 €, por los perjuicios sufridos como consecuencia de su estancia en prisión provisional y, además, otra indemnización de 40.000 € por las dilaciones indebidas que, a su juicio, se habían producido durante la sustanciación del proceso penal. Alegaba, en concreto y en relación con la primera pretensión, que, desde el 4 de enero de 2008 hasta el 10 de octubre de 2011, había permanecido ingresado en prisión provisional por resolución del Juzgado de Instrucción núm. 20 de Madrid, recaída en el procedimiento abreviado núm. 12-2008, seguido por presuntos delitos de agresión sexual y de falta de lesiones, de los que resultó finalmente absuelto por sentencia de 10 de octubre de 2011, dictada por la Sección Quinta de la Audiencia Provincial de Madrid, que, en aquella misma fecha, acordó modificar su situación personal decretando su libertad. Respecto de la segunda reclamación entendía que la tramitación del proceso había quedado paralizada en diversas fases del mismo, lo que habría provocado un funcionamiento anormal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expediente de responsabilidad patrimonial abierto a instancia del ahora demandante de amparo finalizó por medio de resolución de 8 de octubre de 2014, del secretario de Estado de Justicia, por delegación del ministro, que desestimó las dos pretensiones formuladas por aquel.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la anterior resolución, el actor formalizó recurso contencioso-administrativo cuyo conocimiento correspondió a la Sección Tercera de la Sala de lo Contencioso-Administrativo de la Audiencia Nacional, que dio inicio al procedimiento ordinario núm. 10-2015 y en cuyo seno dictó sentencia en fecha 11 de julio de 2017. En su pronunciamiento, la Sala estimó parcialmente el recurso y anuló la precedente resolución administrativa en la parte en que el recurrente reclamaba indemnización por dilaciones indebidas, reconociéndole el derecho a ser indemnizado en la cantidad de 1000 € más intereses legales. En cambio, la sentencia desestimó el recurso respecto de la reclamación por responsabilidad patrimonial derivada de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representación procesal del sr. Marín preparó recurso de casación contra la anterior sentencia pero la Audiencia Nacional, por auto de 19 de octubre de 2017, acordó tener por no preparado el recurso, denegando el emplazamiento de las partes ante el Tribunal Supremo. La Sala argumentó que la parte, en su escrito de preparación del recurso, no había justificado la existencia de un interés casacional objetivo, toda vez que se había referido a la eventual contravención de la doctrina constitucional (SSTC 8/2017, de 19 de enero y 30/2017, de 30 de enero) y del Tribunal Europeo de Derechos Humanos sobre la exigencia de responsabilidad patrimonial por prisión provisional y la afectación de aquella decisión al derecho a la presunción de inocencia, pero no atendía a ninguna de las causas explicitadas en el art. 88.2 f) de la Ley reguladora de la jurisdicción contencioso-administrativa (LJCA). Este auto fue, finalmente, recurrido en queja ante la Sala de lo Contencioso-Administrativo del Tribunal Supremo que desestimó el recurso mediante auto de 15 de diciembre de 2017, dictado por la Sección Primera de aquel Tribunal, con fundamento en los mismos argumentos que el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después de identificar las resoluciones, administrativa y judiciales recurridas, fundamenta su recurso en la alegada vulneración de los siguientes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denuncia la infracción de su derecho a la tutela judicial efectiva en su vertiente del derecho de acceso al recurso (art. 24.1 CE), porque entiende que los autos de 19 de octubre y de 15 de diciembre de 2017, de la Audiencia Nacional y del Tribunal Supremo, que acordaron tener por no preparado el recurso de casación que tenía intención de interponer contra la sentencia de la Audiencia Nacional que, únicamente en parte, le había estimado la impugnación formulada contra la precedente resolución administrativa desestimatoria de la reclamación por responsabilidad patrimonial derivada de la prisión provisional sufrida, cumplía “todos los requisitos legalmente establecidos y la decisión de su no admisión fue arbitraria e incurría en un error patente”, con amplio despliegue argumental en apoyo de la tesis de que debiera haber sido admitido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término, invoca, de modo conjunto, la violación de sus derechos, a la presunción de inocencia (art. 24.2 CE), a la libertad personal (art. 17 CE) y a la igualdad en la aplicación de la ley (art. 14 CE). Apoya su argumentación en la jurisprudencia del Tribunal Europeo de Derechos Humanos según la cual la expresión de dudas sobre la culpabilidad, incluidas las derivadas de los motivos de absolución, es incompatible con la presunción de inocencia. Esgrime que se vulnera dicho principio al exigir al recurrente, en aras a obtener la correspondiente indemnización, que acredite su inocencia probada en virtud de una sentencia judicial firme absolutoria, aplicando de forma inadecuada la doctrina fijada por aquel Tribunal, señalando, entre otras, la STEDH de 13 de julio de 2010, dictada en el asunto Tendam c. España. Igualmente, pone de manifiesto que la sentencia de 11 de julio de 2017, dictada por la Audiencia Nacional y ahora recurrida en amparo fue dictada meses después de haber sido publicadas en el “Boletín Oficial del Estado” las SSTC 8/2017, de 19 de enero y 10/2017, de 30 de enero, sin que el órgano judicial haya tenido en cuenta la doctrina constitucional declarada en aquellas.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este apartado de la demanda destacando que “el no reconocer la indemnización solicitada por el recurrente por el tiempo en que ha estado privado de libertad provisional cuando finalmente ha sido absuelto supone dar cobertura a la restricción de su libertad, cuando no existe motivo alguno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amparo justifica la especial trascendencia constitucional de su impugnación destacando que “los órganos judiciales españoles están incumpliendo la doctrina del Tribunal Europeo de Derechos Humanos […] en relación con los procedimientos de reclamación patrimonial por prisión provisional y también la doctrina de este Tribunal Constitucional contenida en las SSTC 8/2017, de 19 de enero, y 10/2017, de 30 de enero”. A lo expuesto, añade que este recurso de amparo plantea un problema o una faceta de un derecho fundamental susceptible de amparo (tutela judicial efectiva en su vertiente del derecho de acceso al recurso de casación, en la nueva regulación introducida en la LJCA por la Ley Orgánica 7/2015, de 21 de julio), que no ha sido abordada con anterioridad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medio de providencia de 4 de junio de 2018, la Sección Cuarta de este Tribunal acordó admitir a trámite el recurso de amparo apreciando que en el mismo concurre “una especial trascendencia constitucional [art. 50.1 de la Ley Orgánica del Tribunal Constitucional (LOTC)] porque el recurso plantea un problema o afecta a una faceta de un derecho fundamental sobre el que no hay doctrina de este Tribunal [STC 155/2009, FJ 2 a)]”. En la misma providencia se acordaba remitir atenta comunicación a la Sección Primera de la Sala de lo Contencioso-Administrativo del Tribunal Supremo para que remitiera certificación o copia adverada de las actuaciones correspondientes al recurso de queja 673-2017. Igualmente, se acordó dirigir idéntica comunicación a la Sección Tercera de la Sala de lo Contencioso-Administrativo de la Audiencia Nacional, a fin de que en el plazo de diez días remitiera certificación o copia adverada de las actuaciones correspondientes al procedimiento ordinario núm. 10-2015, debiendo emplazarse, para que en el plazo de diez días pudieran comparecer, si lo deseaban, en el recurso de amparo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virtud de escrito presentado el día 19 de junio de 2018 en el registro de este Tribunal, solicitó que se le tuviera por parte personada en el procedimiento, lo que así se acordó por diligencia de ordenación de 4 de julio siguiente. En la misma diligencia se concedió también dar vista de las actuaciones a las partes personadas y al Ministerio Fiscal para que, en un plazo común de veinte días, formularan las alegaciones que estimaran pertinentes a su derecho, de conformidad con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4 de septiembre de 2018 quedaron registradas en este Tribunal las alegaciones del abogado del Estado, que ha solicitado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escrito, la representación del Estado aborda, como primera cuestión, a modo de argumentación preliminar, la respuesta a la pretensión del actor de reclamar una responsabilidad del Estado por las dilaciones indebidas sufridas durante la tramitación del proceso penal, argumentando de contrario que, además de haber obtenido este una indemnización en reconocimiento de aquella responsabilidad, tampoco la duración del proceso, tres años y nueve meses, podría reputarse excesiva, habida cuenta de las vicisitudes por las que atravesó su sustanciación y teniendo en cuenta el tiempo normal de desarrollo de otros procesos seguidos por los mismos delitos, por lo que, en referencia a la doctrina del tiempo razonable, entiende que la pretensión de amparo por este motivo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como segunda cuestión que el abogado del Estado somete a la consideración de este Tribunal, está la de entender que el recurso de casación que intentó interponer el actor fue inadmitido de conformidad con la normativa procesal correspondiente y que, en consecuencia, no sufrió la vulneración de su derecho a la tutela judicial efectiva. En este sentido, el escrito de contestación desarrolla una detallada argumentación de las razones por las que entiende que la Sala de lo Contencioso-Administrativo del Tribunal Supremo obró conforme a derecho, culminando con la afirmación de que, en todo caso, se trata de una cuestión de legalidad ordinaria, cuya apreciación compete a los órganos de la jurisdicción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un tercer apartado del escrito de alegaciones, que el abogado del Estado encabeza con la rúbrica “pretensión principal del amparo formulado”, contesta a las vulneraciones de derechos fundamentales alegadas por el recurrente respecto de la denegación de un resarcimiento por prisión provisional, que es el eje central del planteamiento del recurso. En este sentido, después de comentar diferentes pasajes de la sentencia de la Audiencia Nacional recogidos en distintos fundamentos jurídicos de la misma, con especial referencia al fundamento jurídico 3 de aquella, llega a la conclusión de que la sentencia “deja claro” que “el recurrente en vía contencioso-administrativa utilizó para obtener su pretendida reparación el cauce del art. 294 de la Ley Orgánica del Poder Judicial (LOPJ) sin existir en el caso concreto base jurídica —de legalidad ordinaria— para ello, pues debió haber accedido o tratado de obtener su pretensión indemnizatoria por la vía señalada en el art. 293 de la misma Ley”. Además, tratándose de un derecho de prestación, “solo puede hacerse efectivo por los cauces que el legislador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escrito destaca que, si bien la sentencia de la Sala toma como referente el relato de hechos probados y las consideraciones jurídicas que, en su momento, adoptó la jurisdicción penal, como presupuesto del enjuiciamiento jurídico que, en el ámbito de otra jurisdicción y de otro procedimiento, lleva a efecto la Audiencia Nacional, es para que después esta valore si aquel supuesto de hecho es posible subsumirlo o no dentro del art. 294 LOPJ, tratándose, pues, de un análisis de estricta legalidad ordinaria y de subsunción del supuesto en el precepto legal de referencia, sin que tal actuación haya vulnerado el derecho a la presunción de inocencia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el abogado del Estado solicita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de amparo, por escrito registrado en este Tribunal el día 4 de septiembre de 2018, postuló la estimación de su demanda, reiterando en sus alegaciones los fundamentos de la misma y ratificándose en su petición de otorgamiento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por escrito registrado en este Tribunal el día 1 de octubre de 2018, postula, en primer lugar, la desestimación del motivo de amparo sustentado en la denunciada vulneración del derecho de acceso a los recursos del art. 24.1 CE, porque entiende que la decisión judicial de tener por no preparado el recurso de casación fue debida a una defectuosa formalización del escrito de preparación del recurso atribuible únicamente al propio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 inicial conclusión, el fiscal ante este Tribunal se suscita la duda de si la defectuosa preparación del recurso de casación realizada por la parte podría llevar como consecuencia “la presencia de un incorrecto agotamiento de la vía judicial” y llega a la conclusión de que no se ha producido tal consecuencia por dos razones: (i) En primer lugar, porque, al margen de la ahora alegada vulneración del derecho a la tutela judicial efectiva, cuya desestimación ha propuesto a este Tribunal, entiende que aquella falta de agotamiento no afecta a lo que constituye la pretensión principal del actor, que es la de la alegada infracción de su derecho a la presunción de inocencia, en relación con sus derechos a la libertad personal y a la igualdad en la aplicación de la ley, pues esta pretensión de alcance constitucional ha venido siendo sostenida por la parte a lo largo de la vía administrativa y luego ha sido continuada en la judicial, por lo que no sería necesaria la promoción de un incidente extraordinario de nulidad de actuaciones. (ii) Y, en segundo término, porque entiende que no ha incurrido el actor en una prolongación artificial de recursos manifiestamente improcedentes “que permita afirmar una extemporaneidad, máxime atendidos los motivos de inadmisión apreciados y la fundamentación que constituye su sostén”.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analiza la alegada vulneración del derecho a la presunción de inocencia sostenida por el recurrente y entiende que es de aplicación al caso la doctrina de este Tribunal declarada en las SSTC 8/2017, de 19 de enero y 10/2017, de 30 de enero , que reproduce de modo detallado, llegando a la conclusión de que procede la estimación del recurso de amparo por entender que la resolución administrativa y las judiciales impugnadas han infringido, en efecto, el derecho a la presunción de inocencia (art. 24.2 CE) de aquel.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noviembre de 2019,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Pretensiones de las partes y delimitación del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dirige contra el auto de 19 de octubre de 2017 de la Sección Tercera de la Sala de lo Contencioso-Administrativo de la Audiencia Nacional, confirmado en trámite de recurso de queja por otro posterior de 15 de diciembre del mismo año del Tribunal Supremo, que tuvo por no preparado el recurso de casación presentado por aquel contra la precedente sentencia de 11 de julio de 2017 de la misma Sección y Sala de la Audiencia Nacional, que había acordado estimar parcialmente el recurso contencioso-administrativo interpuesto por el ahora demandante de amparo contra anterior resolución de 8 de octubre de 2014, dictada, por delegación del ministro de Justicia, por el secretario de Estado de aquel ministerio, que desestimó la reclamación por responsabilidad patrimonial derivada del tiempo que permaneció en prisión provisional con cargo a una causa penal de la que resultó absuelto.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del supuesto de hecho del que trae causa esta demanda de amparo presenta determinadas particularidades que exigen la resolución de dos cuestiones previas que han de servir para delimitar, de una parte, las pretensiones de amparo del recurrente y, de otro lado, el propio objeto de este recurso y de las vulneraciones de derechos fundamentales denunciadas por aquel: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es necesario dar respuesta a la argumentación sostenida por el abogado del Estado y por el Ministerio Fiscal en relación con la invocada vulneración del derecho a la tutela judicial efectiva, en su vertiente del derecho de acceso al recurso (art. 24.1 CE), que alega el demandante como primer motivo de amparo y que ciñe a los autos de 19 de octubre y de 15 de diciembre de 2017, respectivamente dictados por las Salas de lo Contencioso-Administrativo de la Audiencia Nacional y del Tribunal Supremo, que tuvieron por no preparado el recurso de casación que el actor pretendió interponer contra la sentencia de 11 de julio del mismo año dictada por la Audiencia Nacional, desestimatoria de su pretensión principal de exigir responsabilidad patrimonial al Estado por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alegaciones del abogado del Estado ofrecen una argumentación con respuesta desestimatoria de fondo, que rechazan el motivo de amparo porque entiende aquel que las resoluciones judiciales impugnadas han actuado conforme a derecho y se hallan suficientemente motivadas, aportando al respecto unas consideraciones de legalidad ordinaria para excluir la arbitrariedad, la manifiesta irracionalidad o el error patente, únicos aspectos por los que podría haber sido vulnerado el derecho fundamental invocado, desde la perspectiva constitucional de la motivación que exige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Ministerio Fiscal, propone la desestimación de este motivo de amparo por entender que el actor incurrió en una defectuosa formalización del recurso de casación, sin que ello haya supuesto, sin embargo, la falta de agotamiento de la vía judicial previa, por los razonamientos que han sido detallados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diferentes argumentos por los que el abogado del Estado y el Ministerio Fiscal proponen la desestimación del motivo de amparo, sustentado en la alegada vulneración del derecho a la tutela judicial efectiva en su vertiente del derecho de acceso al recurso, obligan, primeramente, a dar respuesta a las consideraciones que hace el fiscal, toda vez que, de acogerse su tesis, haría innecesario el análisis de la argumentación de fondo del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podemos acoger el planteamiento y la propuesta desestimatoria del Ministerio Fiscal, en primer lugar, porque no es posible conciliar dos conclusiones que son contrapuestas, como son las de que, por un lado, la parte haya incurrido en una defectuosa formalización del recurso de casación y, de otro lado, que la parte no haya agotado la vía judicial previa. Procede declarar la inadmisibilidad del recurso de amparo cuando el demandante no haya dado total cumplimiento a la vía judicial previa, con la interposición de los recursos que la legislación procesal aplicable prevea y aquel estime procedentes, habiendo actuado con la debida diligencia y observancia de los presupuestos y requisitos en su formalización. Por tanto, si es destacada la defectuosa formalización de un recurso, como en este caso el de casación, y se estimó procedente su formalización, la concurrencia de defectos o irregularidades en su preparación acarrearían indefectiblemente la falta de agotamiento de la vía judicial previa y, en consecuencia, la inadmisibilidad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tal circunstancia no se da en el caso de autos, pues, como se detalla en los antecedentes, las resoluciones judiciales denegaron la preparación del recurso sobre la base de que los argumentos sostenidos por el recurrente en el escrito de preparación carecían de interés casacional objetivo, esto es, entendieron que no concurrían las circunstancias del art. 88.2 [letras e), f) e i)] LJCA, que habían sido alegadas con fundamento en la eventual contravención de la decisión desestimatoria de la sentencia impugnada con la doctrina de este Tribunal y del Tribunal Europeo de Derechos Humanos sobre el respeto a la presunción de inocencia en sus pronunciamientos sobre la responsabilidad del Estado por prisión provisional. Por tanto, la decisión judicial de inadmitir fue adoptada por los órganos judiciales sobre la base de una interpretación del precepto legal invocado por el recurrente, en el entendimiento de que, según se describe en el fundamento jurídico 5 del auto del Tribunal Supremo, el recurrente no había justificado la infracción de la doctrina del Tribunal de Justicia de la Unión Europea aplicable al caso de autos; que la que había invocado no resultaba encuadrable en la letra f), tampoco en la i), porque se trataba de un procedimiento ordinario y no de derechos fundamentales, y que tampoco concurría la circunstancia e), porque no había razonado “por qué ha sido interpretada y aplicada erróneamente en la resolución recurrida y justifique que, justamente, esa equivocada interpretación y aplicación ha determinado el fallo”, agregando a lo expuesto que “no resulta suficiente con invocar una doctrina genérica prescindiendo de las circunstancias concretas del caso concreto”. Tal argumentación llevó a aquellos a la conclusión de que no procedía tomar en consideración la argumentación que el actor proponía y, por ello, entendieron que la parte no había llegado a justificar el interés casacional objetivo del asunto, pero sin que pueda reprochársele al mismo que hubiera actuado con falta de diligencia en la justificación de aquel interés casacional objetivo que la norma legal le exigía.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Pasando ahora al análisis de la tesis que sostiene el abogado del Estado de que la actuación de los órganos judiciales de tener por no preparado el recurso de casación del actor fue conforme a derecho y, en consecuencia, no vulneró el derecho a la tutela judicial efectiva de aquel, hemos de acoger su planteamiento, toda vez que los dos órganos judiciales, desde una perspectiva de legalidad ordinaria, interpretaron el art. 88.2 LJCA para llegar a la conclusión de que el recurrente no había llegado a justificar el interés casacional del recurso, sin que aquella decisión haya incurrido en arbitrariedad, manifiesta irracionalidad o error patente. En sede constitucional no es posible, desde la perspectiva del derecho a la tutela judicial efectiva, hacer una revisión del juicio de legalidad efectuado por la Audiencia Nacional y el Tribunal Supremo en relación con el examen de los presupuestos y requisitos de acceso al recurso. En este sentido, ha declarado este Tribunal de modo reiterado que “la interpretación y aplicación de las normas procesales que contemplan los requisitos para la admisión de los recursos son materias de legalidad ordinaria, propias de los Tribunales de Justicia (art. 117.3 CE), de modo que el control de las resoluciones judiciales de inadmisión de los recursos por parte de la jurisdicción constitucional “es meramente externo” y debe limitarse a comprobar si, además de tener motivación, “han incurrido en error material patente, en arbitrariedad o en manifiesta irrazonabilidad lógica, evitando toda ponderación acerca de la corrección jurídica de las mismas” y “sin que el control que nos corresponde realizar […] pueda extenderse al juicio de proporcionalidad inherente al principio pro actione, característico del derecho de acceso a la jurisdicción” (por todas, SSTC 258/2000, de 30 de octubre, FJ 2; 42/2009, de 9 de febrero, FJ 2; 65/2011, de 16 de mayo, FJ 3, y 142/2015, de 22 de junio, FJ 3)” (STC 173/2016, de 17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motivo de amparo, sustentado en la vulneración del derecho a la tutela judicial efectiva,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Y, en segundo término, respecto de lo que es el contenido material de la pretensión de la demanda de amparo es preciso señalar que el actor, en la inicial reclamación de responsabilidad patrimonial del Estado que dirigió al Ministerio de Justicia para exigir un resarcimiento económico de los daños y perjuicios que, a su parecer, había sufrido como consecuencia de haber sido acusado y sometido a enjuiciamiento en el seno de un procedimiento penal, seguido por delitos de agresión sexual y de falta de lesiones de los que resultó finalmente absuelto, había formulado dos solicitudes de indemnización: (i) Primeramente, hubo interesado una indemnización de 40.000 € por entender que el órgano judicial penal habría incurrido en un funcionamiento anormal de la administración de justicia, al haber transcurrido, a su juicio, un tiempo excesivo en la resolución del proceso penal seguido contra el mismo, tres años y nueve meses, lo que, a su parecer, habría constituido un supuesto de dilación indebida de aquel procedimiento. (ii) En segundo lugar, interesó, también, otra indemnización de 274.600 €, en resarcimiento por el tiempo que permaneció en prisión provisional por la causa penal citada, que se prolongó desde el día de su detención, el 2 de enero de 2008, hasta el de su puesta en libertad, el 10 de octubre de 2011 (1376 días), habiendo resultado absuelto en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dos reclamaciones fueron desestimadas en la vía administrativa pero, posteriormente, en el trámite judicial, la sentencia de 11 de julio de 2017 de la Sección Tercera de la Sala de lo Contencioso-Administrativo de la Audiencia Nacional estimó parcialmente el recurso, anuló, también de modo parcial, la resolución administrativa recurrida y reconoció al sr. Ionut el derecho a una indemnización de 1000 € por funcionamiento anormal de la administración de justicia, debido al retraso sufrido en la tramitación de la causa penal. Sin embargo, desestimó la segunda de las reclamaciones, que atendía a la denunciada responsabilidad patrimonial del Estado por la prisión provisional sufrida.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en este procedimiento de amparo, la representación del recurrente únicamente denuncia la vulneración de derechos fundamentales respecto de su pretensión de resarcimiento por la prisión provisional sufrida, sin que haya extendido su demanda a la primera de las reclamaciones, con la que se ha aquietado. Por tanto, el objeto del presente recurso de amparo tan solo ha de versar sobre las eventuales vulneraciones de los derechos fundamentales del recurrente referidas a la queja de no haber sido atendida su petición de responsabilidad por la prisión provisional sufrida.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Remisión a las SSTC 85/2019 y 125/2019.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del motivo de amparo fundamentado en la vulneración conjunta de los derechos a la presunción de inocencia, libertad personal e igualdad en la aplicación de la ley (arts. 24.2, 17 y 14 CE) permite advertir que, tanto el objeto del presente proceso constitucional como los planteamientos introducidos por las partes en el debate, son sustancialmente coincidentes con los abordados por el Pleno del Tribunal Constitucional en la reciente STC 125/2019, de 31 de octubre (recurso de amparo núm. 4035-2012), a cuyos fundamentos jurídicos debemos remitirnos. En concreto, en su fundamento jurídico 4 se determinaron los efectos sobre el recurso de amparo de la declaración de inconstitucionalidad de los incisos “por inexistencia del hecho imputado” y “por esta misma causa” del art. 294.1 LOPJ por la STC 85/2019, de 19 de julio, para concluir que procede otorgar el amparo en tanto “las resoluciones ahora impugnadas de aplicación de dicha normativa —a la que atendieron los órganos administrativos y judiciales por estar entonces vigente— materializan la misma vulneración del derecho a la igualdad y del derecho a la presunción de inocencia (arts. 14 y 24.2 CE) que apreciamos en la norma en la que tienen su fuente”.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estimar el presente recurso de amparo y reconocer el derecho del recurrente a que la decisión sobre su solicitud de indemnización se adopte, en cuanto a sus criterios rectores, de acuerdo con las exigencias constitucionales del art. 14 CE y del art. 24.2 CE señaladas en las SSTC 85/2019 y 125/2019. Por ello, la retroacción debe remontarse al momento anterior a dictarse la resolución del secretario de estado de Justicia de 8 de octubre de 2014, que denegó la indemnización y que origina la lesión de los derechos fundamentales a la igualdad y a la presunción de inocencia, para que la administración resuelva de nuevo la cuestión planteada conforme a las exigencias de los arts. 14 y 24.2 CE en los términos indicados en las STC 85/2019, FJ 13, y STC 125/2019, FJ 5. No obstante, la resolución que se dicte deberá limitarse a la valoración de la reclamación de responsabilidad del Estado por prisión provisional, sin que pueda extenderse a la de dilaciones indebidas, que alcanzó en su momento la condición de una situación jurídica consolidada.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parcialmente el recurso de amparo interpuesto por don Ionut Marin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a la igualdad (art. 14 CE) y el derecho a la presunción de inocencia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sus derechos y, a tal fin, declarar la nulidad de los autos de 19 de octubre y de 15 de diciembre de 2017, dictados, respectivamente, por la Sección Tercera de la Sala de lo Contencioso-Administrativo de la Audiencia Nacional y por la Sección Primera de la misma Sala del Tribunal Supremo, así como de la sentencia de 11 de julio de 2017 de la Sección Tercera de la Sala de lo Contencioso-Administrativo de la Audiencia Nacional, recaídos en el procedimiento ordinario núm. 10-2015. Igualmente, de la resolución del secretario de Estado de Justicia de 8 de octubre de 2014, dictada en el expediente núm. 591-2012.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dictado de la última resolución citada para que se resuelva la reclamación de responsabilidad patrimonial por prisión provisional de forma respetuosa con los derechos fundamentales a la igualdad y a la presunción de inocencia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noviembre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