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y los magistrados don Andrés Ollero Tassara,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1021-2019, promovida por la Sección Séptima de la Sala de lo Contencioso-Administrativo de la Audiencia Nacional, respecto del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por posible vulneración de los arts. 86.1 y 31.1, ambos de la Constitución. Han comparecido el abogado del Estado, en representación del Gobierno de la Nación, la procuradora de los tribunales doña María Belén Montalvo Soto, en representación de Universal Compression International Holdings, S.L., y la fiscal general del Estado.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febrero de 2019 tuvo entrada en el registro general del Tribunal Constitucional un escrito de la Sección Séptima de la Sala de lo Contencioso-Administrativo de la Audiencia Nacional (recurso núm. 908-2016), al que se acompaña, junto al testimonio del correspondiente procedimiento, el auto de 14 de diciembre de 2018, por el que se acordaba plantear una cuestión de inconstitucionalidad con relación al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por posible vulneración de los arts. 86.1 (afectación del deber de contribuir) y 31.1 (violación del principio capacidad económica), ambos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único del Real Decreto-ley 2/2016, de 30 de septiembre, por el que se introducían medidas tributarias dirigidas a la reducción del déficit público, que entró en vigor el mismo día de su publicación en el “Boletín Oficial del Estado” de conformidad con su disposición final segunda (lo que se llevó a efecto en el “BOE” núm. 237, de 30 de septiembre), añadió una nueva disposición adicional decimocuarta (“Modificaciones en el régimen legal de los pagos fraccionados”) a la Ley 27/2014, de 27 de noviembre, del impuesto sobre sociedades (en lo sucesivo, LIS).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desarrollo de la anterior disposición adicional decimocuarta de la Ley del impuesto sobre sociedades se dictó la Orden HAP/1552/2016, de 30 de septiembre (“BOE” núm. 237, de 30 de septiembre), por la que se modificaba tanto la Orden EHA/1721/2011, de 16 de junio, que aprobaba el modelo 222 para efectuar los pagos fraccionados a cuenta del impuesto sobre sociedades en régimen de consolidación fiscal, como la Orden HAP/2055/2012, de 28 de septiembre, por la que se aprobaba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las anteriores previsiones, la empresa Universal Compression International Holdings, S.L., se vio obligada al ingreso de una cuota tributaria en concepto de segundo pago fraccionado a cuenta del impuesto sobre sociedades , por los nueve primeros meses del ejercicio 2016, por importe de 6 583 581,20 €. Sin embargo, de no haberse aplicado la nueva previsión del Real Decreto-ley 2/2016 el importe del segundo pago fraccionado habría sido de tan solo 310 552,86 €. Posteriormente, en la declaración del impuesto (modelo 200) presentada el día 4 de julio de 2017 se declaró una cifra de negocios de 94 926 192,00 €, que dio lugar a una base imponible de 2 680 370,22 € [tras realizar los correspondientes ajustes fiscales extracontables, de carácter positivo en cuantía de 4 971 708,00 € (ajustes por deterioro de participaciones) y de carácter negativo por importe de 90 526 996,64 € (ajustes por deterioro de participaciones y régimen de exención por tenencia de valores extranjeros)] y a una cuota tributaria de 670 092,56 €. En la declaración se solicitó la devolución de 6 074 718,07 €.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carácter previo a la presentación de la anterior autoliquidación, con fecha de 30 de noviembre de 2016 la empresa aquí recurrente había interpuesto un recurso contencioso-administrativo contra la Orden HAP/1552/2016. Su conocimiento le correspondió a la Sección Séptima de la Sala de lo Contencioso-Administrativo de la Audiencia Nacional (procedimiento ordinario núm. 908/2016). Una vez concluso el correspondiente procedimiento, mediante providencia con fecha 4 de octubre de 2018, con suspensión del término para dictar sentencia, se dio traslado a las partes y al Ministerio Fiscal para que alegasen sobre “la constitucionalidad de la disposición adicional decimocuarta, ‘Modificaciones en el régimen legal de los pagos fraccionados’ relativos al impuesto sobre sociedades, del Real Decreto-ley 2/2016, de 30 de septiembre, por el que se introducen medidas tributarias dirigidas a la reducción del déficit público, por vulneración de lo dispuesto en los artículos 86.1 CE y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Evacuando el trámite de alegaciones la parte actora, mediante escrito de fecha 22 de octubre de 2018 se manifestó conforme con el planteamiento de la cuestión. Posteriormente, el Ministerio Fiscal, por informe de 19 de octubre de 2018, sin pronunciarse sobre la duda de constitucionalidad, no se opuso a su planteamiento al considerar que se había cumplimentado correctamente el trámite previsto en el art. 35 de la Ley Orgánica del Tribunal Constitucional (LOTC). Finalmente, el abogado del Estado, mediante escrito de fecha 6 de noviembre de 2018, se opuso al mismo dado que, a su juicio, la disposición recurrida no vulnera ni el art. 86.1 CE (al concurrir una situación de extraordinaria y urgente necesidad), ni el art. 31.1 CE (al no existir vulneración del principio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de 14 de diciembre de 2018, el órgano judicial proponente, tras precisar los antecedentes de hecho, excluye de sus dudas de constitucionalidad tanto la infracción de los límites formales del decreto-ley, así como la vulneración de los principios de seguridad jurídica y retroactividad (art. 9.3 CE) y de igualdad (art. 14 CE). Circunscribe sus dudas, pues, a la infracción del límite material del decreto-ley (la afectación del deber de contribuir) y a la vulneración del principio de capacidad de económica (arts. 86.1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infracción del límite material del decreto-ley (art. 86.1 CE): la afectación del deber de contribuir por la forma de cálculo de los pagos fraccionados en el impuesto sobre sociedades. Considera el órgano judicial que el artículo único del Real Decreto-ley 2/2016 podría haber vulnerado el límite material previsto en el art. 86.1 CE, conforme al cual los decretos-leyes no pueden afectar “a los derechos, deberes y libertades de los ciudadanos regulados en el título I”, entre los que se incluye el deber de contribuir al sostenimiento de los gastos públicos (art. 31.1 CE). Y, a su juicio, esa afectación se produciría cuando la modificación normativa incida en los elementos esenciales de los impuestos sobre la renta de las personas físicas o sobre sociedades, piezas básicas del sistema tributario en el gravamen de uno de los índices de capacidad económica más importantes: la renta (SSTC 182/1997 y 73/2017).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obligación de pago a cuenta de un tributo (pago fraccionado) implica una anticipación del pago del impuesto que se devenga al final del período impositivo, determinándose de manera provisional la medida en la que debe cumplirse con la obligación de contribuir. Ello, sin perjuicio, de que una vez finalizado el ejercicio se proceda al cálculo definitivo y a la devolución del exceso, caso de que los pagos a cuenta se hayan efectuado por un importe superior al de la cuota tributaria finalmente devengada. Dicho esto, subraya que un mayor pago a cuenta respecto de la obligación finalmente devengada supone obligar al sujeto pasivo a efectuar un esfuerzo fiscal durante el ejercicio superior al necesario (obligándole a procurarse la liquidez necesaria con la que afrontarlo), que no desaparece luego por el mero hecho de que finalmente se le devuelva el exceso soportado.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que puesto que la obligación de pago a cuenta de un tributo es considerada por el art. 23.1 de la Ley general tributaria (LGT) como independiente o autónoma de la obligación tributaria principal, si se alteran sus elementos esenciales, aunque sea temporalmente, se estaría alterando el deber de los ciudadanos de contribuir al sostenimiento de los gastos públicos. De este modo, si tal alteración se produjese mediante un decreto-ley, se estarían traspasando los límites materiales impuestos por el art. 86. 1 CE. En fin, según su parecer, no desdice esta conclusión el hecho de que el pago fraccionado controvertido afecte exclusivamente a los sujetos pasivos con elevados resultados contables positivos porque, como señaló la STC 182/1997, no puede admitirse “que una modificación de un elemento esencial de un impuesto […] no signifique una alteración esencial del deber de contribuir excluida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del principio de capacidad económica por la forma de cálculo de los pagos fraccionados en el impuesto sobre sociedades (art. 31.1 CE). Para el órgano judicial la disposición adicional cuestionada infringe también el principio de capacidad económica al establecer un régimen para determinar la obligación tributaria de pago a cuenta de las grandes empresas no solo distinto del previsto para las sociedades en general, sino diferente del establecido para calcular la obligación tributaria principal, al desconectarse de la posible cuota tributaria del impuesto sobre sociedades que definitivamente tenga que soportar el contribuyente a la hora de practicar la liquidación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autónomo de la obligación tributaria de realizar pagos a cuenta en el impuesto sobre sociedades no puede justificar, según el órgano judicial, una profunda desconexión (más que evidente en el caso de la sociedad demandante) entre la renta que se considera indicio de capacidad económica del sujeto pasivo a efectos de la liquidación del impuesto y la que se toma a efectos del cálculo de los pagos a cuenta (el resultado contable), no solo incluyendo en la base de cálculo rentas que se consideran exentas, sino desconociendo el efecto que el resultado de ejercicios anteriores tiene sobre la capacidad económica real del sujeto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2/2016 solo se hacen referencias a los objetivos de paliar el déficit de tesorería mediante las medidas que se adoptan, tratando de aumentar temporalmente la liquidez de la tesorería. Pero con ellas se impone de manera arbitraria un incremento en los pagos a cuenta sin consideración a la cuota tributaria que finalmente corresponda pagar a las sociedades y, por tanto, sin atender a su capacidad económica real. La prueba evidente de que el resultado contable no refleja la capacidad económica del sujeto pasivo —continúa el órgano judicial— es que mediante el posterior Real Decreto-ley 3/2016, de 2 de diciembre, por el que se adoptaron medidas en el ámbito tributario dirigidas a la consolidación de las finanzas públicas y otras medidas urgentes en materia social, se establecieron medidas limitativas de las reducciones de la base imponible, para ajustar la cuota tributaria al importe de los pagos a cuenta realizados por las grandes empresas y así reducir el importe de las devoluciones.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9 de abril de 2019, el Pleno de este tribunal acordó admitir a trámite la cuestión planteada y, de conformidad con lo previsto en el art. 10.1 c) LOTC, reservar para sí su conocimiento, dando traslado de las actuaciones recibidas, conforme establece el art. 37.3 LOTC, al Congreso de los Diputados y al Senado, por conducto de sus presidentes, al Gobierno, por conducto de la ministra de Justicia, y al fiscal general del Estado, al objeto de que, en el improrrogable plazo de quince días, pudieran personarse en el proceso y formular las alegaciones que estimaran convenientes, con publicación de la incoación de la cuestión en el “Boletín Oficial del Estado” (lo que tuvo lugar en el “BOE” núm. 93, de 18 de abril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26 de abril 2019 tuvo entrada en el registro un escrito del presidente del Senado por el que se ponía en conocimiento de este tribunal el acuerdo de personación de esta cámara en el procedimiento y de ofrecimiento de colaboración a los efectos del art. 88.1 LOTC. A continuación, el día 6 de mayo de 2019 se recibió otra comunicación de la presidenta del Congreso de los Diputados por la que se trasladaba el acuerdo de personación de dicha cámara y de ofrecimiento de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7 de mayo de 2017 doña María Belén Montalvo Soto, procuradora de los tribunales y de la mercantil Universal Compression International Holdings, S.L., solicitó se le tuviese por personada y parte en la presente cuestión de inconstitucionalidad, lo que fue así acordado por providencia del Pleno del tribunal de fecha 8 de mayo de 2019, con concesión de un plazo de quince días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9 de mayo de 2019 tuvo entrada en el registro de este tribunal un escrito del abogado del Estado en el que solicitaba que se le tuviese por personado en el procedimiento y que se desestimase la cuestión de inconstitucionalidad. Arranca en sus alegaciones realizando dos precisiones previas: de un lado, que aun cuando el órgano judicial cuestiona el art. 3 del Real Decreto-ley 2/2016, de 30 de septiembre, lo cierto es que esta disposición solo contiene un artículo único que añade una disposición adicional decimocuarta en la Ley 27/2014, de 27 de noviembre, del impuesto sobre sociedades, que introduce una serie de modificaciones en el régimen legal de los pagos fraccionados de aquellos contribuyentes cuyo importe neto de la cifra de negocios, en los doce meses anteriores a la fecha en la que se inicie el periodo impositivo, sea al menos diez millones de euros. Y, de otro lado, que el auto de planteamiento no acredita ni razona que la norma cuestionada haya producido como efecto general el del adelantamiento de pagos indebidos, cuando los fraccionados superan la cuota líquida del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Real Decreto-ley 2/2016 no afecta al deber de contribuir al sostenimiento de los gastos públicos, por lo que no vulnera los límites materiales del art. 86.1 CE, en relación con el artículo 31.1 CE. Entiende que cuando el art. 86.1 CE excluye del ámbito del decreto-ley los deberes consagrados en el título I de la Constitución, únicamente está impidiendo aquellas intervenciones o innovaciones normativas que afecten, no de cualquier manera, sino de forma relevante o sustancial, al deber constitucional de “todos” de contribuir al sostenimiento de los gastos públicos (art. 31.1 CE). Sin embargo, tomando en consideración que el Real Decreto-ley 2/2016 ha afectado exclusivamente a la obligación que ya tenían determinados contribuyentes de efectuar pagos a cuenta en el impuesto sobre sociedades, lo cierto es que ni puede considerarse anómalo el uso del resultado contable como indicador de la capacidad económica de los contribuyentes a efectos de determinar el importe mínimo del pago fraccionado, ni la obligación de efectuar pagos fraccionados constituye uno de los elementos esenciales del impuesto. De esta manera, su modificación no puede alterar la capacidad de contribuir de los contribuyentes que solo viene determinada por la cuota tributaria del tributo principal. A su juicio, no puede considerarse, entonces, que el posible incremento provocado por el Real Decreto-ley 2/2016 en los pagos fraccionados haya alterado de manera relevante la presión fiscal que deben soportar los contribuyentes y, por consiguiente, que haya provocado un cambio sustancial de la posición de los ciudadanos en el conjunto del sistema tributario que haya afectado a la esencia del deber constitucional de contribuir al sostenimiento de los gastos públicos del art. 31.1 CE (STC 73/2017,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según el abogado del Estado, a la misma conclusión ha llegado el Tribunal Supremo en su auto del pasado 10 de octubre de 2018 (ECLI:ES:TS:2018:10654A), en el que ha señalado que no cabe afirmar que la elevación del pago fraccionado del impuesto sobre sociedades para tan reducido número de sujetos pasivos (las grandes empresas) haya alterado sustancialmente una figura esencial de nuestro sistema tributario, en la medida que el Real Decreto-ley 2/2016 únicamente ha modificado elementos del pago fraccionado, que no del impuesto sobre sociedades, que es el que constituye una pieza básica del sistema tributario. Para el Tribunal Supremo, afirmar lo contrario sería tanto como “concederle la naturaleza de tributo a la obligación de efectuar pagos fraccionados, algo totalmente contrario a lo dispuesto en la Ley general tributaria y en la Ley del impuesto sobre sociedades”. En cualquier caso, el alcance de la medida controvertida es muy limitado, “puesto que en el caso de que las cantidades de pago fraccionado abonadas excedan de la cuota del impuesto estas serán objeto de devolución tras la presentación de la autoliquidación” (fundamento de Derecho 5, apartado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de la eventual vulneración del principio de capacidad económica (art. 31.1 CE) al calcularse el importe de los pagos a cuenta sobre el resultado de la cuenta de pérdidas y ganancias (determinada sobre la base de normas mercantiles y contables), sin tomar en consideración los ajustes fiscales sobre los ingresos y los gastos previstos en la ley del impuesto, señala que si bien la tributación en el impuesto se configura sobre “el importe de la renta obtenida en el período impositivo minorada por la compensación de bases imponibles negativas de períodos impositivos anteriores” (art. 10.1), calculado en función del “resultado contable” y corregido “mediante la aplicación de los preceptos establecidos en esta Ley” (art. 10.3 LIS), la obligación de efectuar los pagos a cuenta se conecta con ese mismo resultado contable (el resultado de las cuenta de pérdidas y ganancias) el cual, cuando es positivo, representa un claro indicio de la capacidad económica del sujeto pasivo. De este modo, aun siendo cierto que para la determinación de la base imponible se establecen unas reglas especiales de valoración que determinan una diferencia entre el resultado contable y la cuota final del tributo, también lo es que el impuesto tiene como base para su cálculo el resultado contable. Por tanto, como razona el citado ATS de 10 de octubre de 2018, aun cuando la cuenta de pérdidas y ganancias no pueda equipararse a la base imponible del impuesto sobre sociedades (al excluirse algunas cantidades exentas o las bases imponibles negativas de ejercicios anteriores), no cabe duda de que los beneficios de la sociedad se pueden considerar como un indicio suficiente de la capacidad económica de las sociedades llamadas a cumplir con tal obligación a cuenta (fundamento de Derecho 5, apartado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para los contribuyentes cuyo importe neto de la cifra de negocios haya superado la cantidad de seis millones de euros, la cuantía del pago fraccionado se minorará en el importe de determinadas bonificaciones, de las retenciones e ingresos a cuenta y de los pagos fraccionados efectuados durante el periodo impositivo (art. 40.3 LIS). También es cierto que, en el supuesto de contribuyentes cuyo importe neto de cifra de negocios sea de al menos diez millones de euros, la cuantía del pago a cuenta solo podrá minorarse en el importe de los pagos a cuenta realizados durante el periodo impositivo. Y, en fin, es igual de cierto que la recurrente en el proceso a quo es una entidad residente en España que administra valores representativos de fondos propios de entidades no residentes en territorio español, que al estar acogida al régimen fiscal especial previsto para este tipo de empresas (entidades de tenencia de valores extranjeros), disfruta de la exención de las rentas derivadas de sus participaciones en entidades extranjeras (tanto de los dividendos percibidos como de las ganancias obtenidas en la transmisión de dichas participaciones), estando obligada a la realización del ingreso mínimo (que se calcula sobre el resultado contable, en el que se incluyen los ingresos derivados de participaciones en los fondos propios de otras entidades, incluidos los dividendos y plusvalías exentas fiscalmente, aunque también las pérdidas procedentes de tales participaciones que no son fiscalmente deducibles), que le supone que el importe de su pago fraccionado sea mayor que el importe de la cuota del impuesto sobre sociedades (en la medida que para el cálculo de la base imponible del impuesto se excluyen las rentas exentas, aunque también se incluyen gastos contables —como los deterioros de activos— que no son fiscalmente deducibles).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 cuando el auto de planteamiento trata de justificar la vulneración del principio de capacidad económica partiendo del supuesto excepcional suscitado en el proceso a quo, en ningún momento justifica que dicha circunstancia se produzca con carácter general para todas las empresas y para todos los períodos impositivos. Por tanto, no es posible deducir que el pago fraccionado determinado sobre el resultado positivo de la cuenta de pérdidas y ganancias haya de ser, en todos los casos, necesaria e inequívocamente superior al importe del pago fraccionado determinado sobre la base imponible. Si a esto se une la circunstancia de que la suma de los pagos fraccionados es luego deducible de la cuota del impuesto sobre sociedades (arts. 23.2 LGT y 41 LIS), se puede concluir que no existe vulneración alguna del principio de capacidad económica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21 de mayo de 2019, la fiscal general del Estado presentó sus alegaciones solicitando la estimación de la presente cuestión de inconstitucionalidad y, en su virtud, que se declare la inconstitucionalidad y nulidad del artículo único del Real Decreto-ley 2/2016, de 30 de septiembre, por su contradicción con los arts. 86.1 y 31.1,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precisando que, aun cuando en la parte dispositiva del auto de planteamiento se identifica como norma cuestionada “el artículo 3 del Real Decreto-ley 2/2016, de 30 de septiembre, por el que se modifica la disposición adicional decimocuarta de la Ley 27/2014”, lo cierto es que el referido Real Decreto-ley 2/2016 está integrado por un “Artículo único”, lo que supone que las dudas de inconstitucionalidad planteadas deben circunscribirse al contenido de este, que es el que modificó el régimen legal de los pagos fraccionados en el impuesto sobre sociedades. Y si bien posteriormente dicho régimen ha sido modificado por las Leyes 6/2018, de 3 de julio, y 8/2018, de 5 de noviembre, ello no es óbice, como es doctrina reiterada de ese tribunal, para continuar con su enjuiciamiento, al resultar aplicable en el proceso judicial en cuyo seno se ha suscitado la cuestión de inconstitucionalidad (por todas, SSTC 81/2009, de 23 de marzo, FJ 2, y 116/2009, de 18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anteriores precisiones, pasa a analizar, en primer lugar, si el sistema de cálculo de los pagos fraccionados en el impuesto sobre sociedades ha afectado al deber de contribución al sostenimiento de los gastos públicos establecido en el art. 31.1 CE, transgrediendo los límites materiales del Decreto-ley (art. 86.1 CE). A tal fin, tomando como base la doctrina constitucional recogida en la STC 73/2017, de 8 de junio, FJ 2, considera necesario analizar tres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tributo en el que ha incidido la disposición impugnada: la obligación tributaria del pago fraccionado con las nuevas reglas de cálculo sobre su cuantía se establece para los sujetos pasivos del impuesto de sociedades, que es “otra de las piezas básicas del sistema tributario”, esto es, “otro tributo global sobre la renta, aunque en este caso de las personas jurídicas, que, con su integración con el impuesto sobre la renta de las personas físicas, complementa el gravamen de uno de los índices de capacidad económica más importantes: la renta” (STC 73/2017,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elementos del tributo que han resultado alterados por la disposición adicional impugnada: las alteraciones introducidas por la norma cuestionada en la regulación de los pagos fraccionados del art. 40.3 LIS aplicables a los sujetos pasivos del impuesto sobre sociedades con cifra de negocios neta de al menos diez millones de euros afectaron a tres elementos esenciales: (i) el porcentaje del ingreso: que pasó de los cinco séptimos de tipo de gravamen a un tipo fijo del 23 o 25 por 100; (ii) la base de cálculo: que pasó de ser la base imponible del impuesto de los tres, nueve u once meses, a estar constituida por el resultado contable positivo de esos tres, nueve u once meses sin tener la posibilidad de aplicar los ajustes fiscales extracontables que la normativa prevé para calcular la base imponible del impuesto; y (iii) la cuota derivada de aplicar el tipo: que pasó de poderse reducir en el importe de las exenciones, bonificaciones, retenciones e ingresos a cuenta y pagos fraccionados efectuados durante el periodo impositivo, a minorarse únicamente en el importe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naturaleza y el alcance de la concreta regulación: el cambio efectuado comporta un nuevo modo de cálculo de los pagos fraccionados que se caracteriza por haber pasado de un pago fraccionado calculado sobre una base imponible neta, después de ajustes fiscales, a un pago fraccionado determinado sobre una base imponible bruta o íntegra, sin ajustes fiscales (el resultado contable). Con este cambio, la incidencia cuantitativa sobre la recaudación tributaria y sobre la carga fiscal soportada por los contribuyentes durante el periodo impositivo ha sido notable, convirtiéndose los pagos fraccionados en el principal componente del impuesto sobre sociedades, como puede comprobarse en los datos obrantes en los informes anuales de recaudación de la Agencia Estatal de la Administración Tributaria (AEAT). En este sentido, según el informe de la AEAT de recaudación anual del año 2016, el impacto contributivo respecto al año anterior fue de 2.967 millones (pág. 13), produciéndose un crecimiento del impuesto sobre sociedades de un 17,9 por 100 debido, en especial, a los pagos fraccionados (págs.16 y 38). Y, según el informe de la AEAT de recaudación anual del año 2017, los pagos fraccionados constituyeron “el principal componente” del impuesto sobre sociedades (pág.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a juicio de la fiscal general del Estado, no cabe duda de que la nueva fórmula de cálculo de los pagos fraccionados ha tenido un efecto significativo en el deber de contribuir al sostenimiento de los gastos públicos establecido en el art. 31.1 CE, afectándolo de manera trascendente al alterar el modo de reparto de la carga fiscal involucrada, toda vez que: (i) el tributo concernido, el impuesto sobre sociedades, es una de las piezas básicas del sistema tributario en la modalidad de la imposición directa (uno de los “pilares estructurales”, según expresa la STC 73/2017); (ii) los elementos alterados no pueden sino calificarse de esenciales, puesto que la medida adoptada modifica el porcentaje del ingreso, la base de cálculo y la cuota derivada de aplicar el tipo; y (iii) se ha pasado de un pago fraccionado calculado sobre una base imponible neta, después de ajustes fiscales, a un pago fraccionado calculado sobre una base imponible bruta o íntegra, sin ningún tipo de ajuste fiscal, generando un impacto significativo en términos contributivos y de recaudación. En consecuencia, el régimen legal de los pagos fraccionados introducido por el artículo único del Real Decreto-ley 2/2016, por su entidad cualitativa y cuantitativa, ha afectado a la esencia del deber de contribuir al sostenimiento de los gastos públicos que enuncia el artículo 31.1 CE, alterando sustancialmente el modo de reparto de la carga tributaria, en términos prohibidos por el art. 86.1 CE, lo que debe conducir necesariamente a su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anterior conclusión haría innecesario entrar a conocer de la lesión del principio de capacidad económica que también propugna el órgano judicial, ello no es óbice para entrar a analizar también la segunda duda de constitucionalidad por si eventualmente el tribunal pudiera considerar que la referida afectación a la esencia del deber de contribuir no excluye una posible infracción sustancial del principio de capacidad económica del art. 31.1 CE, dada la estrecha vinculación existente entre aquel deber y este principio. Pues bien, para dar respuesta a esta otra cuestión planteada, tras precisar la doctrina constitucional relativa al principio de capacidad económica, señala que, de la regulación que se hace en la Ley 53/2003, de 17 de diciembre, general tributaria, tanto de la obligación principal como de la de realizar pagos a cuenta (arts. 19 a 23, y 49), se pueden extraer las siguientes ideas: a) Tanto la obligación principal definitiva como la provisional de pago a cuenta de la principal, son obligaciones tributarias y, como tales, prestaciones patrimoniales de carácter público de naturaleza tributaria e impositiva, siéndoles de aplicación los principios constitucionales establecidos en el art. 31.1 CE y, entre ellos, el de capacidad económica, de manera que lo que es inconstitucional para la obligación principal lo es para la obligación a cuenta, no pudiendo apelarse al carácter provisional del pago a cuenta para eludir las exigencias derivadas de aquellos principios. Por consiguiente, respecto de ambas obligaciones tributarias el deber de contribuir no puede llevarse a efecto de cualquier manera, sino única y exclusivamente “de acuerdo con” la capacidad económica y, en el caso de un impuesto como el de sociedades (STC 71/2014, de 6 de mayo, FJ 3), también “en función de” la capacidad económica (SSTC 96/2002, de 25 de abril, FJ 7, y 60/2015, de 18 de marzo, FJ 4), lo que supone que junto con el deber de pagar el impuesto de acuerdo con la capacidad económica existe, correlativamente, un derecho a que esa contribución sea configurada en cada caso por el legislador según aquella capacidad de la manera más precisa y exacta posible. b) Ambas obligaciones, principal y a cuenta de la principal, concurren a someter a gravamen a un idéntico sujeto pasivo, por una misma y única capacidad económica, por un mismo impuesto —en este caso, el de sociedades— y por un mismo periodo impositivo, aunque lo hagan en dos momentos temporales distintos. Esto supone que estamos ante obligaciones tributarias estrechamente vinculadas cuyos elementos de cuantificación debe establecerse de forma homogénea, con criterios idénticos y semejante incidencia, lo que exige que debe existir la máxima concordancia entre una y otra obligación y, por ende, entre la base imponible del impuesto y la base para el cálculo de los pagos fraccionados. No puede admitirse, entonces, desde la perspectiva del principio de capacidad económica, que la obligación anticipada de un impuesto no se someta a las mismas exigencias que la obligación principal a la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general del Estado, la situación analizada no queda subsanada por la posibilidad legal —ex art. 23.2 LGT— de que se puedan devolver los excesos pagados a cuenta si la cuota final del impuesto es inferior a la ingresada anticipadamente. Y no lo hace porque el pago a cuenta se ha convertido en un instrumento de financiación del Estado sin intereses (a tipo de interés “cero”) a costa de los sujetos pasivos, quienes se ven compelidos a procurarse la financiación necesaria para poder cumplir con su obligación a cuenta, con el consiguiente sobreesfuerzo y sobrecoste económico que ello conlleva, pese a la plena conciencia, propia y ajena, de la desmesura y significativa desproporción que tal exigencia comporta. Así se ha venido pronunciando la jurisprudencia del Tribunal Supremo (Sala de lo Contencioso-Administrativo) en situaciones semejantes (respecto de los pagos a cuenta fraccionados y retenciones), en la que ha venido censurando (desde hace más de dos décadas), como contrarias al principio de capacidad económica del art. 31.1 CE, las situaciones en las que el abono anticipado no guardaba la debida relación con la renta real que se pretendía gravar (STS 7608/1993, de 12 de noviembre); rebasando sensiblemente las cuotas finales del impuesto y obligando a los sujetos pasivos a satisfacerlas con recursos diferentes de los rendimientos de su actividad (STS 4956/1999, de 10 de julio); implicando sufrir injustificadamente la lesión financiera que tales abonos anticipados suponían (STS 4067/2000, de 19 de mayo); operando a modo de préstamos o anticipos de tesorería, sin interés o a bajo interés exigido coactivamente, tergiversando los conceptos de ingresos públicos de naturaleza impositiva con ingresos públicos procedentes de un endeudamiento público, al menos encubierto (STS 1662/2000, de 2 de marzo); aplicándose sobre rendimientos brutos en los que se integraban conceptos no tomados en consideración para determinar la base imponible (STS 2184/2000, de 18 de marzo); o estableciéndose sin existir la máxima correspondencia y correlación entre la base imponible del impuesto y la base para calcular los pagos fraccionados (STS 7771/2002,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el ejemplo práctico de la entidad afectada en el caso subyacente al planteamiento de la presente cuestión es altamente ejemplificativo e ilustrativo de cara a visualizar el grado de desproporción, desfase y desajuste entre la obligación provisional de pago fraccionado a cuenta y la obligación principal, que incurre en la prohibición constitucional de establecer tributos gravando una capacidad económica irreal, virtual o ficticia. Aunque la entidad recurrente en el proceso a quo gozaba de un régimen especial de exención para evitar la doble imposición (entidad de gestión y administración de fondos propios de entidades no residentes en territorio español), sin embargo, tuvo que efectuar un pago anticipado a cuenta del impuesto sobre sociedades de más de seis millones y medio de euros, simplemente, porque no pudo dejar de computar en su base imponible las rentas exentas ni tampoco aplicar la compensación de bases imponibles negativas de ejercicios anteriores (cuando de no haber aplicado el nuevo régimen del artículo único del Real Decreto-ley 2/2016, la cuantía del pago fraccionado habría sido tan solo de pocos más de trescientos mil euros), teniendo luego derecho, al liquidar el impuesto, a una devolución de unos seis millones de euros. De este modo, la cuantía del pago a cuenta excedió casi diez veces la cuota del impuesto. Y se trata, además, de una situación que se produce de manera general, en toda una categoría ordinaria de supuestos (STC 37/2017, de 1 de marzo, FJ 4) y no de modo singular (STC 46/2000,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coincide la fiscal general del Estado con el órgano jurisdiccional proponente en la existencia de una infracción del art. 31.1 CE, al imponer la norma controvertida de modo arbitrario un incremento de los pagos a cuenta del impuesto sobre sociedades sin consideración alguna a la cuota final del impuesto, en la medida que establece un régimen de cálculo de la obligación tributaria de pago a cuenta distinto del previsto para la obligación tributaria principal, con clara desvinculación entre la renta que se entiende indicio de capacidad económica para el impuesto y la que se toma en consideración para el cálculo de los pagos a cuenta, que incluye las rentas exentas, excluye los resultados negativos de ejercicios anteriores y soslaya las deducciones y bonificaciones aplicables. Con ello, la obligación tributaria deja de atender a la capacidad económica real de los sujetos pasivos del impuesto, para someter a tributación una base ficticia o irreal, lo que resulta contrario a las exigencias derivadas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con relación al alcance de una eventual declaración de inconstitucionalidad y nulidad del artículo único del Real Decreto-ley 2/2016, interesa el Ministerio Fiscal que se declaren no susceptibles de ser revisadas las situaciones jurídico-tributarias firmes producidas a su amparo, por exigencia del principio constitucional de seguridad jurídica del art. 9.3 CE (por todas, STC 189/2005,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3 de junio de 2019, la procuradora de los tribunales señora Montalvo Soto, en representación de la entidad Universal Compression International Holdings, S.L., presentó su escrito de alegaciones suplicando se declarase la inconstitucionalidad y nulidad de la disposición adicional decimocuarta de la Ley 27/2014, del 27 de noviembre, del impuesto sobre sociedades, introducida mediante el artículo único del Real Decreto-ley 2/2016, por vulnerar los arts. 86.1 y 31.1 de la Constitución española. Eso sí, antes de entrar a analizar las dudas de constitucionalidad, realiza dos precisiones previas: en primer lugar, que la convalidación del Real Decreto-ley 2/2016 por el Congreso de los Diputados no sirvió para subsanar los vicios de inconstitucionalidad de los que pudiera adolecer la norma, ni impide su control de constitucionalidad; y, en segundo lugar, que el hecho de que la Ley 6/2018, de 3 de julio, de presupuestos generales del Estado para el año 2018, modificara la redacción de la disposición adicional decimocuarta de la ley del impuesto sobre sociedades (a los efectos de exceptuar a las entidades de capital-riesgo de la obligación de efectuar el pago fraccionado mínimo), tampoco permite subsanar los defectos formales de los que adolece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que anteceden, llama la atención la empresa recurrente en el proceso a quo sobre la nueva configuración del pago fraccionado mínimo en el impuesto sobre sociedades introducida por el Real Decreto-ley 2/2016, que no solo lo convierte, de facto, en una nueva figura impositiva completamente alejada de la cuota definitiva del tributo, sino que lo configura como un mecanismo de financiación al Estado mediante un préstamo no retribuido de determinados contribuyentes (anticipo de tesorería a tipo de interés cero). De este modo, la falta de la debida correspondencia y correlación sustantiva y temporal entre el pago a cuenta y la cuota del impuesto implica que, más que sometidas a un deber de contribuir, las entidades afectadas se encuentran sometidas a un deber de financiación gratuita del Estado, que no hace sino provocar un enriquecimiento injusto de la hacienda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relación con la posible afectación del deber constitucional de contribuir al sostenimiento de los gastos públicos del art. 31.1 CE por el Real Decreto-ley 2/2016, con fundamento en la STC 73/2017, de 9 de junio, FJ 3, hay que analizar tres extremos: a) El tributo en el que ha incidido el decreto-ley: ha sido el impuesto sobre sociedades, que es, junto con el impuesto sobre la renta de las personas físicas, otra de las piezas básicas del sistema tributario, de manera que la alteración sustancial de sus elementos esenciales podría afectar al modo de reparto de la carga tributaria que debe levantar la generalidad de las personas jurídicas que pongan de manifiesto una capacidad económica gravable. b) Los elementos del impuesto que han resultado alterados: son los pagos fraccionados, que tienen la consideración de deuda tributaria (art. 40.5 LIS), y cumplen la función de ser un anticipo del impuesto. Se está, entonces, ante un elemento esencial del impuesto cuya modificación de la fórmula de cálculo ha afectado sustancialmente a la determinación de la deuda tributaria, que no se ve sanada por el hecho de que, como consecuencia de la declaración definitiva del impuesto, las cantidades pagadas en exceso sean objeto de devolución a los contribuyentes (sin intereses de demora). c) La naturaleza y alcance de la concreta regulación: la incidencia que la modificación operada ha tenido en el deber de contribuir ha sido reconocida por la propia Agencia Estatal de Administración Tributaria al señalar que los pagos fraccionados son “el principal componente del impuesto” (informe anual de recaudación para el ejercicio 2018, páginas 27 a 29), sin que sea irrelevante el hecho de que los afectados por la medida hayan sido solo 9.069 contribuyentes (según los datos de la propia AEAT), pues se trata, precisamente, de los principales contribuyentes del impuesto sobre sociedades (de hecho, el impacto directo de las medidas introducidas por el Real Decreto-ley 2/2016 en el segundo pago fraccionado del ejercicio 2016 para las denominadas “grandes empresas y grupos” supuso, según sus datos oficiales, un incremento de casi el 175 por 100 del importe de la recaudación).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conclusión que cabe extraer de la situación descrita, entonces, es que la introducción del pago fraccionado mínimo en los términos fijados por el Real Decreto-ley 2/2016, supuso una flagrante alteración sustancial del deber de contribuir a los gastos públicos establecido en el art. 31.1 CE para el conjunto de las entidades afectadas por dicha medida y, por su magnitud, afectó definitivamente al sistema tributario en su conjunto. Y lo supuso porque (i) afectó a un elemento esencial del impuesto sobre sociedades, que es un tributo básico en nuestro sistema tributario; (ii) supuso una alteración sustancial de la posición de las empresas afectadas en el conjunto del sistema tributario; y (iii) alteró la esencia misma del pago “a cuenta” para convertirlo, en su práctica totalidad, en una fuente de financiación impuesta coercitivamente a las empresas, absolutamente al margen de las reglas de determinación de la base imponible del propio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vulneración del principio de capacidad respecto de la vulneración del art. 31.1 CE, apunta la empresa recurrente en el proceso a quo que, a su juicio, el pago fraccionado mínimo introducido por el Real Decreto-ley 2/2016, vulnera de forma flagrante el citado principio, pues si en el ámbito del impuesto sobre sociedades, la capacidad económica encuentra su reflejo en el concepto y determinación de la base imponible, de conformidad con lo dispuesto en el art. 10 LIS, sin embargo, el pago fraccionado mínimo se calcula sobre el resultado contable, prescindiendo de los ajustes extracontables previstos en la propia norma; esto es, sin excluir de la base imponible las rentas exentas (como sucede, por ejemplo, con las rentas obtenidas por las entidades de tenencia de valores extranjeros ) o determinados ingresos contables excluidos (como las cantidades derivadas de la reversión contable de gastos que no fueron deducibles en el ejercicio en que se dotó la provisión); sin minorar las bases imponibles negativas por pérdidas sufridas en periodos anteriores pendientes de aplicación; y, en fin, sin aplicar en la cuota las deducciones legalmente previstas. Existe, pues, una absoluta desconexión entre el método de cálculo del pago fraccionado mínimo y el método de cálculo del impuesto (como así lo reconoce la propia AEAT en los informes de recaudación anual correspondientes a los ejercicios 2016, 2017 y 2018), que resulta contraria al principio de capacidad económica consagrado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junio de 2020 se señaló para la deliberación y votación de la presente sentencia el día 1 de julio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duda planteada. Como ha quedado expuesto en los antecedentes, para la Sección Séptima de la Sala de lo Contencioso-Administrativo de la Audiencia Nacional el artículo único del Real Decreto-ley 2/2016, de 30 de septiembre, por el que se introducen medidas tributarias dirigidas a la reducción del déficit público —que añadió una nueva disposición adicional decimocuarta (“Modificaciones en el régimen legal de los pagos fraccionados”) a la Ley 27/2014, de 27 de noviembre, del impuesto sobre sociedades— podría ser contrario a los arts. 86.1 y 31.1, ambos de la Constitución (i) por haberse aprobado mediante un instrumento normativo —el decreto-ley— que no puede afectar al deber de contribuir al sostenimiento de los gastos del Estado y (ii) por someter a tributación capacidades económicas irreales en los pagos a cuenta del impuesto sobre sociedades. Tanto la fiscal general de Estado como la empresa Universal Compression International Holdings, S.L., coinciden con el planteamiento del órgano judicial. De la opinión contraria es, sin embargo, el abogado del Estado, para quien ni se ha producido una afectación del deber de contribuir ni se han sometido a tributación capacidades económicas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sobre el objeto. a) El órgano judicial cuestiona el art. 3 del Real Decreto-ley 2/2016, de 30 de septiembre, por el que se introducen medidas tributarias dirigidas a la reducción del déficit público. Sin embargo, este decreto-ley solo contiene un artículo único que, bajo el título “Modificaciones relativas al impuesto sobre sociedades”, añade una nueva disposición adicional decimocuarta a la Ley del impuesto sobre sociedades, denominada “Modificaciones en el régimen legal de los pagos fraccionados”. Estamos, por tanto, ante un simple error en la identificación del precepto cuestionado que no impide la determinación del objeto del presente proceso constitucional, pues del contenido del auto de planteamiento se deduce, con toda certeza, que la duda de constitucionalidad formulada se contrae a la disposición adicional decimocuarta de la Ley del impuesto sobre sociedades, introducida por el artículo único del citado Real Decreto-ley 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 la modificación operada sobre la citada disposición adicional decimocuarta de la Ley del impuesto sobre sociedades por el art. 71 de la Ley 6/2018, de 3 de julio, de presupuestos generales del Estado para el año 2018, ni la efectuada posteriormente por el art. 4 de la Ley 8/2018, de 5 de noviembre, por la que se modifica la Ley 19/1994, de 6 de julio, de modificación del régimen económico y fiscal de Canarias, han afectado al objeto del presente proceso, ya que: (i) no han tenido una incidencia general sobre el problema planteado, puesto que las modificaciones operadas en el régimen de los pagos fraccionados se han referido exclusivamente a las entidades de capital-riesgo (Ley 6/2018) y a las empresas navieras (Ley 8/2018); y (ii) que, al ser una de las dudas de constitucionalidad formulada por el órgano judicial si el Real Decreto-ley cuestionado es contrario al art. 86.1 CE, a través de este proceso se va a velar por el recto ejercicio de la potestad de dictar decretos-leyes dentro del marco constitucional, decidiendo la validez o invalidez de las normas impugnadas, sin atender a su vigencia o derogación en el momento en que se pronuncia el fallo (entre otras, SSTC 170/2012, de 4 de octubre, FJ 3; 183/2014, de 6 de noviembre, FJ 2; 211/2015, de 8 de octubre, FJ 2, y 73/2017, de 8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uso del decreto-ley en materia tributaria. Cuando la Constitución autoriza el establecimiento de prestaciones patrimoniales de carácter público dispone que tenga lugar “con arreglo a la ley” (art. 31.3 CE), de modo que “cualquier prestación patrimonial de carácter público, de naturaleza tributaria o no, debe fijarse por la propia ley o con arreglo a lo dispuesto en la misma” (SSTC 185/1995, de 14 de diciembre, FJ 3; 233/1999, de 16 de diciembre, FFJJ 7, 9 y 10; 3/2003, de 16 de enero, FJ 4; 136/2011, de 13 de septiembre, FJ 11, y 73/2017, de 8 de junio, FJ 2). Ahora bien, “de la misma manera que la Constitución ha sometido al imperio de la ley, con carácter general, el establecimiento de prestaciones patrimoniales de carácter público, cuando tienen naturaleza tributaria, ha condicionado los instrumentos normativos a través de los cuales se puede cumplir con aquella reserva, pues no solo limita el uso del decreto-ley a aquellos supuestos en los que no se afecte a los deberes de los ciudadanos regulados en el título I (art. 86.1 CE) y, concretamente, al deber de contribuir de todos al sostenimiento de los gastos públicos (art. 31.1 CE), sino que impide la utilización de la Ley de presupuestos como instrumento a través del cual ‘crear tributos’ (art. 134.7 CE) y excluye la materia tributaria de la iniciativa popular (art. 87.3 CE)” (SSTC 83/2014, de 29 de mayo, FJ 3; 44/2015, de 5 de marzo, FJ 5; 139/2016, de 21 de julio, FJ 6, y 73/2017,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hecho de que el establecimiento de prestaciones patrimoniales “de carácter público” esté sujeto al principio de reserva de ley (art. 31.3 CE) “no se deriva necesariamente que la citada materia se encuentre excluida del ámbito de regulación del decreto-ley, que podrá penetrar en la misma siempre que se den los requisitos constitucionales del presupuesto habilitante y no ‘afecte’ en el sentido constitucional del término, a las materias excluidas” (SSTC 245/2004, de 16 de diciembre, FJ 4; y 83/2014, FJ 5, y en sentido similar, SSTC 182/1997, FJ 8; 137/2003, FJ 6; 100/2012, de 8 de mayo, FJ 9, y 73/2017, FJ 2). Ningún óbice existe desde el punto de vista constitucional, entonces, para que mediante un decreto-ley se puedan establecer, modificar o derogar prestaciones patrimoniales de carácter público, siempre que concurra una situación de extraordinaria urgencia que justifique el uso de este instrumento normativo y que, mediante él, no se afecte al deber de contribuir al sostenimiento de los gastos públicos que establece el art. 31.1 CE (entre otras, SSTC 111/1983, de 2 de diciembre, FJ 8; 60/1986, de 20 de mayo, FJ 4; 182/1997, de 18 de octubre, FJ 6; 189/2005, de 7 de julio, FJ 7; 139/2016, de 21 de julio, FJ 6, y 73/2017,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interpretar el límite material del art. 86.1 CE y, por tanto, determinar si ha existido “afectación” del deber de contribuir al sostenimiento de los gastos públicos del art. 31.1 CE, el tribunal tiene declarado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Así, vulneraría el art. 86.1 CE “cualquier intervención o innovación normativa que, por su entidad cualitativa o cuantitativa, altere sensiblemente la posición del obligado a contribuir según su capacidad económica en el conjunto del sistema tributario” (SSTC 182/1997, FJ 7; 100/2012, FJ 9; 139/2016, FJ 6; 35/2017, FJ 5, y 73/2017,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alcance de la medida cuestionada. Como han señalado la fiscal general del Estado y la parte recurrente en el proceso a quo, para comprobar si la medida prevista en la disposición adicional decimocuarta de la Ley del impuesto sobre sociedades, introducida por el artículo único del Real Decreto-ley 2/2016, “afecta”, en el sentido constitucional del término, al deber de todos de contribuir al sostenimiento de los gastos públicos (art. 31.1 CE), es preciso analizar tres extremos (SSTC 182/1997, FJ 7; 189/2005, FJ 7; 83/2014, FJ 5, y 73/2017,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tributo en el que ha incidido el precepto controvertido, indagando su naturaleza, estructura y la función que cumple dentro del conjunto del sistema tributario. Este tributo ha sido el “impuesto sobre sociedades” (como lo pone de manifiesto el propio título bajo el cual se rotula el artículo único del Real Decreto-ley 2/2016: “Modificaciones relativas al impuesto sobre sociedades”), el cual, como señala el preámbulo de la Ley del impuesto sobre sociedades, “constituye un pilar básico de la imposición directa en España junto con el impuesto sobre la renta de las personas físicas, encontrando ambas figuras su razón de ser en el artículo 31 de la Constitución, que exige la contribución al sostenimiento de los gastos públicos, de acuerdo con la capacidad económica de cada contribuyente” (párrafo primero del apartado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jurisprudencia constitucional, “al impuesto sobre sociedades se le puede considerar, junto con el impuesto sobre la renta de las personas físicas, como otra de las piezas básicas del sistema tributario y, concretamente, de la imposición directa en España. Se trata de otro tributo global sobre la renta, aunque en este caso de las personas jurídicas, que, con su integración con el impuesto sobre la renta de las personas físicas, complementa el gravamen de uno los de índices de capacidad económica más importantes: la renta. De esta manera, sirve también al objetivo de personalizar el reparto de la carga fiscal según los criterios de capacidad económica y de igualdad, coadyuvando al cumplimiento de los principios de justicia tributaria y los objetivos de redistribución de la renta. Por tanto, la alteración sustancial de sus elementos esenciales podría afectar también al modo de reparto de la carga tributaria que debe levantar la generalidad de las personas jurídicas que pongan de manifiesto una capacidad económica gravable” [STC 73/2017,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elementos del tributo que han resultado alterados por el precepto controvertido. La Ley del impuesto sobre sociedades obliga a las sociedades y demás entidades jurídicas, contribuyentes del impuesto (arts. 1 y 7 LIS), a ingresar en los primeros veinte días naturales de los meses de abril, octubre y diciembre, “un pago fraccionado a cuenta de la liquidación correspondiente al período impositivo que esté en curso” (art. 40.1 LIS), que “tendrá la consideración de deuda tributaria” (at. 40.5 LIS) y que será deducible de la obligación principal [arts. 41 c) LIS y 23.2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pagos fraccionados tienen la naturaleza de prestaciones coactivamente impuestas para la financiación del gasto público y, por tanto, de prestaciones patrimoniales de carácter público, de naturaleza tributaria, concretamente, impositiva. Aunque tienen “carácter autónomo” respecto de la obligación principal (art. 23.1 LGT), su existencia y justificación depende de la misma capacidad económica susceptible de ser sometida a imposición: la renta del contribuyente (art. 4.1 LIS), obtenida durante un ejercicio económico (arts. 11.1 y 27.1 LIS), gravada sucesivamente en el tiempo y cumulativamente sobre el mismo objeto, primero, de manera fraccionada y provisional, a lo largo del período impositivo, y después, de manera total y definitiva, mediante la declaración-liquidación que debe practicarse tras el devengo del impuesto durante el siguiente período impositivo (art. 28 LIS). Tanto la obligación anticipada como la principal son dos partes inseparables de una misma relación jurídico-tributaria (art. 17 LGT), que concurren, aunque de forma autónoma en el tiempo, al gravamen de una única capacidad económica en un mismo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los elementos que se han visto alterados por la medida controvertida son los relativos a la forma de cálculo de la capacidad económica exteriorizada en cada fracción del periodo impositivo (con inclusión de rentas como, por ejemplo, las exentas o las bases imponibles negativas de ejercicios anteriores), al porcentaje aplicable (que aumenta), así como a la determinación de la cuantía del ingreso (sin posibilidad de minoración en el importe de las bonificaciones legalmente aplicables, ni tampoco de las retenciones e ingresos a cuenta del mismo impuesto ya soportadas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naturaleza y el alcance de la concreta regulación de que se trate. Con carácter general, en los primeros veinte días naturales de los meses de abril, octubre y diciembre, los contribuyentes deben efectuar un pago fraccionado a cuenta de la liquidación del impuesto correspondiente al período impositivo en curso (art. 40.1 LIS). Este pago fraccionado debía hacerse, a opción del contribuyente, mediante el “método de la cuota” o a través del “método de la base imponible”. En el primero, el pago fraccionado era el resultado de aplicar sobre la cuota íntegra del último período impositivo el porcentaje del 18 por 100, minorando el resultado así obtenido en el importe de las deducciones, bonificaciones, retenciones e ingresos a cuenta (art. 40.2 LIS). En el segundo, el pago fraccionado era el resultado de aplicar sobre la parte de la base imponible del período de los tres, nueve u once primeros meses de cada año natural (esto es, sobre el resultado contable ajustado fiscalmente), el porcentaje resultante de multiplicar por cinco séptimos el tipo de gravamen (redondeado por defecto), minorado tanto en el importe de las bonificaciones, retenciones e ingresos a cuenta, así como en el de los pagos fraccionados efectuados durante el período impositivo (art. 40.3 LIS). Esta segunda modalidad de pago fraccionado era obligatoria, en todo caso, para los contribuyentes cuyo importe neto de la cifra de negocios hubiese superado los seis millones de euros durante los doce meses anteriores al inicio del período impositivo (art. 40.3 LIS). En cualquier caso, el pago fraccionado efectuado conforme a una u otra modalidad tendría la consideración de “deuda tributaria” (art. 40.5 LIS).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del Real Decreto-ley 2/2016, de 30 de septiembre, añadió una nueva disposición adicional decimocuarta a la Ley del impuesto sobre sociedades, conforme a la cual, bajo el título de “Modificaciones en el régimen legal de los pagos fraccionados”, introdujo una serie de diferencias en el cálculo del pago fraccionado para las empresas con una cifra de negocios igual o superior a los diez millones de euros, concretamente, en la forma de calcular la base, en el importe del porcentaje aplicable y en la concreción de la cuantía que deben ingresar. En efecto, conforme a la regla general prevista en el art. 40.3 LIS, la base del pago fraccionado es el resultado contable pero ajustado fiscalmente (base imponible), a la que se le aplica un porcentaje variable equivalente a los cinco séptimos del tipo de gravamen del contribuyente (redondeado por defecto), para terminar minorando el resultado así obtenido en el importe de las bonificaciones, retenciones e ingresos a cuenta, y pagos fraccionados efectuados durante el período impositivo. Sin embargo, de acuerdo a las especialidades previstas en la disposición adicional decimocuarta de la Ley del impuesto sobre sociedades, el porcentaje aplicable pasa a ser diecinueve veinteavos del tipo de gravamen (redondeado por exceso) y, como mínimo, de un 23 por 100 del resultado contable sin ninguno de los ajustes fiscales extracontables previstos en la propia normativa del impuesto (tales como la exclusión de las rentas exentas, la compensación de las bases imponibles negativas de ejercicios anteriores, la amortización fiscal del fondo de comercio, la reversión contable de los gastos computados como no deducibles, etc.) y minorando el resultado alcanzado exclusivamente en el importe de los pagos fraccionados efectuados. Esto ha supuesto una alteración sustancial en la forma de cálculo del pago a cuenta, pues la magnitud resultante es sustancialmente distinta a la que posteriormente pueda derivar de la cuantificación final del impuesto al que pretende servir de anticipo.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observa que acudiendo al supuesto de hecho planteado en el proceso judicial del que deriva la presente cuestión de inconstitucionalidad puede comprobarse cómo la empresa recurrente (una entidad dedicada a la tenencia de valores extranjeros que goza de un régimen especial de exención en el impuesto sobre sociedades) se vio obligada a ingresar un segundo pago fraccionado a cuenta del impuesto (el de octubre, por los nueve primeros meses del ejercicio 2016) por importe de 6 583 581.20 € (al afectarle el pago mínimo del 23 por 100 del resultado contable que no le permite excluir las rentas exentas ni tampoco haber podido incluir la compensación de bases imponibles negativas de ejercicios anteriores), cuando de no haberse aplicado la nueva previsión del Real Decreto-ley 2/2016 la cuantía del pago fraccionado habría sido solo de poco más de 300 000 €.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 constitucionalidad planteada por el órgano judicial. Para el órgano judicial promotor de la presente cuestión de inconstitucionalidad —como para la fiscal general del Estado y la empresa recurrente en el proceso a quo— la modificación operada por la disposición adicional decimocuarta de la Ley del impuesto sobre sociedades en el régimen de los pagos fraccionados de las entidades con una cifra de negocios de al menos diez millones de euros ha afectado al deber constitucional de contribuir al sostenimiento de los gastos del Estado en términos prohibidos por el art. 86.1 CE y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exposición de motivos del Real Decreto-ley 2/2016, la necesidad de “cumplimiento de los objetivos comunitarios a nivel presupuestario, y en particular entre ellos la reducción del déficit público” para llevarlo al objetivo fijado por las autoridades comunitarias hacía necesario introducir medidas extraordinarias para “conseguir un incremento de los ingresos correspondientes al impuesto sobre sociedades” (apartado I). Ahora bien, aunque no cabe duda de que “[l]a gravedad de la crisis económica y, en consecuencia, la necesidad de ajustar el déficit público para cumplir con el principio de estabilidad presupuestaria consagrado en el artículo 135 CE, podría justificar la aprobación de medidas dirigidas al aumento de los ingresos o a la reducción de los gastos públicos”, tampoco es cuestionable que “[e]l hecho de que la medida cuestionada pudiera contar, en un momento dado, con una justificación que la legitimase, sería un requisito necesario pero en ningún caso suficiente, desde el plano constitucional, cuando se introduce mediante el uso de un instrumento normativo a través del cual no se puede afectar al cumplimiento de un deber de los previstos en el título I de la Constitución, como lo es el de contribuir al sostenimiento de los gastos públicos (art. 31.1 CE)” [STC 73/2017, de 8 de junio,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cuestionada ha incidido en un impuesto —el de sociedades– que, en su integración con el impuesto sobre la renta de las personas físicas, constituye uno de los dos pilares estructurales del sistema tributario a través de los cuales se realiza la personalización del reparto de la carga fiscal según los criterios de capacidad económica, igualdad y progresividad. Esto los convierte en figuras impositivas primordiales para conseguir que el sistema tributario atienda tanto a la justicia tributaria, que exige el artículo 31.1 CE, como a los objetivos de redistribución de la renta y de solidaridad, que imponen los artículos 131.1 y 138.1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 disposición impugnada incide en tres elementos esenciales de la obligación tributaria de realizar pagos fraccionados: los relativos a la forma de cálculo de la renta sometida a tributación en cada fracción del período impositivo (con inclusión de rentas que no pueden formar parte ella como, por ejemplo, las exentas); el porcentaje aplicable a ella (que se incrementa) y la determinación de la cuantía del ingreso (al impedir minorarla en el importe de las bonificaciones legalmente aplicables, ni tampoco en el de las retenciones e ingresos a cuenta del mismo impuesto ya soportadas durante el ejercicio). Con esta nueva forma de cálculo de los pagos fraccionados el Decreto-ley impugnado, durante un lapso de tiempo determinado, pero suficientemente relevante, incide en la determinación de la carga tributaria afectando con ello de modo sustancial a la esencia del deber de contribuir al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desvirtúa la anterior conclusión el hecho de que, como defiende el abogado del Estado, la medida controvertida haya afectado únicamente a un reducido grupo de contribuyentes, a saber, las empresas con una cifra de negocios igual o superior a los diez millones de euros. Aunque es cierto que los declarantes del impuesto sobre sociedades durante el ejercicio en el que se llevó a cabo la modificación legislativa en este proceso analizada (2016) fueron más de un millón quinientas mil sociedades, de las cuales solo poco más del 2 por 100 son empresas cuya cifra de negocios era superior a los diez millones de euros, también lo es que precisamente estas son las que procuran al Estado mucho más de la mitad de la recaudación obtenida por ese impuesto. De hecho, la medida cuestionada supuso un aumento de la recaudación (del 2015 al 2016) de casi un 9 por 100 (según los datos de la Agencia Tributaria, informe anual de recaudación tributaria, año 2016), lo que evidencia que esta medida, aunque afecte a pocos contribuyentes, incide en el deber constitucional de contribuir al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 la declaración de inconstitucionalidad. El artículo único del Real Decreto-ley 2/2016, de 30 de septiembre, por el que se establecen medidas tributarias dirigidas a la reducción del déficit público, que introdujo la disposición adicional decimocuarta (“Modificaciones en el régimen legal de los pagos fraccionados”) de la Ley 27/2014, de 27 de noviembre, del impuesto sobre sociedades, es inconstitucional y nulo, al haber afectado, mediante el instrumento normativo excepcional previsto en el art. 86.1 CE, a la esencia del deber de contribuir al sostenimiento de los gastos públicos que enuncia 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 39 LOTC establece que “[c]uando la sentencia declare la inconstitucionalidad, declarará igualmente la nulidad de los preceptos impugnados, así como, en su caso, la de aquellos otros de la misma Ley, disposición o acto con fuerza de Ley a los que deba extenderse por conexión o consecuencia”. Esta previsión permite a este tribunal, tanto en los recursos como en las cuestiones de inconstitucionalidad (SSTC 81/2003, de 28 de abril, FJ 7; 187/2004, de 21 de octubre; 255/2004, de 22 de diciembre, y 154/2015, de 9 de julio, FJ 7, entre otras muchas), extender la declaración de inconstitucionalidad de un precepto efectuada en una sentencia a aquellos otros preceptos de la misma norma con fuerza de ley que puedan verse afectos “por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declarada la inconstitucionalidad y nulidad del artículo único del Real Decreto-ley 2/2016, de 30 de septiembre, las disposiciones finales de esta norma, al establecer el título competencial al amparo del cual se ha dictado (disposición final primera) y su entrada en vigor (disposición final segunda), carecen de objeto, por lo que procede extender a estas disposiciones la declaración de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Real Decreto-ley 2/2016, de 30 septiembre, es inconstitucional y nulo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del fallo es necesario realizar dos últimas precisiones. (i) La estimación del primer motivo de inconstitucionalidad alegado por el órgano judicial (la violación del límite material previsto en el art. 86.1 CE) hace innecesario entrar a conocer de la otra posible lesión también invocada (la del principio de capacidad económica del art. 31.1 CE). (ii) No pueden considerarse situaciones susceptibles de ser revisadas con fundamento en la presente sentencia, ni las decididas mediante sentencia con fuerza de cosa juzgada (art. 40.1 LOTC), ni tampoco, en este caso concreto, por exigencia del principio de seguridad jurídica (art. 9.3 CE), las consolidadas en vía administrativa por no haber sido impugnadas en tiempo y forma [SSTC 73/2017, de 8 de junio, FJ 6; 151/2017, de 21 de diciembre, FJ 8; 61/2018, de 7 de junio, FJ 11; 76/2018, de 5 de julio, FJ 9, y 126/2019, de 31 de octubre, FJ 5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núm. 1021-2019, promovida por la Sección Séptima de la Sala de lo Contencioso-Administrativo de la Audiencia Nacional, y, en consecuencia, declarar que el Real Decreto-ley 2/2016, de 30 de septiembre, es inconstitucional y nulo, con los efectos previstos en el fundamento jurídico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