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1035-2019, promovido por la mercantil Ai21 Audi2, S.L., representada por la procuradora de los tribunales doña Isabel Mora García, con asistencia letrada de don Gabriel Carlos Alfonso Masip, contra el auto de 24 de enero de 2019 dictado por el Juzgado de lo Social núm. 10 de Bilbao, por la que se desestimó la solicitud de nulidad de las actuaciones del procedimiento de despido núm. 129-2018 y del posterior de ejecución núm. 120-2018. Ha sido parte doña Alicia Sebastián Sebastián, representada por la procuradora de los tribunales doña Miriam López Ocampos y asistida por el letrado don Eugenio Ribón Seisdedos.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febrero de 2019, doña Isabel Mora García, procuradora de los tribunales y de Ai21 Audi2, S.L., interpuso recurso de amparo contra el auto que desestimó la solicitud de nulidad de actuaciones presentada por la citada mercantil en el que se alegaba haber sufrido indefensión en el procedimiento de despido núm. 129-2018 y en la posterior ejecución núm. 120-2018.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la pretensión planteada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lo Social núm. 10 de Bilbao se tramitó un procedimiento de despido y reclamación de cantidad —autos núm. 120-2018—, a instancia de doña Alicia Sebastián Sebastián contra la entidad mercantil Ai21 Audi2, S.L., en virtud de demanda interpuesta por la primera en fecha 2 de febrero de 2018. En la demanda se interesaba que se declarase la improcedencia del despido, por no haberse alegado causa alguna en la carta de despido, con readmisión en su puesto de trabajo en las mismas condiciones que regían anteriormente, o que, en su defecto, se le abonase la indemnización correspondiente. En la misma demanda se hacía constar como domicilio de la empresa demandada “Leioa (Bizkaia), en la calle Estartetxe, 16-1 (48054)”.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admitida mediante decreto de fecha 16 de febrero de 2018 y se acordó citar a las partes para que comparecieran en el juzgado a los efectos de celebrar el acto de conciliación, y, en su caso el juicio. La citación se intentó infructuosamente en la calle Estartetxe, 16-1 (48054) Leioa y en la calle Correo núm. 9. El juzgado realizó gestiones para localizar el domicilio de la demandada, averiguando que el domicilio que constaba en la Agencia Tributaria era la calle Estartetxe, núm. 16 planta 1 letra A, código municipal 48054, código postal 48940, en el municipio de Leioa, y el que aparecía en la Dirección General de Tráfico, era en la misma calle, en el núm. 16 planta 1, código postal 48940.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Posteriormente se remitió exhorto al Juzgado de Paz de Leioa para que citase a la demandada en el domicilio de la calle “Estartetxe, núm. 16 1 Leioa” en la versión en castellano y en euskera en “Estartetxe núm. 16 Leioa”, siendo devuelto con diligencia negativa de 4 de mayo de 2018, en la que constaba “se ha intentado citar a Ai21 Audi2, S.L., por correo sin que nadie haya comparecido ni se haya puesto en contacto con nosotros. Nos personamos en la calle Estartetxe 16-1 de Leioa, dirección facilitada en el exhorto y hallamos un local que se encuentra cerrado. Observamos que en la puerta hay un cartel de una inmobiliaria con la nota de “Se alquila”. Tras recibir dicha diligencia negativa de notificación dictada el 23 de marzo de 2018 por el juzgado de paz de Leioa, por otra diligencia de ordenación de 9 de mayo de 2018 dictada por la letrada de la administración de justicia del Juzgado de lo Social núm. 10 de Bilbao se acordó la citación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Celebrado el juicio el día el 29 de mayo de 2018 sin la asistencia de la mercantil demandada, se dictó sentencia por la que estimando la demanda, se declaró la improcedencia del despido y se condenó a la empresa a readmitir a la trabajadora con abono de los salarios dejados de percibir o a que indemnizara a la demandante con la cantidad de 5 252,17 €, concediéndole un plazo de cinco días para el ejercicio de dicha opción. Declarada firme la sentencia, al no optar la empresa por la readmisión o la indemnización, se consideró la procedencia de la readmisión.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instancia de la trabajadora se incoó por el mismo juzgado el procedimiento de ejecución núm. 120-2018 y por autos de 9 de julio y de 18 de octubre de 2018 se acordó despachar ejecución contra Ai21 Audi2, S.L., y declarar extinguida la relación laboral condenando a la referida mercantil a pagar a la trabajadora la cantidad indemnizatoria sustitutoria de la readmisión y la derivada de los salarios de tramitación, junto con los respectivos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Ai21 Audi2, S.L., se personó en los mencionados procedimientos y mediante escrito de 3 de enero de 2019 (por error se indica el año 2018), promovió la nulidad de actuaciones denunciando la existencia de una defectuosa citación por edictos que le ocasionó el desconocimiento tanto del procedimiento de despido como del posterior procedimiento de ejecución, con la consiguiente indefensión al no haber podido asistir a los actos de conciliación y juicio, y no haber podido ejercitar la opción por el pago de la indemnización o la readmisión tras la sentencia. Alegaba que no se había realizado la citación en el domicilio de la empresa sino —inicialmente— en el lugar donde trabajaba la demandante —calle Correo núm. 19 de Bilbao— y posteriormente en un local sito en el bajo del núm. 16, de la calle Estartetxe de Leioa en lugar de realizarla en el primer piso de dicha calle y población, como consecuencia de la confusión producida al designar como domicilio social el de calle Estartetxe 16-1 Leioa, en lugar de 16 1º A. Refería que en el buzón del portal, además de los nombres y apellidos del administrador y su esposa, consta el de la sociedad en cuestión. En la fundamentación jurídica de su escrito, con cita de diversas sentencias del Tribunal Constitucional, pone de manifiesto el carácter subsidiario de la citación por edictos, pudiendo ser empleada solamente cuando se tiene la convicción de la inutilidad de cualquier otra modalidad de citación y tras agotar los medios de localización.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Tramitado el incidente de nulidad de actuaciones, por auto de 24 de enero de 2019 se desestimó la petición de nulidad al considerar que la actuación del funcionario judicial que llevó a cabo la diligencia judicial fue correcta, pues no se puede entender que el funcionario —sea del servicio de correos o judicial— se haya equivocado de domicilio por no poner “7-1º A” y aparecer “7-1”, pues evidentemente el 1 es idéntico a 1º, salvo que hubiera varios números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recurso de amparo el demandante considera vulnerado su derecho a la tutela judicial efectiva, el derecho de defensa y a un proceso con todas las garantías (art. 24.1 y 2 CE), por haberse acordado, mediante la diligencia de ordenación de 9 de mayo de 2018 dictada por la letrada de la administración de justicia del Juzgado de lo Social núm. 10 de Bilbao el emplazamiento por edictos, partiendo de la errónea premisa de que no fue posible averiguar el domicilio o paradero de la sociedad, así como por el posterior auto de 24 de enero de 2019 del mismo juzgado que consumó la referida vulneración al desestimar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Relata que el Juzgado de lo Social núm. 10 de Bilbao, tras la investigación de domicilio de la recurrente, averiguó que el domicilio, social y fiscal y de la actividad se encuentra en la calle Estartetxe núm. 16-1º de Leioa (Bizkaia), y acordó remitir exhorto al Juzgado de Paz de Leioa para que se citara y emplazara a la misma en la calle Estartetxe núm. 16-1. Dicho Juzgado extendió una diligencia negativa de citación, indicando que personados en la calle Estartetxe núm. 16-1, hallan un local que se encuentra cerrado, con la nota de “se alquila”. La letrada de la administración de justicia a la vista de dicha diligencia negativa y sin mayor comprobación, acordó citar a la empresa por edictos, siguiéndose a partir de ese momento el procedimiento de despido, el posterior incidente de opción entre la readmisión y la indemnización y finalmente el procedimiento de ejecución de la sentencia, con desconocimiento de la mercantil demandante de amparo. Indica que presentado escrito solicitando la nulidad de actuaciones, al entender que no debió acudirse a la vía edictal tras haberse presentado la comisión judicial en un domicilio erróneo que no se correspondía con el de la empresa, el Juzgado de lo Social núm. 10 de Bilbao, por auto de 24 de enero de 2019, desestimó la pretensión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—con cita de diversas sentencias del Tribunal Constitucional— la doctrina sobre las limitaciones del uso de la notificación edictal a los supuestos en que no conste el domicilio de quien haya de ser emplazado y se hayan agotado los medios legales de averiguación de domicilio. Sostiene que la sociedad Ai21 Audi2, S.L., se encuentra plenamente activa, habiendo tenido siempre el mismo domicilio social, fiscal y oficial a todos los efectos en la calle Estartetxe núm. 16 1º A de Leioa (Bizkaia) que se corresponde con el personal habitual de su administrador y socio Dositeo Paz González e insistiendo en que la citación se intentó en la calle Correo núm. 19, donde la mercantil no tenía su domicilio y en uno de los locales que se encuentran en los bajos del número 16 de la calle Estartetxe, pero no en el primer piso de dicho portal núm.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solicita que se declare que se ha vulnerado el derecho fundamental a la tutela judicial efectiva reconocido en el art. 24.1 CE y se la restablezca en su derecho y, en consecuencia, se acuerde la nulidad del auto de fecha 24 de enero de 2019, dictado por el Juzgado de lo Social núm. 10 de Bilbao y de todo el procedimiento laboral núm. 129-2018 y del de ejecución de sentencia núm. 120-2018, retrotrayendo las actuaciones hasta el momento anterior al que tuvo lugar el intento de citación personal de la demandada y el traslado de la demanda, para que dichos actos de comunicación se practiquen de manera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quinta alegación de la demanda, bajo la rúbrica “justificación de la especial trascendencia constitucional de la solicitud de amparo”, tras exponer el fundamento legal y constitucional de dicha carga procesal, refiere que las cuestiones planteadas revisten una especial y objetiva trascendencia constitucional, pues plantean varias cuestiones constitucionales que exceden del interés subjetivo concreto, señalando que el órgano judicial hubiera podido incurrir en una negativa manifiesta del deber de acatamiento de la doctrina de este tribunal [STC 155/2009, FJ 2 f)], pues no solo no remedió la indebida citación en el domicilio erróneo, sino que ni siquiera admitió corregir su proceder al resolverse el incidente de nulidad de actuaciones. Lo rechazó sin aplicar la doctrina constitucional al respecto, y sin reconocer el error advertido que había permitido tramitar el proceso inaudita parte; añade que el recurso puede dar ocasión al tribunal para aclarar o modificar su doctrina [STC 155/2009, FJ 2 b)], deteniéndose en la ausencia de una correcta revisión de lo realizado por el juzgado de paz, al amparo de la nueva Ley de jurisdicción social, y su entrada en vigor el 11 de diciembre de 2011; y, finalmente, considera que el asunto suscitado trasciende del caso concreto porque plantea una cuestión jurídica relevante, que genera repercusión social o económica [STC 155/2009, FJ 2 g)], pues los “ciudadanos esperan que sus órganos judiciales actúen correctamente en la realización de los actos de comunicación procesal, y que realmente van a ser conocedores de la existencia de un procedimiento judicial en tramitación de modo legal y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febrero de 2020, acordó la admisión a trámite de la demanda al apreciar la concurrencia de especial trascendencia constitucional [art. 50.1 Ley Orgánica del Tribunal Constitucional (LOTC)] como consecuencia de que el órgano judicial pudiera haber incurrido en una negativa manifiesta del deber de acatamiento de la doctrina de este tribunal [STC 155/2009, de 28 de julio, FJ 2 f)]. En aplicación de lo dispuesto en el artículo 51 LOTC, se acordó dirigir atenta comunicación al Juzgado de lo Social núm. 10 de Bilbao, a fin de que, en el plazo de diez días, remitiera certificación o fotocopia adverada de las actuaciones correspondientes a los procedimientos judiciales precedentes, y emplazara ante este tribunal a quienes hubieran sido parte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doña Alicia Sebastián Sebastián, tras haber solicitado que se la tuviera por personada mediante escrito de 16 de junio de 2020, presentó sus alegaciones el 20 de julio siguiente, solicitando la denegación del amparo al considerar que la demanda no justifica suficientemente la especial trascendencia constitucional y que no se ha producido la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la desestimación de la demanda sostiene que la mercantil demandante hizo constar en el contrato de trabajo como domicilio social el de “Cl. Estartetxe 16, 1”, por lo que fue su propia conducta la que indujo al error en el emplazamiento. Alude a la relevancia jurídica, que conforme a la regulación procesal tienen el domicilio y los datos de localización facilitados por las partes. Añade que el funcionario de correos se personó en la sede social dejando aviso de la existencia de una notificación procedente del Juzgado de lo Social núm. 10 de Bilbao y la empresa optó por ignorar el aviso de notificación y permaneció inane sea de modo deliberado o por falta de diligencia. Tras ello se intentó en la calle Correo núm. 19 de Bilbao, antiguo domicilio en el que la trabajadora prestó servicio, pero resultó devuelta la notificación por el cese de actividad en aquel domicilio, haciendo constar “desconocido”. Considera que no existió vulneración atendida la propia conducta de la mercantil recurrente previa y coetánea a la notificación y la ausencia de constatación de la errónea citación, pues en la diligencia no se hace constar que el domicilio es desconocido sino su “ausencia en horas de reparto”. Afirma que ante la previsible demanda que iba a interponerse por la falta de acuerdo entre las partes sobre la liquidación procedente la recurrente debía mantenerse alerta ante eventuales notificaciones. Considera que debe atenderse a las circunstancias del caso y, particularmente, a la diligencia que el emplazado por edictos haya podido tener. Recuerda que conforme a la doctrina constitucional no puede considerarse que se ha producido indefensión cuando la actitud pasiva o negligente del demandado ha contribuido a la incomparecencia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sostiene que el demandante no ha cumplido con la carga procesal de justificar la especial trascendencia constitucional, al cimentar el recurso en el relato sesgado, sin aportar ninguna razón que objetive el amparo más allá de la lesión subjetiva producida. Refiere que la demanda no contiene pues una argumentación en este punto que se desarrolle con una clara y nítida autonomía de la lesión que se alega, reduciéndose a una “simple o abstracta mención” de la especial trascendencia constitucional (STC 69/2011, de 16 de mayo, FJ 3), y a una mera alusión al tenor literal del art. 50.1 b) LOTC, huérfana de toda argumentación adicional (por todas, STC 178/2012, de 15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mediante escrito registrado el día 23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las actuaciones procesales producidas en el proceso judicial previo en el que han sido dictadas las resoluciones cuestionadas en el recurso de amparo y la doctrina constitucional expuesta entre otras en las SSTC 150/2008, de 17 de noviembre, FJ 2; 122/2013, de 20 de mayo, FJ 3 —ratificada por otras posteriores—; 3/2010, de 17 de mayo, FJ 2, y 47/2019, de 8 de abril, FJ 3; afirma que la suposición de conocimiento del procedimiento que hace el juzgado, en base a la casilla marcada en la cartulina de acuse de recibo efectuada por el funcionario de correos “ausente en horas de reparto”, no está sentada en una base muy firme. Considera que el juzgado exhortado, al ver que el local donde supone que es domicilio de la empresa a citar está cerrado, con un letrero de “se alquila” y el teléfono de una inmobiliaria, no realiza diligencia a fin de averiguar si la empresa estaba ubicada en ese local y si había dejado algún otro domicilio donde reenviar cualquier comunicación que le llegase, ocasionando con dicha inactividad la vulneración del derecho a la tutela judicial efectiva. Dicha lesión se consuma cuando el juzgado de lo social exhortante, ante la diligencia negativa del exhortado, procede a la citación por edictos, celebrando el juicio oral sin la presencia del demandado. Afirma que el órgano judicial debió darse cuenta de que la diligencia negativa del juzgado de paz tenía indicios claros de haberse efectuado, no en el domicilio que resultaba facilitado por la Agencia Tributaria, sino en un bajo del edificio, así como debió advertir que el funcionario de dicho juzgado, pese a no hallar a nadie en el domicilio al que acudió, no realizó ningún acto de investigación del domicilio real en los términos exigidos por el art. 161.4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dicha vulneración fue originada por la diligencia de ordenación de la letrada de la administración de justicia de 9 de mayo de 2018 en la que se acordó el emplazamiento por edictos sin agotar los medios que tenía razonablemente a su alcance para asegurar la efectividad de la citación, y la misma no fue reparada al desestimarse el incidente de nulidad de actuaciones por el auto del Juzgado de lo Social núm. 10 de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en dicho auto no se dio respuesta al principal argumento de la demandada, esto es, a la existencia de un indicio del error cometido en la diligencia negativa cuando habla de “local vacío con un letrero de se alquila” y el teléfono de la inmobiliaria, lo que permite inferir que la citación se efectuó en un bajo y no en el primer piso. Tampoco dio argumento alguno a la alegación del recurrente —a la que se adjuntó documentación— de que la empresa siempre ha estado allí, ni sobre haber acudido a la citación edictal sin intentar las averiguaciones previstas en el art. 161.4 LEC. Por todo ello, el auto incumplió el canon de constitucionalidad exigible para considerarlo fundado en derecho (STC 47/2019, de 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descarta la existencia de una infracción del deber de diligencia por parte de la demandada al no poderse considerar acreditado que la empresa pudo conocer que podía recoger en la oficina de correos un sobre del juzgado dirigido a ella o la existencia de un proceso de despido con carácter previo al escrito iniciador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solicitando que se declare vulnerado el derecho a la tutela judicial efectiva sin indefensión de la demandante, y, en consecuencia se declare la nulidad del auto de 24 de enero de 2019 dictado por el Juzgado de lo Social núm. 10 de Bilbao y de la diligencia de ordenación de 9 de mayo de 2018 y de las resoluciones posteriores dictadas por el mismo juzgado en el procedimiento de despido núm. 129-2018 y el subsiguiente de ejecución núm. 120-2018, retrotrayéndose las actuaciones hasta el momento pertinente para efectuar un nuevo señalamiento de los actos de conciliación judicial y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septiembre de 2020,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demandante de amparo impugna el auto de 24 de enero de 2019, dictado por el Juzgado de lo Social núm. 10 de Bilbao que desestimó la solicitud de nulidad del procedimiento laboral núm. 129-2018 y del subsiguiente de ejecución de sentencia núm. 120-2018.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que se ha vulnerado su derecho a la tutela judicial efectiva sin indefensión por la forma en que el juzgado llevó a cabo los actos de comunicación inicial de la demanda de despido y reclamación de indemnización, lo que, a su juicio conllevó la imposibilidad de acceder al proceso declarativo y al subsiguiente de ejecución al haberse procedido al emplazamiento por edictos tras haber intentado erróneamente la citación en los bajos del núm. 16 de la calle Estartetxe de la localidad de Leioa, en lugar de en el piso primero A) donde la mercantil tenía el domicilio social. Por tanto, a través de la queja expuesta se denuncia la falta de diligencia del órgano judicial en orden a cumplir con su responsabilidad de procurar el emplazamiento o citación personal del demandado antes de acudir a la citación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como con más detalle se expone en los antecedentes de esta resolución, el Ministerio Fiscal ha solicitado el otorgamiento del amparo, al entender producida la lesión denunciada por el recurrente; mientras que se ha opuesto al mismo la representación de doña Alicia Sebastián Sebastián, por considerar que no ha tenido lugar la citada lesión, al argumentar que la falta de comparecencia ha sido debida a la negligencia o pasividad de la recurrente, bien por la confusa dirección que hizo constar en el contrato de trabajo y que ocasionó la errónea citación, bien por su inactividad ante el aviso de notificación o a la previsible inmediatez de la interposición de la demanda, denunciando a su vez el defecto formal de la demanda de amparo por no haber justificado suficientemente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 de la demanda: justificación de la especial trascendencia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la representación de doña Alicia Sebastián Sebastián, pese a no identificarlo como tal, afirma la existencia de un motivo de inadmisión de la demanda consistente en que el recurso de amparo no habría justificado suficientemente la especial trascendencia constitucional. Sostiene dicho defecto procesal en la mera afirmación, no confrontada en modo alguno con el concreto redactado del recurso, de que la demanda omite cualquier razón que objetive el amparo más allá de la lesión subjetiva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para desestimar la existencia de dicho motivo de inadmisión, enfrentar la referida afirmación con la quinta alegación contenida en el recurso de amparo y que ha sido extractada en los antecedentes de la presente resolución, y sobre la que ahora debemos volver. En ella, bajo la rúbrica “justificación de la especial trascendencia constitucional de la solicitud de amparo”, la mercantil recurrente, argumenta que las cuestiones planteadas revisten una especial y objetiva trascendencia constitucional, pues plantean varias cuestiones constitucionales que exceden del interés subjetivo concreto, señalando que el órgano judicial hubiera podido incurrir en una negativa manifiesta del deber de acatamiento de la doctrina de este tribunal [STC 155/2009, FJ 2 f)], pues no solo no remedió la indebida citación en el domicilio erróneo, sino que ni siquiera admitió corregir su proceder al resolverse el incidente de nulidad de actuaciones.; añade además que el recurso puede dar ocasión al tribunal para aclarar o modificar su doctrina [STC 155/2009, FJ 2 b], valorando la ausencia de una correcta revisión de lo realizado por el juzgado de paz, al amparo de la nueva Ley de jurisdicción social, y su entrada en vigor el 11 de diciembre de 2011; y, finalmente, considera que el asunto suscitado trasciende del caso concreto porque plantea una cuestión jurídica relevante, que genera repercusión social o económica [STC 155/2009, FJ 2 g)], pues los “ciudadanos esperan que sus órganos judiciales actúen correctamente en la realización de los actos de comunicación procesal, y que realmente van a ser conocedores de la existencia de un procedimiento judicial en tramitación de modo legal y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mediante dicha alegación la mercantil recurrente cumple con la previsión del art. 49.1 in fine LOTC, según la cual, en todo caso, “la demanda justificará la especial trascendencia constitucional del recurso”, y con la carga procesal que la misma encarna, así como con la finalidad de colaborar con la justicia constitucional que dicha previsión pretende, (STC 178/2012, de 15 de octubre, FJ 3), satisfaciendo el “esfuerzo argumental” exigido (ATC 154/2010, de 15 de noviembre, FJ 4) al conectar la vulneración constitucional alegada con los criterios establecidos en el artículo 50.1 b) LOTC, y concretados, sin ánimo exhaustivo, en los supuestos contemplados en el fundamento jurídico 2 de la STC 155/2009, de 25 de junio, a los que expresamente se alude en la alegación contenida en el recurso. De este modo, la recurrente no se ha limitado a efectuar una mera afirmación sobre la existencia de la vulneración de un derecho fundamental, como sostiene la representación de doña Alicia Sebastián Sebastián, y que en modo alguno permitiría el cumplimiento de la carga procesal exigida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sino que ha disociado adecuadamente la argumentación tendente a evidenciar la existencia de la lesión del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óbice planteado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Exposición de la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concurrencia de la causa de inadmisión de la demanda, la pretensión de amparo que se presenta como objeto de este recurso se concreta, una vez más, al examen de la diligencia del órgano judicial en los actos de comunicación procesal y, más concretamente, al enjuiciamiento de dicha diligencia desde la perspectiva del obligado respeto por el órgano judicial de la doctrina constitucional que vincula la misma con la especial trascendencia de los actos de comunicación —en particular con el emplazamiento para poder concurrir como parte en el procedimiento—, incompatible con el establecimiento de presunciones que, basadas en conjeturas, operen como puerta de acceso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recordado, entre otras en la STC 30/2014, de 24 de febrero, FJ 3, con referencia a anteriores pronunciamientos, la gran relevancia que en nuestra doctrina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especial trascendencia de los actos de comunicación determina, como hemos reiterado que sobre el órgano judicial recaiga no solo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con fundamento en un criterio de razonabilidad se alcance la convicción o certeza de la inutilidad de la adopción de medidas o de la utilización de medios tendentes al logro de dicho emplazamiento (STC 138/2017, de 27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expuesto,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245/2006, de 24 de julio, FJ 2, y 169/2014,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expuesta, en el presente caso podemos concluir, como alega el recurrente y el Ministerio Fiscal, que el órgano judicial no ha desplegado la actividad que le era exigible desde la perspectiva del derecho a la tutela judicial efectiva sin indefensión (art. 24.1 CE), al objeto de notificar debidamente al demandante de amparo la existencia del procedimiento de despido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del problema se encuentra en si con criterios racionales puede alcanzarse la convicción de que la citación se realizó en el domicilio social de la mercantil demandada, que todas las partes aceptan que se encuentra en la calle Estartetxe núm. 16 1º de la localidad de Leioa, y si el órgano judicial, atendidas las circunstancias del caso, obró con la diligencia que le era exigible antes de acudir al emplazamiento edictal y someter a la mercantil demandada ante la eventualidad de que fuera estimada una pretensión en su contra sin haber podido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consultas realizadas por el órgano judicial a los diversos registros para la averiguación del domicilio social de la mercantil demandada, así como de las alegaciones coincidentes de las partes y de la propia resolución impugnada, resulta incontrovertido que dicho domicilio se encontraba en el piso primero del núm. 16 de la calle Estartetxe de la localidad de Leioa y a dicha conclusión se podía llegar además con independencia de que el domicilio social apareciera identificado —con mayor o menor precisión— como sito en la calle Estartetxe núm. 16-1 o 16 1º o 16 1 A. Era en dicho domicilio, pues no había constancia —pese a las diligencias practicadas— de la existencia de ningún otro, donde debía practicarse la citación. Sin embargo, de la diligencia negativa de notificación efectuada por el juzgado de paz, pese a constar que el emplazamiento se intentó en la “dirección facilitada en el exhorto”, se refleja de modo contradictorio que “hallamos un local que se encuentra cerrado. Observamos que en la puerta hay un cartel de una inmobiliaria con la nota de ‘Se alquila’ y un número de teléfono […]”. Pese a la incoherencia que resulta de la diligencia, al indicarse que la citación se efectúa en la “dirección facilitada en el exhorto” y la descripción del lugar en la que la misma se materializó —“local que se encuentra cerrado”—, así como las dudas que podían cuestionar la corrección de la actuación del juzgado de paz y su conformidad con el exhorto recibido, por éste no se hizo constar apreciación o gestión alguna realizada para alcanzar racionalmente la convicción de la idoneidad de la diligencia practicada, esto es, de que la diligencia se practicó en el que fuera el domicilio social de la mercantil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eventuales dudas sobre la corrección del intento de emplazamiento efectuado tampoco fueron despejadas por la letrada de la administración de justicia del Juzgado de lo Social núm. 10 de Bilbao, quien, ante la posibilidad de que la notificación se hubiera realizado en un local del núm. 16 de la calle Estartetxe, en lugar de en la dirección facilitada por el exhorto —esto es en el piso primero—, lejos de verificar la corrección del intento de comunicación efectuado acordó, sin más, mediante la diligencia de ordenación de 9 de mayo de 2018, la notificación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órgano judicial al desestimar el incidente de nulidad planteado por la mercantil demandante y para confirmar la corrección del emplazamiento, toma en consideración que en el primer intento de comunicación se hace constar por el funcionario de correos “ausente en horas de reparto” y en la diligencia del juzgado de paz se refleja “hallan cerrado y observa que existe un cartel de inmobiliaria que se alquila” y da por hecho que el emplazamiento se intentó en el piso primero del núm. 16 de la calle Estartetxe, al argumentar con cierta imprecisión que “no se puede entender que el funcionario, sea del servicio de correos o judicial se haya equivocado de haber acudido al domicilio por no poner ‘7-1º A’ y aparecer ‘7-1’, evidentemente el 1 es idéntico a 1º, salvo que hubiera varios números 7”. Dicho razonamiento omite, como acertadamente evidencia la argumentación del Ministerio Fiscal, cualquier referencia a que la diligencia se intentó en un “local que se encuentra cerrado”, y acuña argumentalmente la presunción de corrección del intento de emplazamiento como premisa para alcanzar la convicción o certeza de la inutilidad de la exigencia de cualquier otro intento de comunicación. Dicho razonamiento aparece forjado en una mera conjetura o suposición que además omite enfrentarse con la realidad constatada por la diligencia de emplazamiento, desconociendo de este modo la doctrina constitucional que impone la necesidad de adoptar medidas o medios razonables antes de abrir paso a la notificación por edictos (STC 138/2017, de 27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decisión del órgano judicial de desestimar, mediante el auto de 24 de enero de 2019, el incidente de nulidad de actuaciones, imposibilitó reparar la vulneración ocasionada por la diligencia de ordenación dictada el 9 de mayo de 2018 por la letrada de la administración de justicia del Juzgado de lo Social núm. 10 de Bilbao y con ello fue definitivamente desconocida la doctrina de este tribunal en cuanto a la subsidiariedad de la comunicación edictal, al no haberse agotado todos los medios para asegurar que la notificación personal o fehaciente del demandado se produjera, incumpliéndose de este modo por el juzgado de paz, posteriormente por la letrado de la administración de justicia y finalmente por el órgano judicial, la diligencia que le era debida y exigible desde la perspectiva del derecho a la tutela judicial efectiva sin indefensión para asegurar debidamente el emplazamiento de la mercantil demandante de amparo y su acceso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declarar que en el presente caso se ha vulnerado el derecho a la tutela judicial efectiva sin indefensión del demandante de amparo, por la falta de diligencia del órgano judicial en su obligación de agotar los medios para obtener una notificación personal y efectiva de la existencia del procedimiento de despido y del subsiguiente de ejecución, lo que conduce a la estimación del recurso de amparo, con declaración de nulidad del auto de 24 de enero de 2019, de la diligencia de ordenación de 9 de mayo de 2018 que acordó la comunicación edictal y de todas las actuaciones posteriores, así como del posterior procedimiento de ejecución, con retroacción de las mismas al momento anterior al dictado de la citada diligencia, al objeto de que se le comunique debida y fehacientemente al recurrente la existencia del procedimiento de despido.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Ai21 Audi2,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24 de enero de 2019, dictado por el Juzgado de lo Social núm. 10 de Bilbao y de la diligencia de ordenación dictada el 9 de mayo de 2018 por la letrada de la administración de justicia de dicho juzgado en el procedimiento de despido núm. 129-2018, así como de todas las actuaciones posteriores practicadas en dicho procedimiento y en el subsiguiente procedimiento de ejecución núm. 120-2018.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citada diligencia de ordenación, a fin de que se lleve a cabo el emplazamiento en términos que sean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