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19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4181-2018, promovido por don Josep Bru Segura, doña Josefa Bru Segura y doña María Teresa Bru Segura, contra los siguientes actos de los poderes públicos: (i) la providencia de la Sección Undécima de la Audiencia Provincial de Barcelona, de 21 de diciembre de 2017, que inadmitió a trámite el incidente de nulidad de actuaciones contra la sentencia de dicho tribunal, de 3 de noviembre de 2017, estimatoria de recurso de apelación interpuesto de contrario; (ii) el auto de 13 de abril de 2018, de la misma sección juzgadora, que denegó el recurso de aclaración promovido por los aquí recurrentes contra la resolución anterior, y (iii) el auto también de la Sección Undécima de la Audiencia Provincial de Barcelona, de 18 de mayo de 2018, estimando parcialmente la aclaración solicitada por la misma parte procesal respecto del auto de 13 de abril de 2018. Ha intervenido el Ministerio Fiscal y actuado como parte personada don Bernat Bosch Felip.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julio de 2018, el procurador de los tribunales don Luis Fernando Álvarez Wiese, actuando en nombre y representación de don Josep Bru Segura, doña Josefa Bru Segura y doña María Teresa Bru Segura, bajo la defensa del letrado don Jesús María Reina Gómez,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escrito de la procuradora doña Elsa Ribera Sierra fechado el 31 de marzo de 2014, ante el Juzgado de Primera Instancia núm. 3 de Igualada se interpuso demanda de juicio ordinario por don Pedro Bru Felip, contra su hermano don Luis Bru Felip, impugnando la escritura firmada por ambos el 18 de agosto de 1994 de manifestación y aceptación de herencia de sus padres, don José Bru Seroles y doña María Teresa Felip Pallerols. Conforme a dicho reparto, y en lo que aquí importa, don Luis recibió en propiedad una finca rústica procedente de la heredad denominada “La Massa”, que se valoró entonces en la cantidad de 1 700 000 pesetas. En el escrito de demanda se pretendía, de un lado, la declaración de nulidad de la llamada cuarta trebeliánica (derecho a una cuarta parte de los bienes en los casos de aceptación de herencia fideicomisaria y bajo ciertos requisitos, institución regulada en los arts. 198 y ss. de la compilación de Derecho civil de Cataluña de 21 de julio de 1960) recibida por el demandado, alegándose la ausencia de inventario de los bienes; y de otro lado la anulabilidad de la adjudicación al demandado de aquella finca rústica por vicios del consentimiento, ex arts. 997, 1265, 1269 y 1270 del Código civil (CC), por haber actuado este con dolo o engaño acerca de su verdadero valor y las posibilidades de edificabilidad, al hallarse incluido en un plan parcial urbanístico de Igualada que necesariamente el demandado debía conocer cuando suscribió la escritura de reparto de bienes, no así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secretaria judicial del Juzgado de Primera Instancia núm. 3 de Igualada dictó un decreto el 15 de abril de 2014, por el cual se admitió a trámite la demanda y se dispuso su tramitación por las normas del juicio ordinario (núm. 255-2014), ex art. 249 de la Ley de enjuiciamiento civil (LEC), al haber alegado el actor que la controversia era de cuantía indeterminada (fundamento de Derecho cuarto del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presentado por la procuradora de la parte actora el 16 de abril de 2015, se comunicó al juzgado el hecho del fallecimiento de don Pedro Bru Felip el 17 de marzo anterior, apareciendo como herederos sus hijos don Josep, doña María Teresa y doña Josefa Bru Segura, a cuyo efecto se solicitó la suspensión del proceso hasta que se pudiera acreditar su condición de herederos.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secretaria judicial del juzgado a quo dictó diligencia de ordenación el 15 de junio de 2015, teniendo por acreditada la representación de la procuradora actuante, así como la condición de sucesores procesales de los tres hijos mencionados del demandante, de acuerdo con lo previsto en el art. 16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Primera Instancia núm. 3 de Igualada dictó sentencia el 1 de septiembre de 2015 parcialmente estimatoria de la demanda, con declaración de nulidad de la escritura de manifestación y aceptación de herencia, “por haber concurrido vicio del consentimiento, consistente en dolo en su otorgamiento”, y nulidad de todas las operaciones contenidas en la citada escritura y de los actos realizados en su ejecución; resultando por el contrario desestimada la petición de nulidad de la detracción de la cuarta trebeliánica.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sentencia se interpusieron por ambas partes sendos recursos de apelación. Una vez recaído el conocimiento del recurso en la Sección Undécima de la Audiencia Provincial de Barcelona (recurso de apelación núm. 75-2016), consta que con fecha 20 de abril de 2016 el letrado de la administración de justicia dictó un decreto por el que, accediendo a lo solicitado por la procuradora del demandado apelante don Luis Bru Felip, tuvo por acreditado el fallecimiento de este, así como la condición de heredero universal y consiguiente sucesor procesal de su hijo don Bernat Bosch Felip, a quien se tuvo por “personado y parte ocupando la misma posición que 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3 de noviembre de 2017, la sección juzgadora dictó sentencia “estimando íntegramente” el recurso de apelación interpuesto por la parte demandada, con revocación íntegra de la sentencia de primera instancia, y desestimación íntegra de la demanda presentada, “absolviendo totalmente a la parte demandada” e imposición a la actora de las costas de primera instancia, sin imposición de las de alzada. En síntesis la audiencia estima el primer motivo del recurso de apelación de la parte demandada, que planteaba la caducidad de la acción de anulabilidad de la escritura de manifestación y aceptación de la herencia, por cuanto según el tribunal “era notorio” que desde antes de suscribirse la escritura de 1994 se estaba encauzando en Igualada un proceso de urbanización del Plan de la Massa, y que en los años posteriores “ha sido indudable y a la vista” de todos que se ha levantado un barrio nuevo, habiendo surgido de la finca rústica de referencia varias fincas urbanas, aunque no se haya edificado sobre ellas. Que, además, no hay elemento de prueba o indicio que sostenga que podía haber estado el actor bajo engaño continuado y eficaz. A criterio de la Audiencia, muchos años antes de la fecha en que la demanda de instancia sitúa como de conocimiento del valor real del inmueble (15 de febrero de 2013) y también de la fecha de interposición de dicha demanda, habían trascurrido ya los cuatro años para el ejercicio de la acción de anulabilidad. El conjunto de la prueba “desmonta la tesis del dolo y apunta a un consortium fraudis entre los interesados, una simulación del verdadero precio de los bienes de la herencia, con clara finalidad de elusión fiscal”. En consecuencia, dice la sección competente que procede acordar la caducidad de la acción ex art. 1391 CC, lo que la releva de examinar los demás motivos del recurso, con los efectos que ya se han señalado en su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no tenía pie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procuradora de los actores aquí recurrentes presentó escrito el 15 de diciembre de 2017, promoviendo la nulidad de la sentencia de apelación ex art. 241 de la Ley Orgánica del Poder Judicial (LOPJ), por vulneración de su derecho a la tutela judicial efectiva (art. 24.1 CE), al haber fundado su decisión “en un pronunciamiento arbitrario, ilógico e irrazonable acerca de la existencia de un hecho notorio y de un consortium fraudis entre las partes”. Se citan en apoyo de la nulidad sentencias del Tribunal Supremo que se refieren a su vez a este Tribunal Constitucional, diciendo que se produce la vulneración de aquel derecho fundamental cuando existe un “error manifiesto de carácter objetivo en la fijación de las premisas de las que parte la argumentación” de la sentencia, como aquí sucedería; citando a continuación doctrina constitucional sobre esta vertiente del art. 24.1 CE —derecho a una resolución jurídicamente fundada— (“SSTC 147/1999, de 4 de agosto, FJ 3; 25/2000, de 31 de enero, FJ 2; 87/2000, de 27 de marzo, FJ 3; 82/2001, de 26 de marzo, FJ 2; 221/2001, de 31 de octubre, FJ 6; 55/2003, de 24 de marzo, FJ 6; 325/2005, de 12 de diciembre, FJ 2; 61/2008, de 26 de mayo, FJ 4”). En síntesis, en el escrito de nulidad se niega que exista un hecho notorio acerca de la situación urbanística de la finca rústica adjudicada al demandado, en los términos señalados en la sentencia de apelación; reitera que sí hubo engaño continuado y eficaz; y que no concurrió consortium fraudis entre las partes; todo ello con mención a los distintos medios de prueba obrantes en las actuaciones. El escrito pedía que se anulara la sentencia de 3 de noviembre de 2017, para que se dictara otra respetuosa con el derecho constitucional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respuesta a la solicitud de nulidad, la Sección Undécima dictó el 21 de diciembre de 2017 una providencia en la que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“Inadmito a trámite la petición formulada por la parte consistente en promover incidente de nulidad de actuaciones a fin de anular la sentencia dictada el 3 de noviembre de 2017, con el fin de que se dicte nueva sentencia en la que se respete el derecho constitucional que se entiende vulnerado. Y ello ya que, conforme al art. 228.1 de la Ley de enjuiciamiento civil (LEC), solo excepcionalmente se podrá pedir la nulidad de actuaciones, siempre que la vulneración de un derecho fundamental no haya podido denunciarse antes de recaer resolución que ponga fin al proceso y siempre que dicha resolución no sea susceptible de recurso ordinario ni extraordinario, requisito este último que no se cumple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Notificada la anterior resolución, la procuradora de los aquí recurrentes presentó escrito solicitando la aclaración de lo resuelto al amparo del art. 214 apartados 1 y 2 LEC y art. 267 LOPJ, “en el sentido de especificar qué concreto/s recurso/s ordinario y/o extraordinario cabía interponer contra la citada sentencia, toda vez que (1) en la misma no se especificó dicho extremo, es decir, si cabía algún recurso contra ella, con expresión en este último caso, del recurso que procedía, del órgano ante el que debía interponerse y del plazo para recurrir (conforme al artículo 208.4 LEC) y que (2) la cuantía del procedimiento estaba fijada como indeterminada y, por tanto, no excedía de 600 000 €”.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sección competente dictó auto el 13 de abril de 2018 desestimando la petición de aclaración, señalando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“Fundamento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De conformidad con lo previsto en el art. 267 de la Ley Orgánica del Poder Judicial (LOPJ), en relación con el artículo 214.1 de la Ley de enjuiciamiento civil (LEC), los órganos judiciales no pueden variar las resoluciones que pronuncien después de firmadas, pero sí aclarar algún concepto oscuro y rectificar cualquier error material de que adolezcan.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aclaración puede realizarse de oficio dentro de los dos días hábiles siguientes a la publicación de la resolución, o a instancia de parte o del Ministerio Fiscal formulada dentro del mismo plazo. Mientras que los errores materiales manifiestos y los aritméticos en que incurran las resoluciones pueden ser rectificados en cualquier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En el presente caso, no procede la aclaración solicitada en atención a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no trae más fundamentación, pasando a la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el representante procesal de los recurrentes se dedujo escrito en solicitud de corrección del auto mencionado con base en los arts. 214.3 LEC y 267 apartados 3 y 4 LOPJ, por cuanto: “En el fundamento de Derecho segundo se dice que ‘[e]n el presente caso, no procede la aclaración solicitada en atención a las siguientes razones:’, y no consta nada más, es decir, que no se ha dado razón alguna. […]. En el presente caso, la corrección es sencilla, pues se trata de hacer constar las razones por las que no procede la aclaración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sección ad quem dictó auto el 18 de mayo de 2018, estimando en parte la aclaración solicitada, razonando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Ciertamente, nuestro auto de 13 de abril de 2018 aparece con un fundamento Jurídico (2º) en blanco, prácticamente.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son, en síntesis las mismas razones que las expuestas en la providencia de 21 de enero de 2017, es preciso completar esta resolución en debida forma transcribiendo efectivamente las razones de la sala para desestimar la petición de aclaración formulada (que no aparece por razones que se nos escapan —error de transcripción o de tratamiento informático no advertido al 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Si bien es cierto que al cuerpo [sic] de la sentencia no contiene mención de posibles recursos y que ello es una mala práctica derivada de que se solía notificar con la notificación (y hasta era una labor reivindicada por los secretarios), nunca se ha pedido compleción de la misma a este efecto dentro del plazo de dos días del art. 215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La sentencia fue notificada en fecha 15-11-2017 a las dos partes. Nadie pidió aclaración alguna, como hemos visto, en plazo. En fecha 18-12-2017 se presenta un escrito interponiendo incidente de nulidad de actuaciones que ha sido inadmitido por entender que debieron articularse las supuestas causas de nulidad en o a través del recurso extraordinario por infracción procesal (plazo veinte días hábiles desde la notificación, art. 470 LEC, de suerte que cuando se interpone el incidente ya ha precluído el plazo), recurso que solo puede admitirse si se interpone conjuntamente con el de casación (siendo la tramitación del litigio a todas luces por cuantía indeterminada solo cabía el recurso de casación por interés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Sigue entendiendo esta sala que no cabía dar entrada al incidente de nulidad por cuanto no se había siquiera intentado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Se pidió en 8-1-2018 una aclaración de la providencia de 21-12-2017 pretendiendo que la emisora debió incluir los recursos que cabían contra la sentencia. Lo cual no es así, por cuanto su aclaración debería de haberlo sido de la sentencia, si se hubiera pedido.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No proceden tampoco ahora más aclaraciones que las que se hacen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Notificada esta última resolución se interpuso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 providencia de la Sección Undécima de la Audiencia Provincial de Barcelona de 21 de diciembre de 2017, completada por auto de 13 de abril de 2018 que denegó la aclaración, y por otro posterior de 18 de mayo de 2018 que estimó parcialmente igual solicitud, vulneró el derecho de los recurrentes a la tutela judicial efectiva (art. 24.1 CE) al haber inadmitido el incidente de nulidad de actuaciones presentado, incurriendo en arbitrariedad y carencia de toda motivación. Tras referirse a los pronunciamientos de la sentencia de apelación de 3 de noviembre de 2017, añade que esta no traía pie de recurso, “algo superfluo pues ya se sabía por esta parte que, siendo una sentencia dictada en segunda instancia por la Audiencia Provincial de Barcelona, contra la misma podía caber la interposición de recurso extraordinario por infracción procesal y/o casación, pero no de manera absoluta, sino solamente si se daban algunos de los supuestos establecidos en la Ley de enjuiciamiento civil […]. Por ello, aunque en la sentencia se hubiese especificado que cabía la interposición de los recursos de casación y/o extraordinario por infracción procesal, esta parte tampoco los hubiera interpuesto por entender que no eran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la demanda que existen una serie de criterios aprobados por la Sala Primera del Tribunal Supremo en un pleno no jurisdiccional de 27 de enero de 2017, sobre admisión de los recursos de casación y extraordinario por infracción procesal, en cuya virtud la revisión del juicio de valoración de la prueba no es materia controlable en sede de tales recursos, excepto el error patente revestido de ciertos requisitos y a través del recurso extraordinario por infracción procesal. Continúa diciendo que antes de la fijación de esos criterios por la Sala del alto tribunal, en sentencias 77/2014, de 3 de marzo, y 304/2009, de 12 de mayo, atendida la doctrina constitucional, habían estimado la infracción procesal basada en “la existencia de un error manifiesto de carácter objetivo en la fijación de las premisas de las que parte la argumentación” de la resolución impugnada. Ahora bien, es también necesario en este caso determinar la procedencia del recurso de casación, el cual solo puede basarse en la infracción de normas sustantivas ex art. 477.1 LEC, y que conforme al punto 3.3 A) del acuerdo del pleno no jurisdiccional de 27 de enero de 2017 de la Sala Primera antes mencionado, si se interpone recurso de casación este debe “respetar la valoración de la prueba contenida en la sentencia recurrida”, sin poder pretender una revisión de los hechos probados ni fundarse en hechos distintos de los declarados probados en la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alega la demanda de amparo que el escrito solicitando la nulidad de actuaciones se articuló en la vulneración del derecho de los recurrentes a la tutela judicial efectiva, pues “la sentencia de la Audiencia Provincial de Barcelona había fundado su decisión en un pronunciamiento arbitrario, ilógico e irrazonable acerca de la existencia de un hecho notorio y de un consortium fraudis entre las partes”; solicitando por ello la nulidad de dicha resolución y que se retrotrajeran las actuaciones al dictado de nueva sentencia respetuosa con el derecho vulnerado. Afirma la demanda que en este caso se cumplió con los requisitos para la procedencia del incidente de nulidad, ex art. 241 LOPJ, pues la vulneración denunciada la produjo la sentencia de la Audiencia Provincial, que no era susceptible de recurso ordinario ni extraordinario, pues para ser posible esto último, “era necesario estar ante alguno de los supuestos establecidos en la Ley de enjuiciamiento civil, y no se estaba, pues, según el acuerdo del Tribunal Supremo de 27 de enero de 2017 antes citado, el interés casacional no puede versar sobre cuestiones procesales propias del recurso extraordinario por infracción procesal y, por ello, con el recurso de casación no se puede pretender una revisión de los hechos probados ni una nueva valoración probatoria”. La regulación del recurso extraordinario por infracción procesal de los arts. 470 y ss. LEC se modula por lo establecido en la disposición final decimosexta de la misma Ley, la cual exige interponer conjuntamente dicho recurso y el de casación salvo en los supuestos del art. 477.2, apartados 1 y 2, por tanto han de promoverse ambos cuando se trate del acceso por la vía del interés casacional como era el presente caso ex art. 477.2.3 LEC, al haberse fijado la controversia como de cuantía indeterminada y por tanto no exceder esta de los 600 000 €.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argumentando la demanda que el recurso de casación solo permite “la revisión del derecho sustantivo aplicado o aplicable para resolver las cuestiones objeto de debate. Tal y como se infiere de la lectura conjunta de los artículos 477.1 y 481.1 y del apartado XIV de la exposición de motivos de la LEC”, reservando el control de las normas procesales al recurso extraordinario por infracción procesal, entre ellas las que ordenan la actividad de valoración de las pruebas con las limitaciones ya indicadas, siendo este pronunciamiento el que se impugna de la sentencia de apelación, lo que “excede al ámbito del recurso de casación, circunscrito como se ha dicho al ámbito de los sustantivo [sic], por lo que no constituiría base suficiente para sustentar la interposición del recurso de casación y procedería su no admisión, además con imposición de costas […]; planteado en un recurso de casación la aplicación de la doctrina del hecho notorio, hubiera sido improcedente”. Por ello “el ‘interés casacional’ nunca puede basarse en jurisprudencia o normas relativas a ‘cuestiones procesales’, como con reiteración se ha indicado por el Tribunal Supremo”. Y no siendo recurrible en casación, tampoco hubiera cabido recurso extraordinario por infracción procesal conforme a la “disposición final decimosexta, apartado 1, párrafo primero, y regla 5, párrafo segundo, de la LEC”. De todo esto ya era consciente dicha parte procesal, sigue diciendo la demanda, cuando se le notificó la sentencia de apelación de 3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explicar el porqué de la solicitud de aclaración de la providencia de 21 de diciembre de 2017 que no indicaba qué recurso extraordinario cabía en vez del incidente de nulidad, y de la petición de complemento del auto que denegó la aclaración contra aquella, la demanda reitera que se ha vulnerado el derecho a la tutela judicial efectiva de los recurrentes debido a la inadmisión por la citada providencia de la nulidad de la sentencia de apelación, partiendo para ello la Sección ad quem “de una premisa objetivamente errónea” que convirtió la decisión en una “aplicación arbitraria de la legalidad”, en contra de lo prohibido por la doctrina constitucional (cita las SSTC 147/1999, de 4 de agosto, FJ 3; 25/2000, de 31 de enero, FJ 2; 87/2000, de 27 de marzo, FJ 3; 82/2001, de 26 de marzo, FJ 2; 221/2001, de 31 de octubre, FJ 6; 55/2003, de 24 de marzo, FJ 6; 223/2005, de 12 de septiembre, FJ 3; 325/2005, de 12 de diciembre, FJ 2; 61/2008, de 26 de mayo, FJ 4, y 47/2009, de 23 de febrero, FJ 4). Consecuencia de esta “falta absoluta de motivación de la inadmisión del incidente de nulidad de actuaciones” es que se ha de “estimar el amparo, declarar la nulidad de la providencia y retrotraer las actuaciones, como ya mencionaron las SSTC 107/2011, de 20 de junio, FJ 5, y 153/2012, de 16 de julio, FFJJ 1 a 6”. Petición que se traslada al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25 de julio de 2018 concediendo plazo de diez días a la representación procesal de los demandantes de amparo para que acreditase fehacientemente la fecha de notificación de la resolución recurrida en amparo, con apercibimiento de contrario de poderse inadmitir el recurso. Dicho requerimiento quedó cumplimentado por escrito del procurador presentado el 5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la Sección Cuarta de este tribunal dictó providencia el 26 de noviembre de 2018 por la que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 la Sección Undécima de la Audiencia Provincial de Barcelona, “a fin de que, en plazo que no exceda de diez días, remita certificación o fotocopia adverada de las actuaciones correspondientes al rollo de apelación núm. 75-2016”. Y de modo similar al Juzgado de Primera Instancia núm. 3 de Igualada para que en el mismo plazo remitiera certificación o fotocopia adverada de las actuaciones del procedimiento ordinario núm. 255-2014,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21 de enero de 2019 la procuradora doña María Remei Puigvert Romaguera, actuando según indicó en nombre de “don Bernat Bosch Serra (en sustitución por fallecimiento de don Lluis Bru Felip)”, solicitó se le tuviera por comparecida con el carácter de parte demandada, entendiéndose con dicha profesional en lo sucesivo las actuaciones. Por nuevo escrito presentado el 5 de febrero de 2019, la misma procuradora puso en conocimiento de este tribunal que se había producido un error al transcribir el segundo apellido de su mandante, “cuando, en realidad y según resulta evidentemente del poder para pleitos, es Felip”, solicitando así la rectificación del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6 de febrero de 2019, la Secretaría de Justicia de la Sala Segunda de este tribunal dictó diligencia de ordenación por la que, de un lado, decidió tener por personado y parte a don Bernat Bosch Felip, “en sustitución procesal por fallecimiento de don Lluis Bru Felip”, actuando a través de la procuradora ya mencionada, y de otro lado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marzo de 2019, la representante procesal de los recurrentes presentó su escrito de alegaciones interesando se dictase sentencia otorgando el amparo solicitado, con nulidad de la providencia de 21 de diciembre de 2017. El escrito reitera los argumentos de la demanda de amparo, añadiendo como dato nuevo la cita del ATC 65/2018, de 18 de junio, que transcribe parcialmente en su fundamento jurídico 4, bien que con el fin de resaltar las diferencias entre el objeto de su recurso, y el supuesto enjuiciado en esa resolución, que también se refería a la inadmisión a trámite de un incidente de nulidad de actuaciones pero por no haberse interpuesto recurso de casación contencioso-administrativo. En concreto, precisa el escrito de alegaciones que “en la jurisdicción contencioso-administrativa sí es posible interponer recurso de casación por cuestiones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18 de marzo de 2019, la representante procesal de la parte comparecida presentó sus alegaciones interesando que este tribunal dictase sentencia denegando el amparo, al no haber conculcado la providencia de la Sección Undécima de la Audiencia Provincial de Barcelona que se impugna, los derechos de los recurrentes. A criterio de la comparecida, lo que sucede es que aquellos dejaron transcurrir el plazo que tenían para interponer recurso de casación o extraordinario por infracción procesal ante el Tribunal Supremo contra la sentencia de apelación, cuya nulidad pretenden por “caminos inadecuados” como es el del incidente de nulidad de actuaciones. Entiende el escrito que la resolución de la audiencia efectúa una “interpretación absolutamente adecuada del Derecho” y no incurre en causa de nulidad, pues inadmite un incidente “manifiestamente insostenible, extemporáneo e impertinente”.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penúltimo punto, en lo que parece la formulación de un óbice procesal, señala el escrito de alegaciones que “habida cuenta de que el recurso adverso se admitió a trámite ante la posibilidad de entenderse que en el mismo concurre una especial trascendencia constitucional y plantea un problema o afecta a una faceta de un derecho fundamental sobre el que no hay doctrina de este tribunal; habida cuenta de ello, esta parte espera que el tribunal clarifique, cuál sea esa especial trascendencia que justifique la admisión a trámite del recurso ya que, a tenor de la argumentación vertida de contrario en su recurso, le resulta a esta parte de difícil comprensión cuál sea esa trascendencia y dónde radica lo novedoso del ‘problema’ que supuestamente plantea el recurso que, a nuestro entender, es una falacia”.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la parte comparecida que la estimación del amparo llevaría a retrotraer actuaciones para que la Audiencia Provincial de Barcelona tuviera que tramitar un incidente de nulidad “a todas luces […] inviable”, porque ningún acto de los dictados ha causado las vulneraciones que alegan los recurrentes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este Tribunal Constitucional presentó escrito de alegaciones el 6 de marzo de 2019, por el que interesó de este tribunal que dictara sentencia otorgando el amparo solicitado, con reconocimiento del derecho a la tutela judicial efectiva sin indefensión (art. 24.1 CE) de los recurrentes; la nulidad “de todo lo actuado desde la providencia de inadmisión del incidente de nulidad de 21 de diciembre de 2017”, y la retroacción de las actuaciones al momento inmediato anterior al de dictarse dicha providencia, para que la Audiencia pronuncie otra acorde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hechos procesales relevantes en el caso, empieza la fundamentación jurídica del escrito precisando que el objeto del recurso comprende no solo la providencia de inadmisión del incidente de nulidad, sino también los dos autos posteriores de la audiencia que resolvieron las peticiones de aclaración y rectificación, los cuales forman un todo con aquella. Por el contrario, no plantea la demanda la impugnación de la sentencia de apelación, aunque se hayan indicado los motivos por los que se promovió el incidente de nulidad contra ella. Recuerda el fiscal algunas sentencias de este tribunal que confieren carácter autónomo a la lesión constitucional atribuida a resoluciones de inadmisión a trámite de incidentes de nulidad (cita y reproduce en parte la STC 153/2012, de 16 de julio, FJ 2), siendo la faceta concernida del art. 24.1 CE en este caso la del derecho al recurso, cuya invocación debe considerarse implícita en la demanda pese a tratarse de un incidente de nulidad, el cual no es estrictamente un recurso. Cita en el mismo sentido la STC 142/2015, FJ 3. En esta faceta del derecho fundamental, añade, el control del Tribunal Constitucional es externo, verificando si la decisión de inadmisión no es arbitraria o manifiestamente errónea (con cita de la STC 204/2014, FJ 4). En el presente caso, la decisión impugnada de inadmisión “no carece de cierta motivación, aunque se haya tenido que acudir a los instrumentos de aclaración y complemento de la resolución, para que se exteriorizaran las razones del órgano judicial, por lo tanto, la cuestión radicará en comprobar que esa motivación no es arbitraria o manifiestamente errónea, coincidiendo con la pretensión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el escrito del fiscal se centra en analizar los términos de la respuesta dada por la audiencia para inadmitir el incidente de nulidad interpuesto, a partir del marco regulador de los recursos devolutivos ante la Sala Primera del Tribunal Supremo, y a efecto de comparar el de casación en el orden civil y contencioso-administrativo, cita sobre este último el ATC 65/2018, de 8 de junio, FJ 2, que reproduce. Sobre la respuesta dada por la audiencia, constata en primer lugar que era correcto afirmar que la nulidad pretendida podía lograrse a través del recurso extraordinario por infracción procesal, siendo este el cauce ex art. 469.1.4 LEC para denunciar la vulneración de los derechos del art. 24.1 CE, tal y como alegaban los recurrentes había ocurrido al valorar la sentencia de apelación los medios de prueba. También es correcto que la audiencia reconociera que dicho recurso extraordinario tenía que interponerse con el de casación “como no podía ser de otra manera […] dado el carácter de indeterminado de la cuantía, limitado a la casación por interés casacional”. Hasta aquí, continúa diciendo, la resolución (aclarada) “no solamente está suficientemente motivada, sino que además se adecúa a la legalidad”. Que se reprochara a la parte que “no cabía dar entrada al incidente de nulidad por cuanto no se había siquiera intentado recurrir”, utilizando la frase “intentar recurrir”, y no la de “recurrir”, “parece hacer mención al carácter valorativo, apreciable solo por el Tribunal Supremo, de la concurrencia del interés casacional, lo que podría provocar a la parte que una vez recurrido no le fuera admitido el recurso, sin que ello suponga que el planteamiento fuera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observa el escrito de alegaciones, “en todo caso el recurso de casación solo admite como motivo la infracción de las normas aplicables (art. 477.1 LEC), siendo esta última conclusión la que no aparece recogida ni valorada por la providencia complementada que resolvió la inadmisión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Vuelve a continuación a la casación contencioso-administrativa y al ATC 65/2018, de 18 de junio, en su fundamento jurídico 5, donde se señala que no corresponde al recurrente de turno sino a la Sala Tercera del Tribunal Supremo determinar si concurre o no en cada caso el interés casacional objetivo del recurso, con evidente similitud con la necesaria “trascendencia constitucional” del recurso de amparo, abarcando el control de aquella sala tanto la propia justificación del interés casacional ofrecida, como su concurrencia material. En este punto retorna el fiscal al caso aquí planteado para recordar que los recurrentes adujeron la imposibilidad de interponer recurso de casación con base en la vulneración de un precepto jurídico, como exige el art. 477 LEC, cuestión que supone un prius, y puede ser controlada por el órgano judicial a quo conforme señaló el ATC 65/2018. La distinción entre la justificación del interés casacional objetivo, que ha de hacerse en el escrito de preparación, y su existencia material, se evidencia también en el ATC 132/2018, de 19 de diciembre, FJ 2, que reproduce, también a propósito de la inadmisión de un recurso de casación contencioso-administrativo, rechazado en concreto por defectos en el escrito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estas consideraciones, el fiscal defiende sin embargo las diferencias del recurso de casación en los órdenes civil y contencioso-administrativo para sustentar la realidad de la vulneración constitucional denunciada en la demanda: “La doctrina anterior, unido al hecho de que la regulación del recurso de casación en el orden jurisdiccional civil difiere bastante del orden contencioso-administrativo, nos tiene que llevar a pronunciarnos en favor del otorgamiento del amparo, pues no olvidemos que la respuesta que le dio la Audiencia Provincial de Barcelona a los recurrentes, les remitió al recurso extraordinario de infracción procesal […], si bien es cierto que la propia Sala reconocía que ese recurso se supedita a la posibilidad de plantear conjuntamente la casación, lo que no ocurre en la LEC de igual manera que en el ámbito contencioso administrativo, donde, como pone de manifiesto el ATC 65/2018, de 18 de junio cabe denunciar infracciones procesales”. Además, la Sección juzgadora advirtió a los recurrentes que dada la cuantía indeterminada del pleito el acceso debía serlo por el motivo de interés casacional, y siendo esto así, “hay algo a lo que la Audiencia no les da respuesta o se la da insuficientemente, y es al requisito previsto, con carácter general para toda casación, en el párrafo 1 del art. 477 LEC, que el motivo único del recurso sea la infracción de norma, y no era eso lo que pretendían alegar, sino incorrecta valoración de la prueba, lo cual era sabido por la Audiencia, pues en ello se basaba el contenido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sus alegaciones el fiscal reiterando “la distinción entre requisitos previos y el propio requisito de la concurrencia del interés casacional objetivo, que se desprende de la doctrina del ATC 132/2018, de 19 de diciembre, tendríamos que concluir que la respuesta de la audiencia es errónea porque obligaría a los recurrentes a una alegación en la motivación que haría inadmisible el recurso de casación por falta de un requisito formal y previo al pronunciamiento del Tribunal Supremo sobre el interés casacional, provocando que se inadmitiera el recurso de amparo por indebido agotamiento del trámite judicial, con los consiguientes efectos negativos que denuncian en el recurso de amparo, posible condena en costas, cierre del posible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representación procesal de los recurrentes se presentó escrito el 3 de diciembre de 2018 interesando la suspensión de las resoluciones impugnadas, así como la de la sentencia de apelación de 3 de noviembre de 2017. Mediante providencia de la Sección Cuarta de este tribunal de 10 de diciembre de 2018, se acordó la apertura de la correspondiente pieza separada, concediéndose dentro de ella un plazo de alegaciones a las partes. Los recurrentes presentaron escrito el 17 de diciembre de 2018 ratificándose en su solicitud; mientras que el fiscal interesó la denegación de la medida de suspensión, y que se acordara la anotación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 este tribunal dictó ATC 2/2019, de 9 de enero, por el que resolvió denegar la suspensión solicitada, ordenando la anotación preventiva de la demanda de amparo en el registro de la propiedad núm. 1 de Igualada.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15 de octubre de 2020,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el presente recurso de amparo alegándose la vulneración del derecho a la tutela judicial efectiva de los recurrentes (art. 24.1 CE), provocada por la decisión de la Sección Undécima de la Audiencia Provincial de Barcelona de inadmitir a trámite el incidente de nulidad de actuaciones formulado por aquellos contra la sentencia dictada en apelación por dicho tribunal. Inadmisión fundada en que a su parecer resultaba de necesaria interposición en el caso el recurso extraordinario por infracción procesal junto con el de casación ante el Tribunal Supremo, y era improcedente en cambio la vía utilizada del incidente del art. 241 LOPJ. La parte comparecida en este amparo plantea la inadmisión del recurso y en su defecto su desestimación, mientras que el fiscal ante este tribunal ha interesado la estimación de la demanda; todos con base en sus respectivas alegaciones que se han resumido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planteado el debate, ha de resolverse en primer término el óbice procesal que opone la parte comparecida por inexistencia del requisito material de la especial trascendencia constitucional del presente recurso de amparo [art. 50.1 b) LOTC]. En los términos con que dicha objeción se argumenta, que es sin más negar esa especial trascendencia, procede su desestimación recordando nuestra reiterada doctrina en cuya virtud “es a este tribunal a quien corresponde apreciar si el contenido del recurso justifica una decisión sobre el fondo en razón de su especial trascendencia constitucional, que encuentra su momento procesal idóneo en el trámite de admisión contemplado en el art. 50.1 LOTC” [últimamente, SSTC 46/2019, de 8 de abril, FJ 3 c); 54/2019, FJ 3 c); 58/2019, FJ 3 c); 59/2019, FJ 3 b), las tres últimas de 6 de mayo, y 3/2020, de 15 de enero, FJ 4, así como las anteriores que ahí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hizo constar en la providencia de admisión a trámite, hemos considerado que el presente recurso tiene especial trascendencia constitucional porque en los términos de la STC 155/2009, de 25 de junio, FJ 2, plantea un problema o afecta a una faceta del derecho fundamental sobre el que no hay doctrina de este tribunal. En concreto, y desde la perspectiva del derecho al recurso (art. 24.1 CE), suscita el problema de si frente a una sentencia de apelación que se dice ha vulnerado el derecho a la tutela judicial efectiva de la parte recurrente, cabe exigir a esta la interposición de recursos extraordinarios ante el Tribunal Supremo en el orden jurisdiccional civil, entre ellos el de casación por interés casacional, con la consiguiente exclusión a limine del incidente de nulidad de actuaciones como cauce apto para la reparación del derecho. Cuestión sobre la que no hay establecida doctrina, siendo de observar que este tribunal ha reconocido ya dicha especial trascendencia en situaciones similares a la que aquí nos ocupa, tanto en la casación penal entonces vigente (SSTC 91/2015, de 11 de mayo, y 142/2015, de 22 de junio), como en la actual casación contencioso-administrativa por interés casacional ante el Tribunal Supremo (ATC 65/2018, de 18 de junio, FJ 2). Nada aduce la parte comparecida en su escrito, que justifique un cambio de criterio sobre la concurrencia en este caso del requisito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 al análisis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correcta delimitación de la materia que ha de ser objeto de nuestro enjuiciamiento, procede formular unas consideraciones previas al estudio de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formalmente la demanda de amparo solamente impugna la providencia de 21 de diciembre de 2017 que inadmitió a trámite el incidente de nulidad de actuaciones formalizado por los recurrentes contra la sentencia de apelación, tiene razón el fiscal en su escrito de alegaciones al entender que tal impugnación ha de considerarse extendida a los autos dictados por la misma Sección ad quem el 13 de abril y 18 de mayo de 2018, por cuanto ante el silencio de la providencia sobre qué recursos extraordinarios cabían contra su sentencia, la parte interesó una respuesta expresa que no obtuvo en el primero de esos dos autos (por un “error de transcripción o de tratamiento informático no advertido al firmar”, según la Sección) pero sí en el segundo de ellos, permitiendo a los recurrentes al menos conocer de qué recursos se trataba según el parecer del tribunal, confirmando así el desacierto de la inadmisión acordada en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no se interpone el presente recurso de amparo contra la sentencia de apelación, de la que precisamente se defiende el derecho a agotar primero el control de la reparación del derecho fundamental vulnerado, dentro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faceta del derecho fundamental a la tutela judicial efectiva (art. 24.1 CE) que habría sido conculcada por las resoluciones impugnadas y que hemos de analizar más adelante, tanto los propios recurrentes en su escrito de alegaciones del art. 52 LOTC, como el fiscal ante este tribunal en el mismo trámite, coinciden en señalar que es la del derecho al recurso, no aquellas otras vertientes del derecho a una resolución fundada en Derecho o a la motivación —que parecen invocarse en la demanda—. En efecto, es doctrina reiterada del tribunal la que declara que si bien no se trata técnicamente de un recurso porque este se articula frente a resoluciones judiciales no firmes y el incidente de nulidad de actuaciones procede frente a resoluciones que ya han alcanzado firmeza, la faceta del derecho al recurso (art. 24.1 CE) es la concernida cuando se trata de decisiones de inadmisión de tales incidentes, también cuando este asunto se erige en queja autónoma de la demanda de amparo (al efecto, SSTC 153/2012, de 16 de julio, FJ 2; 204/2014, de 15 de diciembre, FJ 3; 91/2015, de 11 de mayo, FJ 3, y 142/2015, de 22 de junio, FJ 2). Dos de las posibles formas de vulneración del derecho son el carácter arbitrario o irrazonable de la decisión de inadmisión, que es lo alegado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respuesta a la queja constitucional que plantean los recurrentes requerirá, como luego ha de verse, de unas referencias al marco regulatorio de los recursos extraordinarios en el orden jurisdiccional civil y de la interpretación que de dicho marco ha hecho la Sala Primera del Tribunal Supremo. Queda sin embargo excluido de nuestro examen todo lo referente a la adecuación de esas normas y de esos criterios desde la óptica del derecho fundamental invocado, adecuación que no ha sido cuestionada por los recurrentes, en concreto la imposibilidad de plantear exclusivamente un recurso extraordinario por infracción procesal contra la sentencia de apelación sino el tener que hacerlo, conjuntamente, con el recurso de casación, al ser la vía de acceso la del interés casacional del art. 477.2.3 y 477.3 LEC. Nuestro análisis, distintamente, se ciñe a determinar si era procedente efectuar la exigencia de esa interposición conjunta, como ha hecho la Sección de la Audiencia en las resoluciones recurridas, excluyendo con ello la posibilidad de ejercer ella misma el control de la vulneración del derecho fundamental resolviendo el incidente de nulidad de actuaciones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Dentro de la misma concreción de objeto de este recurso, condicionado por las resoluciones que se impugnan y el orden jurisdiccional en el que estas han recaído, quedan fuera de debate las particularidades del agotamiento de los recursos extraordinarios en otros órdenes jurisdiccionales, los cuales se rigen por diferentes normativas procesales que aquí como es lógico no han sido aplicadas. En particular, y como sostienen tanto los recurrentes como el Ministerio Fiscal, no cabe hacer un tratamiento unitario del recurso de casación por interés casacional en los órdenes civil y contencioso-administrativo, con la consecuencia de tener que exigir siempre el agotamiento de aquel por serlo este otro, tal y como ha apreciado el ATC 65/2018, de 18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y para la adecuada resolución de la queja contenida en el escrito de demanda, procede identificar en este momento la doctrina constitucional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lo que atañe al control constitucional por la posible vulneración del derecho al recurso (art. 24.1 CE), hemos dicho que a este tribunal “no le corresponde revisar la aplicación judicial de las normas sobre admisión de recursos, salvo en los casos de inadmisión cuando esta se declara con base en una causa legalmente inexistente o mediante un ‘juicio arbitrario, irrazonable o fundado en error fáctico patente’ (SSTC 55/2008, de14 de abril, FJ 2, y 42/2009, de 9 de febrero, FJ 3)” [STC 7/2015, de 22 de enero, FJ 2 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cuando se trata de recursos devolutivos extraordinarios cuya competencia corresponde resolver al Tribunal Supremo, nuestra doctrina de control constitucional, relativa al recurso de casación pero predicable con igual fuerza de otros recursos extraordinarios que le han sido confiados por las leyes procesales, como puede ser justamente el recurso extraordinario por infracción procesal en el ámbito civil, es que comporta un control “si cabe, más limitado […]. Por una parte, porque la resolución judicial que se enjuicia es del Tribunal Supremo, a quien le está conferida la función de interpretar la ley —también, evidentemente, la procesal—, con el valor complementario que atribuye a su jurisprudencia el Código civil. La STC 37/2012, de 19 de marzo, FJ 4, declara que ‘toda jurisprudencia del Tribunal Supremo, órgano jurisdiccional superior en todos los órdenes salvo lo dispuesto en materia de garantías constitucionales (artículo 123.1 CE), complementa el ordenamiento jurídico, conforme señala el artículo 1.6 del Código civil, y tiene, por ello, vocación de ser observada por los jueces y tribunales’. Por otra parte, porque el recurso de casación tiene la naturaleza de recurso especial o extraordinario, lo que determina que debe fundarse en motivos tasados —numerus clausus— y que está sometido no solo a requisitos extrínsecos de tiempo y forma y a los presupuestos comunes exigibles para los recursos ordinarios, sino a otros intrínsecos, sustantivos, relacionados con el contenido y la viabilidad de la pretensión; de donde se sigue que su régimen procesal es más estricto por su naturaleza de recurso extraordinario (SSTC 37/1995, de 7 de febrero, FJ 5; 248/2005, de 10 de octubre, FJ 2; 100/2009, de 27 de abril, FJ 4, y 35/2011, de 28 de marzo, FJ 3)” [STC 7/2015, FJ 2 A) c); en el mismo sentido, SSTC 115/2017, de 19 de octubre, FJ 5 d); 98/2020, de 22 de julio, FJ 2 B), y 99/2020, de 22 de julio, FJ 2 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 la inadmisión judicial de un incidente de nulidad de actuaciones promovido contra una resolución de instancia contra la que no cabe interponer recurso ordinario (como el de apelación), aduciendo para ello el órgano judicial que la parte debió impugnar dicha resolución por el cauce de los recursos extraordinarios, tiene declarado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que el protagonismo otorgado al incidente de nulidad por la Ley Orgánica 6/2007, de 24 de mayo, que reformó el art. 241 LOPJ, “acentuando su función como primeros garantes de los derechos fundamentales en el ordenamiento jurídico y con el fin de lograr que la tutela y defensa de esos derechos por parte del Tribunal Constitucional sea realmente subsidiaria, es puesta en conexión en nuestra doctrina con el requisito de la especial trascendencia constitucional [art. 50.1 b) de la Ley Orgánica del Tribunal Constitucional (LOTC)], pues debe tenerse en cuenta en el proceso judicial que —de no tener el caso especial trascendencia constitucional— se trataría de la última vía que permitiría la reparación de la vulneración denunciada. Por ello hemos señalado que, cuando el planteamiento del incidente de nulidad de actuaciones resulte procedente, su inadmisión supone una preterición del mecanismo de tutela pertinente ante la jurisdicción ordinaria; que no puede considerarse el incidente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(art. 241.1 LOPJ), o, en fin, que el órgano judicial debe realizar, salvo que se den las causas de inadmisión de plano, en cuyo caso podrá realizarse una motivación sucinta (art. 241.1 LOPJ), una interpretación no restrictiva de las causas de admisión, tramitar el incidente y razonar suficientemente, en todo caso, la decisión adoptada” (STC 91/2015, de 11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en segundo lugar y en conexión directa con lo anterior, hemos precisado que la motivación que necesariamente ha de ofrecer el órgano judicial competente para inadmitir el incidente de nulidad, aunque sea sucinta, debe precisar el recurso extraordinario que a su parecer cabría interponer, teniendo para ello en cuenta las posibilidades reales de procedencia de tal recurso en el caso concreto, habida cuenta su regulación legal. El no hacerlo así conlleva la vulneración del derecho al recurso de la parte demandante de amparo (SSTC 91/2015, de 11 de mayo, FJ 3, y 142/2015, de 22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un asunto que se presenta formalmente como de desestimación por auto de un incidente de nulidad, también por señalar el órgano judicial a la parte que debió imponer recurso extraordinario por infracción procesal contra la correspondiente resolución, otorgamos el amparo por la invocada lesión del derecho a la tutela judicial efectiva, dado que “como advierten el recurrente y el Ministerio Fiscal, en el presente caso el recurso extraordinario por infracción procesal era un recurso manifiestamente improcedente, pues, aunque no sea irrazonable ni plantee objeciones de constitucionalidad interpretar que en la disposición final decimosexta LEC 2000 la procedencia del recurso extraordinario por infracción procesal se vincula a que la sentencia de segunda instancia también resulte recurrible en casación, no es razonable concluir, como lo hace el auto impugnado, que en este supuesto la sentencia de apelación resultaba recurrible por la vía del interés casacional contemplado en el art. 477.2.3 LEC” (STC 223/2005, de 12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Resulta también útil traer a colación los pronunciamientos de este tribunal sobre el recurso extraordinario por infracción procesal y su tratamiento en el plano de los óbices procesales que pueden afectar a la demanda de amparo. En síntesis, venimos señalando en esta materia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cabe apreciar el incumplimiento del requisito de agotamiento de la vía judicial previa al amparo [art. 44.1 a) LOTC] cuando no se ha interpuesto dicho recurso extraordinario, siendo que el mismo solo podía interponerse conjuntamente con el de casación, y este último a su vez no cabía conforme a lo dispuesto en la Ley de enjuiciamiento civil y a los criterios de interpretación de la Sala Primera del Tribunal Supremo: entre otras, SSTC 34/2010, de 19 de julio, FJ 2; 10/2012, de 30 de enero, FJ 2, y 106/2013, de 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cambio, la demanda de amparo puede resultar extemporánea (art. 44.2 LOTC) si la vía judicial se ha alargado indebidamente por la interposición de un recurso extraordinario por infracción procesal, cuya improcedencia en el caso “era manifiesta, perceptible sin necesidad de esfuerzo interpretativo alguno, máxime si se tiene en cuenta que los demandantes estaban asistidos por abogado” (STC 10/2006, de 16 de enero, FJ 3). También en este sentido la STC 17/2008, de 31 de enero, FJ 2, aunque ahí el óbice no prosperó porque la demanda se formalizó dentro de plazo. Y en el caso de la STC 114/2009, de 14 de mayo, FJ 3, sí se apreció el óbice pues, aunque en principio la resolución impugnada traía un pie de recurso erróneo que condujo a la parte a presentar el escrito de preparación, la audiencia después dictó un auto motivando su improcedencia, momento a partir del cual ya no resultaba amparable la insistencia en interponerlo.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consecuente, el tribunal ha declarado que en los supuestos donde no cabe interponer recurso de casación o extraordinario por infracción procesal, “con arreglo a los consolidados criterios interpretativos al respecto de la Sala de lo Civil del Tribunal Supremo […] no puede reprocharse al demandante de amparo que entendiese que la sentencia de apelación no era recurrible en casación (y, por tanto, tampoco cabía recurso extraordinario por infracción procesal). Antes al contrario lo cierto es que el recurrente hizo en este caso lo que le era razonablemente exigible”; esto es, no interponerlos: STC 11/2009, de 12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de todo lo expuesto en el presente fundamento jurídico se colige claramente que el recurso extraordinario por infracción procesal no procede siempre contra resoluciones de segunda instancia; que en determinados casos, concretamente cuando la vía de acceso es la del interés casacional, se exige legal y jurisprudencialmente su interposición conjunta con el de casación, y que en tales situaciones si no es posible fundar este último —el recurso de casación— en alguno de los motivos previstos en la Ley de enjuiciamiento civil, no cabe tampoco promover el extraordinario por infracción procesal, aunque aisladamente considerado se cumpliera con el objeto que le es propio (el control de las infracciones procesales recogidas en el art. 469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al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circunstancias concurrentes en el presente recurso, puestas en relación con la doctrina de referencia, ha de traer consigo y así se adelanta, la estimación de la demanda de amparo, teniendo en cuenta para ello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han señalado en sus escritos procesales ante este tribunal, que prescindiendo del hecho de que la sentencia de apelación no incluía un pie de recurso, aunque así hubiese sido tampoco habrían interpuesto el recurso extraordinario por infracción procesal, ya que este debía acompañarse con el de casación, y a criterio de su defensa no concurría ninguno de los motivos previstos en la Ley de enjuiciamiento civil para la procedencia de este último. Se apoyan en esta consideración, en primer lugar, en el tenor de la disposición final decimosexta, apartado 1, párrafo primero, y en las reglas 2 y 5 del párrafo segundo LEC, cuya intelección ciertamente ofrece pocas dudas: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tanto no se confiera a los Tribunales Superiores de Justicia la competencia para conocer del recurso extraordinario por infracción procesal, dicho recurso procederá, por los motivos previstos en el artículo 469, respecto de las resoluciones que sean susceptibles de recurso de casación conforme a lo dispuesto en el artículo 477.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2ª. Solamente podrá presentarse recurso extraordinario por infracción procesal sin formular recurso de casación frente a las resoluciones recurribles en casación a que se refieren los números 1 y 2 del apartado segundo del artículo 477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5ª. Si se tramitaren conjuntamente recurso por infracción procesal y recurso de casación, la sala examinará, en primer lugar, si la resolución recurrida es susceptible de recurso de casación, y si no fuere así, acordará la inadmisión del recurso por infracción procesal. Cuando el recurso por infracción procesal se hubiese formulado fundando exclusivamente su procedencia en el número 3 del apartado segundo del artículo 477, la sala resolverá si procede la admisión o inadmisión del recurso de casación, y si acordare la inadmisión, se inadmitirá, sin más trámites, el recurso por infracción procesal. Solo en el caso de que el recurso de casación resultare admisible, se procederá a resolver sobre la admisión del recurso extraordinario por infracción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consta como se indicó en los antecedentes que el juzgado a quo fijó el pleito como de cuantía indeterminada. Lo que conforme a reiterada jurisprudencia de la Sala Primera del Tribunal Supremo a la fecha en la que se dictó la providencia aquí impugnada y todavía hoy, el acceso al recurso de casación solo puede hacerse por la vía del interés casacional de los arts. 477.2.3 y 477.3 LEC (por ejemplo, AATS de 20 de diciembre de 2017 —recurso núm. 2374-2015—; 24 de enero de 2018 — recurso núm. 1391-2015—; 30 de mayo de 2018 —recurso núm. 832-2016—; 1 de julio de 2020 —recurso núm. 605-2018—; 16 de septiembre de 2020 —recurso núm. 2400-2018—, y 23 de septiembre de 2020 —recurso núm. 2672-2018—). Así también lo reconoce el auto de la audiencia de 18 de mayo de 2018, que deviene impugnado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apoyan también los recurrentes, pues dicen haberlo tenido en cuenta y nada hay que haga pensar lo contrario, en el acuerdo de 27 de enero de 2017 de la Sala Primera del Tribunal Supremo, “sobre criterios de admisión de los recursos de casación y extraordinario por infracción procesal”. Este acuerdo del pleno, que sustituye al aprobado por dicho órgano el 30 de diciembre de 2011, tras una experiencia de cinco años y ante la modificación del trámite de admisión del recurso de casación por la Ley Orgánica 7/2015, de 21 de julio, ha sido objeto de amplia publicidad pues su finalidad no es solo la de servir de herramienta interna de trabajo de la sala, sino también para mejor conocimiento de los operadores jurídicos, entre ellos los abogados. Así se dice expresamente en el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que estos criterios de admisión forman parte del sistema de recursos, según reiterada jurisprudencia del Tribunal Constitucional (SSTC 150/2004, 114/2009 y 10/2012, entre otras). Conviene que sean claros, comprensibles y razonablemente concisos, en aras de su mejor utilización por sus destinatarios principales: los letrados de la administración de justicia y magistrados de las audiencias provinciales ante quienes se interponen los recursos y deben decidir inicialmente sobre su admisibilidad; el gabinete técnico de la Sala Primera del Tribunal Supremo, que hace las propuestas de admisión; y los profesionales de la abogacía, que tienen que redactar y formalizar tales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no son solo sus destinatarios los magistrados y el gabinete técnico de la Sala Primera del Alto Tribunal, o los magistrados que integran las secciones de apelación civil que tienen encomendada la primera fase de control sobre la procedencia de ambos recursos, sino también los abogados que “tienen que redactar y formalizar tales recursos”, no escapa que una de las finalidades con ello pretendidas, es la de intentar evitar la presentación de recursos de casación o extraordinarios por infracción procesal que, ex ante, no cumplen con alguno o varios de los necesarios criterios de admisibilidad, siendo previsible que acabarán en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defensa jurídica de los recurrentes le correspondía pues la responsabilidad de valorar la procedencia del recurso extraordinario por infracción procesal contra la sentencia de apelación, aparte de por las restricciones que se imponen para la revisión limitada de la valoración de la prueba en esta sede (en los términos que alega la demanda y recoge el apartado I.1.4 del meritado acuerdo, y que ya se aplicaban con anterioridad a este —STC 56/2013, de 11 de marzo, FJ 3—) las cuales se daban por cumplidas; también por la circunstancia de que no era posible formalizarlo de manera exclusiva sino junto con un recurso de casación, debiendo fundarse este último, como exige el art. 477.1 LEC y el apartado I.2 del acuerdo del pleno de la Sala Primera del Tribunal Supremo, “en la infracción de normas sustantivas aplicables para resolver las cuestiones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caso del interés casacional, solamente por alguna de las infracciones recogidas en los submotivos del art. 477.3 LEC, de cuya acreditación también se ocupa el acuerdo de criterios de admisión del pleno de la Sala Primera. En realidad, el grado de detalle y de sistematización que ofrece este instrumento interpretativo, tanto de los distintos requisitos de admisión del recurso extraordinario por infracción procesal y del de casación, como de las causas de inadmisión de ambos derivadas justamente de su inobservancia, que luego se plasman en diversidad de resoluciones de la sala, refuerzan la tesis de que ambos recursos no pueden considerarse de interposición automática o indiscriminada por el interesado “a reserva de lo que al final suceda”, sino que, antes al contrario, únicamente son procedentes y deben interponerse si concurren todos los requisitos que la ley determina y la jurisprudencia clarifica.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señalar la sección competente de la Audiencia Provincial en el auto de 18 de mayo de 2018, que el recurso que a su parecer los recurrentes debían haber interpuesto en vez del incidente de nulidad, era el extraordinario por infracción procesal junto con el de casación, la sala está dando por sentado que ambos recursos eran procedentes para su admisión. Este juicio podría haberse sustentado, de concurrir el acceso a la casación por los apartados 1 o 2 del art. 477.2 LEC, que no requiere verificar otro extremo sino, respectivamente, que la controversia se dictó en un declarativo ordinario para la tutela de derechos civiles fundamentales distintos a los del art. 24 CE, o que la causa se fijó como de cuantía determinada y en un importe superior a los 600 000 €. Por el contrario, tratándose del acceso por interés casacional, el órgano judicial no puede sustituir a la parte interesada, dando por hecho que la resolución por él dictada infringe jurisprudencia del Tribunal Supremo (lo que obligaría a precisar cuál sería esa), o que ha resuelto puntos o cuestiones donde existe efectivamente jurisprudencia contradictoria de las audiencias provinciales (tendría entonces que decir no solo cuál es esa doctrina, sino superar el requisito exigido jurisprudencialmente de identificar dos resoluciones de distintas secciones, que defiendan los criterios opuestos) o, en fin, que ha habido una infracción (y cuál) de una norma que no lleva más de cinco años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el reproche de la audiencia por no haber pedido los recurrentes que se completara el pie de recurso de la sentencia guarda relación con el problema realmente suscitado (que tales recursos no cabían aquí), ni la afirmación apodíctica de que esos recursos sí procedían, son válidos para haber cercenado el derecho al recurso de la parte, formalizada adecuadamente mediante su escrito de nulidad de actuaciones. Menos todavía puede sostenerse, como hace el auto de 18 de mayo de 2018 y la parte comparecida en sus alegaciones, que el incidente de nulidad se dedujo porque ya se había pasado el plazo para promover los recursos extraordinario por infracción procesal y de casación. Se dedujo porque era el único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conculcación del derecho a la tutela judicial efectiva de los recurrentes (art. 24.1 CE) comporta, como se dijo ya, la estimación de la demanda de amparo y trae como consecuencia la nulidad de las tres resoluciones dictadas por la sección competente en este punto, así como la necesaria retroacción de las actuaciones al momento inmediatamente anterior al dictado de la providencia de 21 de diciembre de 2017, para que dicho tribunal emita otra resolución que resulte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don Josep Bru Segura, doña Josefa Bru Segura y doña María Teresa Bru Segura,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providencia dictada por la Sección Undécima de la Audiencia Provincial de 21 de diciembre de 2017 (recurso de apelación 75-2016), así como la nulidad también de los autos de 13 de abril de 2018 y 18 de mayo de 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dictado de la mencionada providencia, para que el tribunal competente pronuncie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