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la magistrada doña Encarnación Roca Trías, los magistrados don Andrés Ollero Tassara, don Santiago Martínez-Vares García, don Juan Antonio Xiol Ríos, don Pedro José González-Trevijano Sánchez,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6711-2019, promovido por don Oriol Junqueras Vies y don Raül Romeva Rueda, representados por la procuradora de los tribunales doña Celia López Ariza y asistidos por el letrado don Andreu Van den Eynde, contra el auto de la Sala Segunda del Tribunal Supremo, de 14 de mayo de 2019, confirmado en súplica por auto de 3 de octubre de 2019, que acuerda no haber lugar a solicitar autorización del Congreso de los Diputados y del Senado para continuar el juicio oral contra los demandantes de amparo en la causa especial núm. 20907-2017, ni a suspender sus sesiones. Han sido parte don Jordi Sánchez i Picanyol, don Jordi Turull i Negre y don Josep Rull i Andreu, representados por el procurador de los tribunales don Aníbal Bordallo Huidobro; el partido político Vox, representado por la procuradora de los tribunales doña María del Pilar Hidalgo López; don Carles Puigdemont i Casamajó, don Joaquim Forn i Chiariello y doña Meritxell Borràs i Solé, representados por el procurador de los tribunales don Carlos Ricardo Estévez Sanz; y el abogado del Estado.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noviembre de 2019, doña Celia López Ariza, procuradora de los tribunales, en nombre y representación de don Oriol Junqueras Vies y don Raül Romeva Rueda,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formuló denuncia por delito de sedición por los hechos ocurridos los días 20 y 21 de septiembre de 2017 en Barcelona contra don Jordi Sánchez i Picanyol y otras personas, que fue turnada al Juzgado Central de Instrucción núm. 3 de la Audiencia Nacional, que, por auto de 27 de septiembre de 2017, incoó las diligencias previas núm. 82-2017 por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30 de octubre de 2017, el fiscal general del Estado presentó dos querellas por unos mismos hechos que consideraba que podían ser constitutivos de delitos de rebelión [art. 472 del Código penal (CP)], sedición (art. 544 CP), malversación de caudales públicos (art. 432 CP) y/o desobediencia (art. 410 CP). La primera se presentó ante el Juzgado Central de Instrucción de guardia de la Audiencia Nacional y se dirigió contra “todos los que fueron miembros del Consell Executiu del Govern de la Generalitat, en la actualidad cesados”. Esta querella fue acumulada a las antes citadas diligencias previas núm. 82-2017 que se seguían ante el Juzgado Central de Instrucción núm.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querella se formuló ante la Sala Segunda del Tribunal Supremo. Iba dirigida contra la presidenta del Parlamento de Cataluña y cinco miembros de la mesa de la cámara que, salvo uno de ellos, conservaban en ese momento la condición de aforados por pertenecer a la diputación permanente. Esta querella fue admitida a trámite mediante auto de 31 de octubre de 2017, confirmado en súplica por auto de 18 de diciembre de 2017, dando lugar a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diligencias previas núm. 82-2017, el Juzgado Central de Instrucción núm. 3 dictó auto en fecha 2 de noviembre de 2017, en el que acordó la prisión provisional comunicada y sin fianza de don Oriol Junqueras Vies y don Raül Romeva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del magistrado instructor de 24 de noviembre de 2017, se acordó en la causa especial núm. 20907-2017 ampliar el espacio subjetivo de la investigación y reclamar al Juzgado Central de Instrucción núm. 3 de la Audiencia Nacional las actuaciones obrantes en las diligencias previas núm.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prisión provisional de don Oriol Junqueras Vies fue mantenida por auto del magistrado instructor de 4 de diciembre de 2017, confirmado por auto de la sala de apelaciones de la Sala Segunda del Tribunal Supremo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del magistrado instructor de 4 de diciembre de 2017, se modificó la medida cautelar de prisión provisional, comunicada y sin fianza de don Raül Romeva Rueda por la de prisión eludible mediante prestación de fianza de 100 000 €.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magistrado instructor de 21 de marzo de 2018, don Oriol Junqueras Vies, don Jordi Turull i Negre, don Raül Romeva Rueda, don Josep Rull i Andreu y don Jordi Sánchez i Picanyol, entre otros, fueron procesados en la causa especial núm. 20907-2017 por delitos de rebelión y de malversación de caudales públicos (arts. 472 y concordantes y 432 y concordantes, respectivamente,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autos del magistrado instructor y de la sala de apelaciones de la Sala Segunda del Tribunal Supremo, de 9 de mayo y 26 de junio de 2018, fueron desestimados, respectivamente, los recursos de reforma y apelación interpuestos contra el anterior auto de 21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del magistrado instructor de 23 de marzo de 2018, se acordó la prisión provisional de don Raül Romeva Rueda, que fue confirmada en apelación por auto de la sala de apelaciones de la Sala Segunda del Tribunal Supremo de 17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del magistrado instructor de 9 de julio de 2018, se acordó declarar la conclusión del sumario y remitir los autos y piezas de convicción al tribunal competente para conocer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25 de octubre de 2018 de la Sala Segunda del Tribunal Supremo, se acordó confirmar el auto de conclusión de sumario y declarar abierto el juicio oral contra, entre otros, don Oriol Junqueras Vies y don Raül Romeva Rueda, por los hechos que en el auto de procesamiento se calificaron como delitos de rebelión y de malversación de caudales públicos (arts. 472 y concordantes y 432 y concordantes, respectivamente,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Formulados los escritos de acusación por el Ministerio Fiscal, el abogado del Estado y la acusación particular y, presentado por la representación procesal de don Oriol Junqueras Vies y don Raül Romeva Rueda escrito de conclusiones provisionales, el día 1 de febrero de 2019 se dictó auto de admisión de pruebas y, a continuación, se señaló el desarrollo del juicio oral, cuyas sesiones se celebraron los días 12, 13, 14, 19, 20, 21, 26, 27 y 28 de febrero; 4, 5, 6, 7, 11, 12, 13, 14, 19, 20, 21, 25, 26, 27 y 28 de marzo; 2, 3, 4, 9, 10, 11, 15, 16, 17, 23, 24, 25, 29 y 30 de abril; 6, 7, 8, 9, 13, 14, 22, 23, 27, 28 y 29 de mayo; y 4, 11 y 12 de junio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Real Decreto 129/2019, de 4 de marzo, se disolvieron el Congreso de los Diputados y el Senado elegidos el día 26 de junio de 2016 y se convocaron elecciones a ambas cámaras que se celebraron el día 28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Oriol Junqueras Vies y don Raül Romeva Rueda concurrieron, respectivamente, como candidatos en dichas elecciones al Congreso de los Diputados y al Senado por la circunscripción de Barcelona en las listas presentadas por la coalición Esquerra Republicana de Catalunya-Sobiranistes. Fueron proclamados diputado y senador electos por acuerdo de la Junta Electoral Provincial de Barcelona de 3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representación procesal de los demandantes de amparo, por escrito de fecha 8 de mayo de 2019, solicitó que se alzase la situación de prisión preventiva de sus representados y se acordase su libertad, se suspendieran las sesiones del juicio oral y se pidiese autorización al Congreso de los Diputados y al Senado para la continuación del proceso penal contra ellos mediante la remisión del correspondiente suplicatorio.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por auto de 14 de mayo de 2019, desestimó dichas solicitudes, si bien autorizó la salida del centro penitenciario de los demandantes para que pudieran asistir a las sesiones constitutivas del Congreso de los Diputados y del Senado convocadas para el 21 de mayo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representación procesal de los demandantes interpuso recurso de súplica contra el anterior auto, que fue desestimado por auto de 3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los recurrentes imputan a las resoluciones judiciales impugnadas la vulneración del derecho a la participación y representación política (art. 23 CE), en relación con la prerrogativa de la inmunidad parlamentaria (art. 71.2 CE), y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los demandantes alega, como consideración previa, que la relevancia constitucional del recurso estriba en que es la primera vez en que un tribunal español ha denegado la remisión de suplicatorio a las Cortes Generales de cuatro diputados —don Oriol Junqueras Vies, don Jordi Sánchez i Picanyol, don Josep Rull i Andreu y don Jordi Turull i Negre— y de un senador —don Raül Romeva Rueda—, contraviniendo el requisito de procedibilidad de los arts. 751 in fine y 753 de la Ley de enjuiciamiento criminal (LECrim), en relación con la prerrogativa de la inmunidad. La Sala Segunda del Tribunal Supremo, en las resoluciones judiciales impugnadas, considera, con base en una interpretación absolutamente restrictiva de la ley, que solo procede solicitar la oportuna autorización de las cámaras cuando el procedimiento se encuentre en la fase de instrucción o en la fase intermedia. De este modo, al asumir una competencia que corresponde a cada una de las cámaras de las Cortes Generales, anula de forma automática los derechos políticos de los parlamentarios, de la ciudadanía a quien representan y vulnera además el principio de separación de poderes, lo que supone, en definitiva, una afectación directa a la esencia misma del Estado democrático y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parlamentaria es una garantía que afecta de manera directa a la esfera personal de los parlamentarios, ya que traslada a las cámaras la competencia para autorizar su procesamiento (art. 71.2 CE). Su finalidad, como tiene declarado este tribunal, es la de “evitar que la vía penal sea utilizada con la intención de perturbar el funcionamiento de las cámaras o de alterar la composición que a las mismas ha dado la voluntad popular” (STC 90/1985, de 22 de julio, FJ 6). Eventualidad que en este caso resulta evidente, ya que se ha personado en la causa como acusación popular un partido político antagonista de la formación política a la que pertenecen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art. 71.2 CE sobre dicha prerrogativa se desarrolla en los arts. 11 del Reglamento del Congreso de los Diputados (RCD) y 22.1 del Reglamento del Senado (RS), cuyo contenido se reproduce en la demanda, así como el de los arts. 750 y 753 LECrim. La representación letrada de los demandantes deduce del tenor de los citados preceptos que es a las cámaras a las que corresponde decidir la continuación del procedimiento, tanto en relación con las personas investigadas como contra las que se haya dictado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recurrentes fueron elegidos, respectivamente, diputado y senador de las Cortes Generales cuando se encontraban procesados, la sala de enjuiciamiento ni ha efectuado la oportuna comunicación a los respectivos cuerpos colegisladores, ni ha esperado a que resolvieran lo que tuvieran por conveniente para continuar la causa, sino que, con base en una interpretación sesgada y totalmente restrictiva de la prerrogativa de la inmunidad, ha tomado la decisión de continuar con el procedimiento judicial, apelando básicamente al ámbito de aplicación temporal de la citada prerrogativa. En efecto, en las resoluciones judiciales impugnadas se declara que no procede recabar autorización alguna a las cámaras, al haberse dictado ya auto de procesamiento e iniciado las sesiones del juicio oral cuando los demandantes fueron elegidos diputado y senador. El órgano judicial fundamenta esta decisión en que los preceptos que regulan la prerrogativa de la inmunidad hacen referencia a que los diputados y senadores no podrán ser “inculpados o procesados” si no media autorización de las cámaras, de modo que, ciñéndose a estos términos, entiende que la autorización parlamentaria solo es precisa para la adopción de decisiones judiciales propias de la fase de instrucción o fase intermedia.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órgano judicial omite que esos mismos preceptos hacen mención también a las personas ya “procesadas”, de forma que la distinción temporal que se lleva a cabo en las resoluciones judiciales recurridas no resulta aceptable ni se ajusta a la naturaleza propia de la inmunidad, en tanto que garantía material frente a una actuación judicial susceptible de afectar a la libertad del representante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que en realidad se extrae del análisis de los precedentes que el Tribunal Supremo cita en apoyo de su decisión —ATS de 7 de febrero de 2002; SSTS 197/2000, de 19 de diciembre, y 54/2008, de 8 de abril, y el acuerdo del pleno no jurisdiccional de su Sala Segunda de 15 de diciembre de 2000— es que, excepto en aquellos supuestos en los que ya se ha dictado sentencia, sí resulta necesario remitir la pertinente comunicación a las cámaras. Asimismo, este tribunal tampoco ha efectuado la limitación pretendida por el Tribunal Supremo en las resoluciones judiciales recurridas, sino que, por el contrario, ha venido haciendo referencia de forma genérica, en cuanto al momento procesal para solicitar el suplicatorio, a posibles “procesos penales” que se puedan dirigir frente a los miembros de las cámaras (SSTC 90/1985, de 22 de julio; 206/1992, de 27 de noviembre; y 124/2001, de 4 de junio). A mayor abundamiento, el abogado general del Tribunal de Justicia de la Unión Europea ha manifestado en sus conclusiones en el asunto C-502/19, en relación con la inmunidad parlamentaria de don Oriol Junqueras Vies como eurodiputado, que “desde el momento en que el Derecho nacional de un Estado miembro reconoce la inmunidad a los parlamentarios, considero plenamente lógico que no sea el tribunal nacional competente quien aprecie la conveniencia de solicitar la suspensión de esa inmunidad, sino que sea el Parlamento quien juzgue la conveniencia de suspenderla o mantenerla”.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ha permitido a los demandantes acudir a la sesión constitutiva de ambas cámaras de las Cortes Generales y recoger sus respectivas actas, no se les ha permitido de facto desarrollar las tareas que les son propias (reuniones en el grupo parlamentario, ruedas de prensa, entrevistas, así como todas aquellas vinculadas a su estatuto de diputado o senador) ni gozar de las prerrogativas inherentes a su cargo, como la de la inmunidad parlamentaria. Situación que supone, en definitiva, una vulneración directa del derecho de representación y participación política (art. 23 CE) y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interesando de este tribunal su admisión y que, tras los trámites oportunos, dicte sentencia en la que se otorgue el amparo solicitado, declarando la nulidad de las resoluciones judiciales impugnadas, con retroacción de las actuaciones al momento anterior al que han sido dictadas.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otrosí se insta como medida cautelar, de acuerdo con el art. 56 LOTC, la suspensión de la ejecución de la STS 459/2019, de la Sala Segunda, de 14 de octubre, recaída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de conformidad con lo establecido en el art. 10.1 n) LOTC, a propuesta del presidente, acordó, por providencia de 25 de febrero de 2020, recabar para sí el conocimiento de este recurso y admitirlo a trámite, apreciando que concurre en el mismo una especial trascendencia constitucional (art. 50.1 LOTC) porque plantea un problema o afecta a una faceta de un derecho fundamental sobre el que no hay doctrina de este tribunal [STC 155/2009, FJ 2 a)] y porque el asunto suscitado trasciende el caso concreto al poder tener unas consecuencias políticas generales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aplicación del art. 51 LOTC, se acordó dirigir atenta comunicación a la Sala de lo Penal del Tribunal Supremo, a fin de que, en plazo que no exceda de diez días, remita certificación o fotocopia adverada de las actuaciones correspondientes a los autos de 14 de mayo y 3 de octubre de 2019, dictados en la causa especial núm. 20907-2017, debiendo previamente emplazar a quienes hubieran sido parte en el procedimiento, a excepción de los demandantes, para que en el plazo de diez días pudieran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solicitud de suspensión formulada mediante otrosí, el Pleno no apreció la urgencia excepcional a la que se refiere el art. 56.6 LOTC, que justificaría su adopción inaudita parte de forma inmotivada, por lo que, a fin de resolver sobre la misma, acordó formar la oportuna pieza separada y, en ella, conceder un plazo de tres días al Ministerio Fiscal y al solicitante de amparo para que efectúen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Pleno, por ATC 70/2020, de 14 de julio, denegó la medida cautelar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la secretaria de justicia del Pleno de 5 de junio de 2020, se acordó tener por personados y parte a los procuradores de los tribunales don Aníbal Bordallo Huidobro, en representación de don Jordi Sánchez i Picanyol, don Jordi Turull i Negre y don Josep Rull i Andreu; doña María del Pilar Hidalgo López, en representación del partido político Vox; don Carlos Ricardo Estévez Sanz, en representación de don Carles Puigdemont i Casamajó, don Joaquim Forn i Chiariello y doña Meritxell Borràs i Solé; y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 tenor de lo dispuesto en el art. 52 LOTC, se dio vista de las actuaciones, en la secretaría del Pleno, por un plazo común de veinte días, al Ministerio Fiscal y a las partes personadas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2 de julio de 2020,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delimitar como cuestión objeto de debate en este proceso la necesidad o no de solicitar el suplicatorio a ambas cámaras de las Cortes Generales para continuar el juicio oral contra los demandantes y la incidencia de su denegación en el derecho garantizado en el art. 23.2 CE, opone a la admisión del recurso su carácter prematuro, ya que, según resulta de la STS 459/2019, de 14 de octubre, y del ATS de 29 de enero de 2020, recaídos en la causa especial núm. 20907-2017, la vulneración denunciada se hizo valer en el trámite de cuestiones previas y en el incidente de nulidad de actuaciones. Así pues, cuando la demanda de amparo fue presentada, aún permanecía abierto un cauce procesal legalmente pertinente en la vía judicial para dilucidar la cuestión debatida. De modo que, de conformidad con la doctrina recogida en las SSTC 155/2019, de 28 de noviembre, FJ 1, y 10/2020, de 28 de enero, FJ 3, las lesiones de derechos fundamentales alegadas han sido planteadas de forma prematura en el proceso de amparo, lo que ha de determinar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cuestión de fondo suscitada, sostiene, con reproducción de la doctrina de las SSTC 9/1990, de 18 de enero, FJ 3 B), y 124/2001, de 4 de junio, que la inmunidad protege al parlamentario mientras lo sea, tanto frente a actuaciones penales motivadas por hechos sucedidos antes de la elección, si su inculpación o procesamiento son posteriores a su elección, como a las incoadas por hechos sucedidos después de obtener el escaño, ya que en ambos casos cabe la instrumentalización del proceso para los fines que esta garantía quiere evitar. Por eso mismo, no tiene sentido respecto de procedimientos penales iniciados antes de adquirir la condición de parlamentario en los que se hubiera producido ya la inculpación o el procesamiento. En tales supuestos no se puede hablar de propósitos de alterar la composición de la cámara o de obstaculizar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y una recta interpretación del art. 71.2 CE, que se refiere a la imposibilidad de que puedan ser “inculpados ni procesados” los diputados o senadores, ha de conducir a la conclusión contraria a la sostenida por los recurrentes, pues ya habían sido procesados cuando no ostentaban aún la condición de diputado o senador, habiendo resultado electos de forma sobrevenida durante la celebración del juicio oral que venía celebrándose durante tres meses. Desde octubre de 2017 estaba vigente la medida personal de prisión provisional acordada respecto a ambos y, en esas circunstancias, y con pleno conocimiento de las limitaciones que ello conllevaba, habían sido elegidos para encabezar sus respectivas listas electorales, y votados con idéntico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conclusión se alcanza en relación con la interpretación, que debe realizarse a la luz del citado precepto constitucional, de los artículos de la Ley de enjuiciamiento criminal  que regulan la prerrogativa. En efecto, solo en el caso de los diputados o senadores que ostenten tal condición, su art. 750 impide su “procesamiento” y que “se dirija un procedimiento” sin obtener la previa autorización de la cámara respectiva. Por su parte, los arts. 751 y 752 LECrim, al referirse a diputados o senadores que sean elegidos una vez procesados o que sean procesados en su interregno parlamentario, solo prevén la comunicación a la cámara, omitiendo cualquier referencia a la autorización prevista en el art. 750, que, en cualquier caso, tampoco sería aplicable a quienes, como los recurrentes, fueron procesados mucho antes de resultar elegidos y han comenzado a ser enjuiciados mediante la celebración del plenario, incluso antes de haber sido proclamados candidatos. Asimismo, interpretado el art. 753 LECrim también a la luz del art. 71.2 CE, debe concluirse que la suspensión, hasta tanto se resuelva lo procedente, debe producirse exclusivamente en aquellos casos en los que es preceptiva esa autorización, por lo que quedaría extramuros de dicha exigencia el supuesto de los demandantes que, por las razones expuestas, no están sujetos a autorización de las cámaras por haber sido procesados con anterioridad a haber sido elegidos y haber adquirido la condición de diputado o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entiende que no pueden alegar que no se cumple el fin de la prerrogativa, que es evitar “la eventualidad de que la vía penal sea utilizada con la intención de perturbar el funcionamiento de las cámaras o de alterar la composición que a la mismas ha dado la voluntad popular”. En su planteamiento, el suplicatorio no sería una condición de procedibilidad sino que se convertiría en un privilegio de impunidad.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invocar en apoyo de sus alegaciones la doctrina de la STC 123/2001, de 4 de junio, y del ATS de 9 de julio de 2013, recaído en la causa especial núm. 20284-2012, estima que la prerrogativa del art. 71.2 CE se contempla en relación con supuestos de detención, inculpación o procesamiento, pero no puede extenderse más allá del correspondiente juicio de inculpación. En este caso, el auto de procesamiento se dictó con fecha 21 de marzo de 2018, siendo confirmado por auto de la sala de recursos de la Sala Segunda del Tribunal Supremo de 26 de junio de 2018. Además, por auto de 19 de julio de 2018, se acordó la conclusión del sumario, confirmada por auto de 25 de octubre de 2018. Y, por auto de 25 de octubre de 2018, se declaró abierto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solo el juicio de acusación (auto de procesamiento) ya se había producido en el momento de la elección y era firme, sino que también había concluido la fase intermedia con la valoración realizada por el tribunal de que los hechos indiciariamente fijados revisten caracteres de delito (arts. 642 a 645 LECrim). En ninguno de esos dos momentos previos era necesario el cumplimiento de ese requisito de procedibilidad, ya que los procesados o acusados no tenían la condición de diputado o senador, ni se había procedido siquiera a la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procede el cumplimiento de un requisito sobre aquellas fases que ya han concluido, cuando el juicio de inculpación ya se ha producido, y está cercano a concluir el juicio oral, cuya suspensión iría más allá de la paralización temporal de la acción de la justicia ante la imposibilidad de conservar la validez de la ingente prueba practicada hasta ese momento (art. 749 LECrim), lo que sería un efecto altamente pernicioso ante la cantidad de declaraciones ya practicadas (ATS de 14 de mayo, FJ 3.3). El sentido constitucional de la inmunidad y su propia justificación histórica no permiten igualar la autorización para procesar con la homologación parlamentaria del ya procesado. Carece de justificación constitucional que el normal desarrollo de un proceso terminado en su investigación y en fase de enjuiciamiento exija para su normalidad democrática el nihil obstat del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inadmisión por prematura de la demanda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demandantes evacuó el trámite de alegaciones mediante escrito presentado en el registro general de este tribunal el día 6 de julio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los argumentos expuestos en la demanda, reitera la necesidad de efectuar una interpretación de la prerrogativa de la inmunidad conforme a los derechos fundamentales que se denuncian como vulnerados. Su marco normativo, integrado parcialmente por normas preconstitucionales y que hace lustros que precisan una acción del legislador (STC 22/1997, de 11 de febrero), debe ser interpretado a la luz del principio de mayor vigencia y eficacia de los derechos fundamentales, atendiendo a criterios de previsibilidad en la interpretación legal y sobre la base de que cualquier restricción de derechos debe perseguir una finalidad legítima y estar inspirada por una necesidad social imperiosa.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la sentencia del Tribunal de Justicia de la Unión Europea de 19 de diciembre de 2019, posterior a la interposición de la demanda de amparo, que, aunque dictada en relación con el Parlamento Europeo, consideran extrapolable a este caso. Tras sintetizar parte de su fundamentación, concluyen que desnaturalizar la garantía de la inmunidad y desapoderar a las Cortes Generales de su irrenunciable potestad de autorizar el desarrollo de procedimientos penales contra sus miembros generaría un precedente inaceptable desde el prisma de los principios básicos de un Estado democrático de derecho y los de la Unión Europea, así como una relevante y muy negativa afectación a los derechos fundamentales cuya protección se solicita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partido político Vox presentó su escrito de alegaciones en fecha 8 de julo de 2020, que, en lo sustancial, a continuación se extracta.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Aduce, en primer término, que los demandantes carecen de legitimación para interponer el recurso de amparo, al haber sido expresamente incapacitados por la STS, Sala Segunda, 459/2019, de 14 de octubre, para ostentar cargo electo o público durante el tiempo que dure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invocación de la doctrina de la STC 76/2009, de 23 de marzo, que parcialmente reproduce, considera que no se cumple el requisito del agotamiento de la vía judicial previa [art. 44.1 a) LOTC], ya que el procedimiento en el que se han dictado las resoluciones judiciales recurridas no se encuentra completamente finalizado, ni, por lo tanto, agotados en la causa todos los medios de impugnación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Subsidiariamente, la representación procesal del partido político Vox recuerda que la ley no ampara ni puede contemplar el abuso de derecho como se pretende con este recurso, mediante el que se persigue que unas personas condenadas e inhabilitadas accedan a la condición parlamentaria de la que han sido expresamente privadas por la sentencia condenatoria dictada en la causa. En este sentido, no puede hablarse de limitación alguna de los derechos fundamentales, en concreto, en este caso, del derecho de participación política, por cuanto los demandantes pudieron presentarse a la convocatoria electoral, habiendo resultado elegidos. Sin embargo, su eventual adquisición de la condición de parlamentarios choca frontalmente con el art. 6 de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lo que viene siendo habitual en los procesados en la causa especial núm. 20907-2017 seguida ante la Sala Segunda del Tribunal Supremo, pretenden obtener una especie de inmunidad universal e ilimitada, con el fin de evitar la responsabilidad penal que les corresponde como autores de unos hechos claros, concretos y acreditados, por lo que la representación procesal del partido político Vox entiende que resultan de aplicación los arts. 11.1 y 2 de la Ley Orgánica 6/1985, de 1 de julio, del Poder Judicial y 7.2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no existe la denunciada lesión del derecho fundamental que se invoca, pues como se recoge en las resoluciones judiciales impugnadas, el art. 71.2 CE prevé la solicitud de suplicatorio a las cámaras en un momento procesal determinado: el de la inculpación o el procesamiento. Ambos momentos se refieren a fases procesales anteriores a la del juicio oral, en este caso superada en el momento de la interposición de la demanda de amparo. De ahí que la solicitud de autorización a las cámaras no solo careciera de sentido, sino también de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prerrogativas parlamentarias, que ni siquiera fueron adquiridas en tiempo oportuno, no pueden invocarse para obtener un beneficio a todas luces ilegal. De la propia naturaleza de la inmunidad se deduce que se establece para que no se puedan obstaculizar las funciones parlamentarias, pero de ningún modo para eludir la justicia como pretenden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judiciales no solo explican y motivan su decisión, sino que dan cumplida cuenta de su fundamentación jurídica, de la que se obtiene como consecuencia la negativa a que se acojan unas pretensiones absolutamente infundadas frente a los juicios de proporcionalidad de la medida que entonces le afectaban. Incluso se analiza la STEDH de 20 de noviembre de 2018 (asunto Selahattin Demirtas c. Turquía), si bien la situación de los recurrentes es bien distinta, pues cuando fueron procesados no eran parlamentarios y no tuvieron impedimento alguno para presentarse a las elecciones, incluso con medidas cautelares personales para realizar la campaña electoral. De ninguna manera se puede decir que el tribunal que ha dictado las resoluciones judiciales impugnadas se hubiera regido por criterios que no fueran estrictamente jurídicos y debidamente fundamentados.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concluye su escrito de alegaciones interesando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mediante escrito registrado en fecha 9 de julio de 2020,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recordando, con cita de abundante jurisprudencia constitucional, que las prerrogativas parlamentarias, entre ellas, la inmunidad, forman parte del estatuto de los miembros de las Cortes Generales, de manera que el derecho reconocido en el art. 23.2 CE puede resultar directamente afectado por posibles constricciones ilegítimas de aquellas prerrogativas. Solo si se hubiera producido la lesión de este derecho fundamental podría apreciarse también una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sintetiza las principales líneas de la doctrina constitucional sobre la prerrogativa de la inmunidad, poniendo asimismo de manifiesto que la jurisprudencia europea tiene declarado —tal como se recoge en las resoluciones judiciales recurridas— que la prerrogativa de la inmunidad parlamentaria debe interpretarse restrictivamente en los supuestos de hecho en los que, como es el caso, no existe una conexión clara entre los hechos en cuestión y la actividad parlamentaria (entre otras, SSTEDH de 20 de enero de 2003, asunto Cordova c. Italia, § 63, y de 20 de abril de 2006, asunto Patrono, Cascini y Stefabelli c. Italia, § 63). Incluso ha afirmado que la inmunidad es una excepción del régimen ordinario de procedibilidad para el enjuiciamiento de presuntos delitos, por lo que los Estados deben garantizar que tenga un alcance restrictivo bien delimitado, de modo que no puede ser empleada por los representantes políticos como instrumento para eludir la acción de la justicia (STEDH, de 20 de diciembre de 2016, asunto Uspaskich c. Lituania, §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referirse a las circunstancias temporales que concurren en este caso, el Ministerio Fiscal entiende, a partir del tenor literal del art. 71.2 CE, precepto que configura la inmunidad parlamentaria como una condición de procedibilidad “previa” para poder inculpar o procesar a un diputado y senador, y —sobre todo— de que esta prerrogativa tiene por finalidad impedir que la vía penal sea utilizada con la intención de perturbar el funcionamiento de las cámaras o alterar la composición que les ha dado la voluntad popular, que carece de todo sentido la petición postrera de autorización a la cámara respectiva en pleno desarrollo ya del juicio oral —con la consiguiente suspensión del procedimiento— si la persecución penal del hecho, la adopción de la prisión provisional, el procesamiento o inculpación formal, la acusación provisional de quienes ejercen la acción penal y hasta el comienzo de las sesiones del juicio oral han tenido lugar con bastante anterioridad a la convocatoria del proceso electoral —que se produce cincuenta y cuatro días antes del fijado para la votación—, cuya culminación se produjo con la jornada de votación el día 28 de abril. Resulta del todo punto imposible que el proceso o la vía penal fuera emprendida o el procesamiento fuere acordado más de un año antes con el alcance, objetivo, móvil o propósito o finalidad de perturbar el funcionamiento o composición de unas cámaras cuya conformación se produciría mucho tiempo después a partir de un eventual e imprevisible proceso electoral futuro, cuya misma existencia era incierta y al que ni se podía saber si concurrían o no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presenta semejanza con el supuesto que dio lugar a la STC 90/1985, de 22 de julio, en la que se examinó la denegación de suplicatorio por parte del Pleno del Senado respecto a un senador que en el momento de la presentación de la querella no ostentaba dicha condición porque ni siquiera se habían convocado elecciones y en la que este tribunal estimó vulnerado el derecho a la tutela judicial efectiva del querellante (FJ 7). Tampoco en este caso cabría apreciar la existencia de móviles o intenciones referidos al funcionamiento o composición del Congreso de los Diputados y/o del Senado, puesto que los recurrentes, cuándo se inicia y desarrolla la persecución penal, se decreta su prisión preventiva, se les procesa, se les acusa y dan comienzo la celebración del juicio oral, no tenían la condición de diputado y senador, ni cabía aventurar que fueran a serlo toda vez que en ninguno de tales estados de la causa se encontraban ya convocadas las elecciones generales, ni, por consiguiente, eran conocidas las candidaturas. Es palmariamente obvia la desvinculación de los hechos por los que fueron procesados, acusados y sometidos a juicio oral con el ejercicio de funciones parlamentarias en las cámaras resultantes de unas elecciones posteriormente convocadas. En definitiva, tales móviles o intenciones no pudieron existir. Ni el auto de procesamiento de 21 de marzo de 2018, ni las posteriores actuaciones de acusación, apertura del juicio oral y celebración de sus sesiones se habrían dictado con ánimo de alterar la composición y la voluntad de las cámaras, teniendo en cuenta que en el momento de dictarse no se habían convocado las elecciones en las que los recurrentes resultaron elegidos como diputado y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añade a las precedentes consideraciones la necesidad de entender la prerrogativa no como un privilegio favorecedor de los diputados y senadores al objeto de sustraer sus conductas del conocimiento o decisión de jueces y tribunales, ni tampoco como un ius singularis para eludir u obstaculizar la acción de la justicia o generar zonas de impunidad, sino como una excepción al régimen ordinario de procedibilidad de presuntos delitos y de su enjuiciamiento, así como al régimen general de sometimiento al imperio de la ley, por lo que —por ende y por doctrina constitucional y jurisprudencia del Tribunal Europeo de Derechos Humanos— la prerrogativa de la inmunidad parlamentaria no puede ser objeto de una extensión legislativa constitucionalmente ilegítima, ni de una interpretación analógica, sino que solo es susceptible de una interpretación estricta y vinculada a los supuestos expresamente contemplados en la Constitución, de lo cual se desprende que requiere una interpretación y alcance restrictivos. Hay que convenir, en consecuencia, que la interpretación de la prerrogativa de la inmunidad que se hace en las resoluciones judiciales impugnadas, a la vista de que la condición de diputado y senador ha sido adquirida por los demandantes después no solo de haber sido procesados, acusados, sino incluso de haberse abierto el juicio oral y estar ya celebrándose la oportuna vista por unos hechos claramente desconectados de la actividad en las cámaras, no resulta en absoluta irrespetuosa con el sentido, alcance y finalidad constitucional de la prerrogativa, por lo que no vulnera el derecho al ejercicio del cargo público representativo (art. 23.2 CE), ni, por consiguiente, el derecho a un proceso con todas las garantías (art. 24.2 CE), ni el derecho al sufragio activo del cuerpo electoral (SSTC 123/2001 y 124/2001, de 4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es completamente acorde con la correcta comprensión del sentido de la prerrogativa y de los fines que procura, tanto en el sentido lógico de sujeción a los límites objetivos que impone la Constitución, como en el teleológico de la razonable proporcionalidad al fin al que responde [SSTC 51/1985, de 10 de abril, FJ 6; 243/1988, de 9 de diciembre, FJ 3 a), y 22/1997, de 11 de febrero, FJ 5]. De hecho, tal solución es la más natural a la luz de la doctrina constitucional, una vez que la observancia de la prerrogativa cuestionada ha de cohonestarse con la finalidad a la que sirve [SSTC 22/1997, FJ 7, y 68/2001, de 17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interpretación judicial de la que discrepan los demandantes no merma la finalidad institucional cuya salvaguarda se persigue mediante la prerrogativa de la inmunidad, que, no es otra, que la de evitar la eventualidad de que la vía penal sea utilizada con la intención de perturbar el funcionamiento de las cámaras o de alterar indebidamente su composición. Mantener temporalmente la inmunidad hasta el extremo del dictado de la sentencia firme carece totalmente de sentido y es manifiestamente irrazonable y desproporcionado desde la perspectiva de los fines a los que la prerrogativa responde, por lo que la solicitud de autorización para continuar con el procedimiento resulta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 que no constituiría un ejercicio razonable y proporcionado de la prerrogativa parlamentaria ni resultaría ajustado a la literalidad, ni al sentido, ni al alcance, ni a la finalidad constitucional de la misma, sería predicar de los términos del art. 71.2 CE una interpretación extensiva que, como propugnan los recurrentes, amplíe el alcance de la necesidad de solicitud de suplicatorio a cualquier estado de una causa penal que fuese anterior a la firmeza de la sentencia, puesto que ello implicaría, a juicio del Ministerio Fiscal, proceder al margen de la auténtica finalidad constitucional de la inmunidad parlamentaria y otorgar a la excepción del sometimiento al imperio de la ley, pilar básico del Estado de Derecho, un tratamiento de regla absoluta que respondería más a la conformación de un privilegio en beneficio individual y singular de los diputados y senadores para impedir el normal desarrollo o desenlace del proceso penal, que al interés superior de que la representación nacional no se vea alterada ni perturbada, ni en su composición ni en su funcionamiento, por eventuales procesos penales que injustificada o torticeramente puedan dirigirse frente a los miembros de las Cortes Generales. En definitiva, la aplicación de la prerrogativa de la inmunidad a personas que, como en este caso, ya habían sido formal y efectivamente inculpadas, procesadas, acusadas y contra las que se había abierto juicio oral en la causa penal —e incluso el juicio oral ya se encontraban en avanzado desarrollo— supondría una interpretación desproporcionada y desmedidamente extensiva de la inmunidad, con grave puesta en peligro de otros intereses, valores y bienes constitucionales de gran trascendencia. Se trataría, en suma, de una indebida extensión del ámbito temporal de la prerrogativa, convirtiéndola predominantemente en un privilegio personal, que redundaría en una desproporcionada e innecesaria alteración del régimen común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perspectiva constitucional expuesta debe impregnar la normativa de la LECrim y de la Ley de 9 de febrero de 1912, de la cual no cabe extraer consecuencias no acordes con la lectura constitucional a que debe ser sometida. Ante la inactividad del legislador postconstitucional en su adecuación a la Constitución, la literalidad en cuanto al momento de solicitar la autorización a las cámaras por la genérica referencia del art. 750 LECrim al juez o tribunal “que encuentre méritos para procesar a un senador o diputado a Cortes por causa de delito” y de cualesquiera otras disposiciones del título I (“Del modo de proceder cuando fuere procesado un Senador o Diputado a Cortes”) del libro IV (“Procedimientos Especiales”) de la LECrim —arts. 751 a 756—, deben someterse a una exégesis filtrada por la perspectiva y parámetros constitucionales, esto es, acorde y cohonestada con el significado, alcance y contenido de la doctrina constitucional sobre la correcta comprensión del sentido de la prerrogativa y de los fines que procura.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interpretación gramatical y sistemática, asociada a la naturaleza de la prerrogativa, que efectúa la Sala Segunda del Tribunal Supremo en el auto de 14 de mayo de 2019 no resulta en absoluta desacorde con el art. 71.2 CE, ni con la doctrina constitucional. Otro tanto cabe decir de la interpretación sistemática sostenida en el mismo auto en relación con el art. 753 LECrim, que conecta la suspensión del procedimiento lógicamente, de forma exclusiva, a aquellos supuestos en los que la petición de suplicatorio resulta procedente conforme a la Constitución y las pautas de la doctrina constitucional. En tanto que “sustracciones al Derecho común conectadas con la función” (STC 51/1985, de 10 de abril, FJ 6), no es constitucionalmente legítima una extensión legislativa (STC 186/1989, de 13 de noviembre) o una interpretación analógica de las prerrogativas parlamentarias (STC 51/1985). Como garantías jurídicamente vinculadas a la satisfacción de un interés institucional y permanente del ordenamiento, son solo susceptibles de una interpretación estricta y vinculada a los supuestos expresamente contemplados en la Constitución (STC 22/1997,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siendo la suspensión una consecuencia conectada al prius de la procedencia constitucional misma de la solicitud de suplicatorio, una vez descartada desde la perspectiva constitucional la necesidad de pedir autorización a las cámaras respectivas, huelga efectuar mayores razonamientos sobre la suspensión, puesto que lo que se desprende como derivación natural es la ausencia de fundamento o presupuesto para acordarla, sean cualesquiera que sean los términos preconstitucionales de legalidad ordinaria, que en el mejor de los casos deben ser siempre objeto de revisión a la luz de la Constitución y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las conclusiones del abogado general del Tribunal de Justicia de la Unión Europea en el asunto C-502/19, en el que recayó la STJUE de 19 de diciembre de 2019, relativa a la inmunidad que, conforme al artículo 9 del Protocolo (núm. 7) sobre los privilegios y las inmunidades de la Unión Europea, goza cualquier persona que ha sido oficialmente proclamada electa al Parlamento Europeo, el Ministerio Fiscal rechaza su posible incidencia en el caso ahora considerado, puesto que, por más que aborde aspectos de la inmunidad de un miembro electo de una cámara representativa, se trata de una resolución que da respuesta, desde una perspectiva puramente formal, al planteamiento de una cuestión prejudicial respecto de cómo debe interpretarse un precepto normativo europeo referido a elecciones europeas, que se rigen por una normativa propia, específica y distinta de la regulación aplicable a las elecciones de cualquier ámbito nacional de los Estados —sean generales, federales, autonómicos, regionales o locales los correspondientes procesos electorales—, de modo que sus conclusiones se ciñen exclusivamente a la situación de un electo al Parlamento Europeo y, por consiguiente, no son extrapolables a quienes, como ocurre en este caso, resultan electos al Congreso de los Diputados y al Senado tras un proceso nacional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se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16 de febrero de 2021, se aceptó la abstención de don Antonio Narváez Rodríguez, en consideración a su comunicación de la misma fecha relativa a varios recursos de amparo, entre ellos, el núm. 6711-2019.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marzo de 2021,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que fueron proclamados, respectivamente, diputado y senador electos por la Junta Electoral Provincial de Barcelona en fecha 3 de mayo de 2019 en las elecciones al Congreso de los Diputados y al Senado celebradas el 28 de abril de 2019, impugnan el auto de la Sala Segunda del Tribunal Supremo, de 14 de mayo de 2019, confirmado en súplica por auto de 3 de octubre de 2019, únicamente en cuanto, desestimando las peticiones formuladas por los recurrentes, acuerda que no ha lugar a solicitar autorización a las cámaras legislativas mediante la remisión del correspondiente suplicatorio para continuar con el juicio oral en la causa especial núm. 20907-2017, ni a suspender sus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imputan a las citadas resoluciones judiciales la vulneración del derecho de participación y representación política (art. 23 CE), en relación con la prerrogativa de la inmunidad (art. 71.2 CE), y del derecho a un proceso con todas las garantías (art. 24.2 CE). Sostienen que la Sala Segunda del Tribunal Supremo ha asumido una competencia que constitucionalmente corresponde a cada una de las cámaras de las Cortes Generales, al entender, con base en una interpretación absolutamente restrictiva de la prerrogativa de la inmunidad ex art. 71.2 CE, que solo procede solicitar la pertinente autorización a las cámaras para continuar un proceso penal dirigido contra alguno de sus miembros cuando se encuentre en la fase de instrucción o en la fase intermedia. Así pues, la Sala no ha solicitado en este caso la oportuna autorización al Congreso de los Diputados y al Senado y ha decido proseguir con el proceso penal porque las sesiones del juicio oral ya se habían iniciado cuando los demandantes fueron proclamados diputado y senador electos. Sin embargo, en opinión de los recurrentes, de los arts. 71.2 CE, 11 del Reglamento del Congreso de los Diputados (RCD), 22.1 del Reglamento del Senado (RS) y 750 y 753 LECrim cabe inferir que se debe instar la autorización de las cámaras tanto si los parlamentarios contra los que se dirige el proceso penal tienen la condición de investigados como si ya se ha dictado contra ellos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opone a la admisión del recurso su carácter prematuro, pues afirma que, según resulta de la STS, Sala Segunda, 459/2019, de 14 de diciembre, y del ATS, Sala Segunda, de 29 de enero de 2020, recaídos en la causa especial núm. 20907-2017, la vulneración constitucional ahora denunciada se hizo valer en el trámite de cuestiones previas y en el incidente de nulidad de actuaciones, de modo que cuando la demanda de amparo fue presentada aún permanecía abierto un cauce procesal legalmente pertinente en la vía judicial en el que plantear aquella vulneración. En cuanto a la cuestión de fondo controvertida sostiene que la doctrina constitucional sobre la prerrogativa de la inmunidad parlamentaria y una recta interpretación del art. 71.2 CE, precepto que se refiere a la imposibilidad de que puedan ser “inculpados ni procesados” los diputados o senadores “sin la previa autorización de la cámara respectiva”, han de conducir a una conclusión contraria a la defendida por los recurrentes, pues ya habían sido procesados cuando no ostentaban todavía la condición de diputado o senador, que adquirieron de forma sobrevenida durante la celebración del juicio oral, cuyas sesiones se habían iniciado tres meses antes. El juicio de inculpación no solo se había efectuado en el momento de su elección y era firme, sino que también había concluido la fase intermedia con la valoración realizada por el tribunal de que los hechos indiciariamente fijados revestían caracteres de delito (arts. 462 a 465 LECrim). En ninguno de esos dos momentos procesales previos era necesario el cumplimiento del requisito de solicitar autorización a las cámaras para la continuación del proceso penal, ya que los procesados o acusados no tenían la condición de diputado o senador, ni se había procedido siquiera a la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aduce como primer óbice procesal a la admisión de la demanda la falta de legitimación de los recurrentes, por haber sido incapacitados para ostentar cargo electo o público durante el tiempo de la condena por la STS, Sala Segunda, 459/2019, de 14 de octubre. Además, como segundo óbice, alega que no se satisface el requisito del agotamiento de la vía judicial previa [art. 44.1 a) LOTC], ya que cuando la demanda de amparo se interpuso no había concluido el procedimiento en el que se han dictado las resoluciones judiciales recurridas, ni, por tanto, se habían agotado todos los medios de impugnación previstos. Subsidiariamente, en cuanto a la pretensión de fondo deducida, no aprecia la lesión del derecho fundamental denunciada, puesto que, como se razona en los autos impugnados, el art. 71.2 CE prevé la solicitud de suplicatorio a las cámaras en el momento procesal de la inculpación o el procesamiento, esto es, en fases procesales anteriores a la del juicio oral. De ahí que en este caso, en el que los demandantes fueron proclamados diputado y senador electos una vez iniciadas las sesiones del juicio oral, la petición de autorización a las cámaras para la continuación del proceso adolecía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 Entiende, a partir del tenor literal del art. 71.2 CE, precepto que configura la inmunidad parlamentaria como una condición de procedibilidad para poder inculpar o procesar a un diputado o senador, y, sobre todo, de la finalidad de esta prerrogativa, que carecía de todo sentido la solicitud de autorización a la cámara respectiva en pleno desarrollo del juicio oral. Y es que la iniciación del proceso penal, la adopción de la prisión provisional, el procesamiento o la inculpación formal, la acusación provisional de quienes ejercían la acción penal y hasta el comienzo de las sesiones del juicio oral habían tenido lugar con bastante anterioridad a la convocatoria de elecciones. Así pues, es imposible que el proceso penal fuera emprendido o que el procesamiento fuera acordado más de un año antes de la proclamación como electos de los recurrentes con el alcance, objetivo, móvil, propósito o finalidad de perturbar el funcionamiento o composición de las cámaras, cuya conformación se produciría mucho tiempo después a partir de un eventual e imprevisible proceso electoral futuro, de existencia, además, incierta y al que no se podía saber si los demandantes concurrirían. En consecuencia, el Ministerio Fiscal considera que la interpretación de la prerrogativa de la inmunidad que se efectúa en las resoluciones judiciales impugnadas no resulta en absoluto desacorde con el art. 71.2 CE, ni con la doctrina constitucional sobre la misma, ni, en fin, irrespetuosa con su sentido, alcance y finalidad, a la vista de que los recurrentes habían adquirido la condición de diputado y senador electos no solo después de haber sido procesados, sino también de haberse abierto el juicio oral e iniciada ya la oportuna vista por unos hechos claramente desconectados de la actividad de las cámaras. Por lo tanto, no cabe apreciar la denunciada vulneración del derecho de los demandantes al ejercicio del cargo público representativo (art. 23.2 CE) ni, por consiguiente, de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legitimación y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 pretensión deducida en la demanda, debemos pronunciarnos sobre la concurrencia de los requisitos que para su admisibilidad se establecen en la Ley Orgánica de este Tribunal (LOTC), pues el incumplimiento de alguno de ellos ha sido denunciado por el abogado del Estado y la representación procesal del partido político Vox. De conformidad con una reiterada doctrina constitucional, los defectos insubsanables de que pudiera estar afectado el recurso de amparo no resultan subsanados porque haya sido inicialmente admitido a trámite, de forma que la comprobación de los presupuestos procesales para la viabilidad de la acción se pueden volver a abordar o reconsiderar en sentencia, de oficio o a instancia de parte, dando lugar a un pronunciamiento de inadmisión por falta de tales presupuestos, sin que para ello constituya obstáculo el carácter tasado de los pronunciamientos previstos en el art. 53 LOTC (por todas, STC 130/2018, de 12 de diciembre, FJ 2, y doctrina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desestimación de la falta de legitimación de los demandantes aducida por la representación procesal del partido político Vox no precisa de una detallada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ciertamente han sido condenados por la STS, Sala Segunda, 459/2019, de 4 de octubre, dictada en la causa especial núm. 20907-2017, como autores de sendos delitos de sedición y de malversación de caudales públicos, entre otras, a la pena, respectivamente, de trece y doce años de inhabilitación absoluta, con la consiguiente privación definitiva de todos los honores, empleos y cargos públicos, aunque sean electivos, e incapacidad para obtener los mismos o cualesquiera otros honores, cargos o empleos públicos y la de ser elegidos para cargo público durante el tiempo de la condena (fundamento de Derecho D.1). Es evidente, sin embargo, que la imposición de la pena de inhabilitación absoluta en la extensión expresada no les priva de capacidad procesal activa para poder promover recurso de amparo, en cuanto titulares de derechos fundamentales, entre ellos, en lo que ahora interesa, del derecho al ejercicio del cargo público representativo (art. 23.2 CE), al haber adquirido la condición de diputado y senador, y del derecho a un proceso con todas las garantías (art. 24.2 CE), contra las resoluciones judiciales interlocutorias recaídas durante el proceso, en la medida en que las estimen lesivas de sus derechos fundamentales (SSTC 293/1994, de 27 de octubre, FJ 1, y 13/2001,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demandantes están legitimados, en cuanto titulares de los derechos fundamentales invocados, para interponer recurso de amparo contra los autos de la Sala Segunda del Tribunal Supremo que ahora impugnan por considerarlos lesivos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 los requisitos establecidos para la admisión a trámite de una demanda de amparo se encuentra, como expresión del carácter subsidiario de este proceso constitucional, que se hayan agotado todos los medios de impugnación previstos por las normas procesales en la vía judicial antes de acudir a este tribunal [art. 44.1 a) LOTC]. En este sentido, tanto el abogado del Estado como la representación procesal del partido político Vox denuncian el carácter prematuro del recurso al no haber concluido aún la vía judicial previa en el momento de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enjuiciamiento de este óbice procesal, las alegaciones que el abogado del Estado efectúa al respecto han de ser objeto de algunas precisiones. Afirma en su escrito que “según resulta de la sentencia 459/2019, de 14 de octubre dictada en la referida causa especial y del auto del Tribunal Supremo de 29 de enero de 2020, por el que se desestima el incidente de nulidad de actuaciones interpuesto contra la sentencia anterior, FJ 10.1 B), la vulneración denunciada en el presente amparo se hizo valer así en el trámite de cuestiones previas como en el incidente de nulidad interpuesto contra la sentencia condenatoria, lo que, a juicio de esta representación, debería determinar la inadmisibilidad del presente amparo […] dado el momento procesal que se ha presentado la demanda, cuando aún permanecía abierto un cauce procesal legalmente pertinente para dilucidar las cuestiones de referencia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ha de señalarse, en primer lugar, que, no “resulta” de la citada sentencia que los demandantes de amparo hubieran planteado en el trámite de cuestiones previas la vulneración del derecho al ejercicio del cargo público representativo (art. 23.2 CE) y del derecho a un proceso con todas las garantías (art. 24.2 CE), al no haber solicitado la Sala Segunda del Tribunal Supremo autorización del Congreso de los Diputados y del Senado para continuar el proceso penal contra ellos una vez proclamados diputado y senador electos. De una parte, porque en la sentencia nada se dice sobre la inmunidad parlamentaria de los recurrentes como miembros, respectivamente, de una y otra cámara, de modo que no puede “resultar” de la evocada sentencia lo que el abogado del Estado afirma en su escrito de alegaciones. De otra parte, porque el trámite de cuestiones previas en el que se denunciaron supuestas vulneraciones de derechos fundamentales se desarrolló durante las sesiones del juicio oral celebradas los días 12, 13 y 14 de febrero de 2019. En esas fechas ni habían sido convocadas elecciones al Congreso de los Diputados y al Senado —Real Decreto 129/2019, de 4 de marzo—, ni, por lo tanto, los demandantes de amparo habían sido proclamados diputado y senador electos —3 de mayo de 2019—. Así pues, no es posible que se hubiera planteado el tema litigioso controvertido en este recurso de amparo en el trámite de cuestiones previas, como confirma el visionado de las sesiones en las que se sustanció.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recurrentes denunciaron en el incidente de nulidad de actuaciones promovido contra la STS, Sala Segunda, 459/2019, de 4 de octubre, que los autos de 14 de mayo y 3 de octubre de 2019 —ahora impugnados en amparo—, al denegar su petición de que se solicitase autorización del Congreso de los Diputados y del Senado para continuar el proceso penal, habían vulnerado el derecho fundamental a la participación y representación política (art. 23 CE), en relación con la garantía de la inmunidad parlamentaria (art. 71.2 CE), y el derecho a un proceso con todas las garantías (art. 24.2 CE). No es menos cierto, sin embargo, que la Sala expresamente rechaza pronunciarse en el auto que resuelve el incidente, entre otras, sobre dichas vulneraciones, al considerar “que la finalidad de este incidente no es que esta Sala se pronuncie de nuevo sobre aspectos ya valorados en resoluciones anteriores”, a cuyo contenido se remite (fundamento de Derecho 10.2.2). De modo que la Sala no vuelve a examinar en dicho auto la queja que los recurrentes reiteran ahora en sede constitucional contra los autos de 14 de mayo y 3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precisiones anteriores no permiten obviar que los demandantes, sin haber finalizado el proceso a quo, han acudido en amparo ante este tribunal por una supuesta vulneración de derechos fundamentales producida en el seno de un proceso penal que se hallaba aún en curso en el momento de interposición de la demanda y que hoy ya se encuentra finalizado de forma definitiva. Esta circunstancia hace necesario un pronunciamiento sobre si, en tales condiciones procesales, se puede estimar respetado el principio de subsidiariedad que caracteriza el proceso constitucional de amparo (STC 9/1992, de 16 de enero, FJ 1) y, más concretamente, si cabe entender satisfecho, como afirman los demandantes, o no, como sostienen, por el contrario, el abogado del Estado y la representación procesal del partido político Vox, el requisito establecido en el art. 44.1 a) LOTC para la admisión de la demanda, esto es, el agotamiento de la vía judicial previa mediante la interposición de los recursos pertinentes contra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proceso penal, este tribunal, desde la STC 147/1994, de 12 de mayo (FJ 1), cuya doctrina sintetizan más recientemente las SSTC 129/2018, 130/2018 y 131/2018 (FFJJ 6, 5 y 5, respectivamente), ha venido manteniendo como regla general que,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Así pues,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preservar el libre ejercicio de los derechos fundamentales, hemos establecido —como se recuerda en las citadas SSTC 129, 130 y 131/2018— las siguientes excepciones a esa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Cuando las resoluciones judiciales afectan a derechos fundamentales de carácter sustantivo, esto es, distintos de los contenidos en el artículo 24 CE, tanto si se ha ocasionado a los mismos un perjuicio irreparable, como cuando el seguimiento exhaustivo del itinerario procesal previo, con todas sus fases y etapas o instancias, implique un gravamen adicional, una extensión o mayor intensidad de la lesión del derecho por su mantenimiento en el tiempo: hipótesis que, hasta la fecha, este tribunal ha acogido en relación con el derecho a la libertad personal y a la libertad sindical (SSTC 128/1995, de 26 de julio, y 27/1997,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se denuncia la vulneración de derechos fundamentales procesales, siempre que la alegada, además de tratarse de una lesión actual —en tanto hace sentir sus efectos de inmediato en todos y cada uno de los actos que lleve a cabo el juez— hubiera sido analizada y resuelta de forma firme y definitiva en la vía judicial a través de los cauces legalmente establecidos, de forma que ya no podría ser reparada en el proceso judicial en el que se ha producido. Así se ha reconocido tanto en relación con algunas manifestaciones del derecho de defensa y asistencia letrada en los procesos penales (SSTC 71/1988, de 19 de abril, sobre denegación de nombramiento de intérprete, y 24/2018, de 5 de marzo, sobre denegación de personación en causa penal tras orden de busca y captura del declarado rebelde), como con el derecho al juez ordinario predeterminado por la ley, aunque solo en casos en los que se reclamaba la actuación de la jurisdicción ordinaria frente a la jurisdicción militar (SSTC 161/1995, de 7 de noviembre, FJ 4, y 18/2000,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cabe incluir entre estas excepciones los supuestos de revocación de sentencias penales absolutorias que habilitan la posibilidad de nuevo enjuiciamiento (STC 23/2008, de 11 de febrero, FJ 2), pues el tribunal ha apreciado que en tales casos lo que está en juego es la prohibición de doble enjuiciamiento (ne bis in idem procesal), con independencia del resultado favorable o desfavorable del mismo, lo que constituye un gravamen suficiente para acudir directamente al amparo. Bien es cierto que, en estos casos, la flexibilidad se ha llevado al límite admitiendo que “en casos de anulación de sentencias absolutorias con retroacción de actuaciones se puede o bien impugnar en amparo directamente dicha decisión, sin incurrir en falta de agotamiento, o bien esperar a que se dicte la nueva decisión por si la misma fuera absolutoria, sin incurrir en extemporaneidad (STC 149/2001, de 27 de julio)” (STC 130/2018,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la doctrina constitucional expuesta, hemos de analizar si las vulneraciones de derechos fundamentales alegadas por los demandantes pueden subsumirse en alguno de aquellos supuestos que han sido excepcionados como admisibles para poder acudir en amparo ante este tribunal sin haber finalizado la causa penal en las que se han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como pone de manifiesto la argumentación en la que se sustenta su pretensión, lo que persiguen con el recurso de amparo es preservar la prerrogativa de la inmunidad parlamentaria prevista en el art. 71.2 CE, la cual, junto con las de la inviolabilidad y el aforamiento, como ya hemos tenido ocasión de declarar, “se incorpora y encuentra su acomodo natural […] en el contenido del derecho fundamental reconocido en el art. 23.2 CE […], que garantiza no solo el acceso o permanencia en el cargo público representativo, sino también los derechos y prerrogativas propios del status del cargo” (SSTC 123 y 124/2001, de 4 de junio, FFJJ 3; con cita de la STC 22/1997, de 11 de febrero, FJ 2). De modo que el derecho fundamental al ejercicio del cargo público representativo en condiciones de igualdad y con los requisitos que señalen las leyes (art. 23.2 CE) es el derecho verdaderamente nuclear y vertebrador de este recurso de amparo. Aunque en la demanda se invoca también el derecho a un proceso con todas las garantías (art. 24.2 CE), su invocación es meramente tributaria de la de aquel derecho, en cuanto la prerrogativa de la inmunidad, esto es, la necesidad de obtener la autorización de la respectiva cámara constituye un presupuesto de procedibilidad para, en palabras del art. 71.2 CE, poder “inculpar” o “procesar” a cualquiera de sus miembros, por lo que solo si se apreciara la lesión del derecho al ejercicio del cargo público representativo (art. 23.2 CE) podría entenderse vulnerado, como resultado de dicha lesión, el art. 24.2 CE, en su vertiente de derecho a un proceso con todas las garantías (STC 123/2001, FJ 3). Por lo tanto, al afectar directamente las resoluciones impugnadas a un derecho fundamental de carácter sustantivo, como es el reconocido en el art. 23.2 CE, el recurso de amparo es susceptible de ser incardinado en el primer supuesto de las excepciones señaladas a la regla general que requiere la finalización del proceso penal para entender correctamente agotada la vía judicial. De modo que en este caso no constituye una exigencia ineludible que los demandantes tengan que recorrer todo el itinerario previo hasta la conclusión definitiva del proceso para poder acudir en amparo ante este tribunal en defensa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imponerles el seguimiento exhaustivo del proceso penal en todas sus fases o etapas hasta su conclusión definitiva supondría una rigorista exigencia del cumplimiento del requisito del agotamiento de la vía judicial, que implicaría, de estimarse la pretensión de amparo, quizás no un perjuicio irreparable, pero sí, al menos, un gravamen adicional o una mayor intensidad en la lesión del derecho fundamental por su mantenimiento en el tiempo, dado el efecto perturbador que la tramitación del proceso penal hasta su conclusión podría conllevar no solo para los demandantes en el ejercicio de las funciones parlamentarias, sino también para el funcionamiento y la composición de las propias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a la que es imputable en su origen la lesión del derecho fundamental al ejercicio del cargo público representativo (art. 23.2 CE) ha sido impugnada en amparo una vez que los demandantes han interpuesto contra ella el recurso ordinario legalmente procedente (recurso de súplica), que ha dado ocasión a la Sala Segunda del Tribunal Supremo, que conoce en única instancia de la causa especial núm. 20907-2017, de restablecer aquel derecho fundamental sustantivo presuntamente vulnerado. En definitiva, atendiendo a las concretas circunstancias que concurren en este caso, ha de entenderse agotada la vía judicial previa, sin que para ello fuera imprescindible que los demandantes hubieran esperado a la conclusión del proceso penal antes de acudir a este tribunal. Por consiguiente, debe ser desestimado el supuesto carácter prematuro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desconocer la distinta naturaleza de una y otra prerrogativa parlamentaria, —sustantiva la de la inviolabilidad, que garantiza la irresponsabilidad jurídica de los parlamentarios por las opiniones manifestadas en el ejercicio de sus funciones, y formal la de la inmunidad, que protege a los diputados y senadores de ser detenidos salvo en caso de flagrante delito y de que puedan ser inculpados o procesados sin la previa autorización de la cámara respectiva—, la conclusión a la que hemos llegado respecto del agotamiento de la vía judicial previa se corresponde con el criterio implícitamente ya mantenido por este tribunal en la STC 30/1997, de 24 de febrero, al conocer en cuanto al fondo, sin necesidad de que se hubieran agotado todas las fases del proceso judicial, el recurso de amparo interpuesto, por vulneración del derecho al ejercicio del cargo representativo (art. 23.2 CE), frente a resoluciones judiciales que habían infringido la prerrogativa de la inviolabilidad parlamentaria al admitir a trámite una demanda contra un diputado por las expresiones vertidas con ocasión de una intervención en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sin perjuicio de lo dicho sobre el derecho fundamental nuclear y vertebrador de este recurso de amparo, el resultado de nuestro análisis sobre el requisito del agotamiento de la vía judicial previa no sería distinto en una consideración autónoma del derecho a un proceso con todas las garantías (art. 24.2 CE). En efecto, en la hipótesis de que fuera estimada su vulneración, se trataría de una lesión actual, cuyos efectos se proyectarían de manera inmediata sobre las posteriores actuaciones jurisdiccionales y que, en este caso, ha sido analizada y resuelta de modo definitivo en los autos ahora impugnados. Así pues, desde la perspectiva de este derecho fundamental, el recurso de amparo sería susceptible de ser incardinado también en la segunda de las excepciones a la regla general que impone la conclusión del proceso penal antes de acudir en amparo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jurisprudencial sobre la prerrogativa de la inmunidad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Desestimados los motivos de inadmisión de la demanda, la cuestión de fondo controvertida estriba en determinar si la decisión de la Sala Segunda del Tribunal Supremo de no solicitar la autorización del Congreso de los Diputados y del Senado mediante la remisión del correspondiente suplicatorio para la continuación de las sesiones del juicio oral en la causa especial núm. 20907-2017, seguida, entre otros, contra los recurrentes, ha vulnerado, como estos sostienen, o no, como, por el contrario, mantienen el abogado del Estado, la representación procesal del partido político Vox y el Ministerio Fiscal, sus derechos fundamentales al ejercicio del cargo público representativo (art. 23.2 CE), en relación con el art. 71.2 CE, y a un proceso público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ya ha tenido ocasión de abordar la prerrogativa de la inmunidad parlamentaria desde la perspectiva del derecho fundamental al ejercicio del cargo público representativo (art. 23.2 CE), sentando al respecto una doctrina que conviene traer a colación, puesto que puede aportar la fundamentación precisa para la resolución de la cuestión ahora en disputa.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inmunidad de la que son titulares los diputados y senadores durante el periodo de su mandato ex art. 71.2 CE se encuentra conectada con la proclamación del art. 66.3 CE de que “[l]as Cortes Generales son inviolables” y se concreta, en su dimensión material, en la excepción de cualquier posible detención, si no es “en caso de flagrante delito”, con la que concluye el inciso primero de aquel precepto constitucional, y en la especificación, en su segundo inciso, de que “[n]o podrán ser inculpados ni procesados sin la previa autorización de la Cámara respectiva”. En estos términos y con este alcance “nuestra Constitución ha venido a incorporar un instituto que, en la medida en que pueda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(preámbulo de la Constitución, párrafo tercero)” (STC 206/1992, de 27 de noviembre, FJ 3; doctrina reiterada en las SSTC 123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inmunidad como prerrogativa de los miembros de las Cortes Generales, que goza de idéntica legitimidad a la del resto de las instituciones constitucionales, no es, al igual que las demás prerrogativas parlamentarias, “un privilegio, es decir un derecho particular de determinados ciudadanos, que se verían, así, favorecidos respecto del resto” (STC 206/1992, FJ 3; doctrina que reitera la STC 124/2001, FJ 4), ni tampoco puede considerarse como expresión de un pretendido ius singulare (STC 22/1997, FJ 5). Las prerrogativas del art. 71 CE, entre ellas, la inmunidad, “se atribuyen a los miembros de las Cortes Generales no en atención a un interés privado de sus titulares, sino a causa de un interés general, cual es el de asegurar su libertad e independencia en tanto que reflejo de la que se garantiza al órgano constitucional al que pertenecen” (STC 22/1997, FJ 5). Así, este tribunal tiene declarado que “la inmunidad parlamentaria no puede concebirse como un privilegio personal, esto es, como un instrumento que únicamente se establece en beneficio de las personas de diputados o senadores al objeto de sustraer sus conductas del conocimiento o decisión de jueces y tribunales, [pues] la existencia de tal tipo de privilegios pugnaría, entre otras cosas, con los valores de ‘justicia’ e ‘igualdad’ que el art. 1.1 C.E. reconoce como ‘superiores’ de nuestro ordenamiento jurídico” (STC 90/1985, de 22 de julio, FJ 6; doctrina que reiteran las SSTC 123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estrecha conexión con la observación que se acaba de efectuar, conviene resaltar que el carácter objetivo de las prerrogativas parlamentarias “se refuerza […] en el caso de la inmunidad, de tal modo que la misma adquiere el sentido de una prerrogativa institucional” (STC 206/1992, FJ 3). En cuanto expresión más característica de la inviolabilidad de las Cortes Generales, “la inmunidad […] se justifica en atención al conjunto de funciones parlamentarias respecto de las que tiene, como finalidad primordial, su protección […], de ahí que el ejercicio de la facultad concreta que de la inmunidad deriva se haga en forma de decisión que la totalidad de la cámara respectiva adopta”. Y “esta protección a la que la inmunidad se orienta no lo es, sin embargo, frente a la improcedencia o a la falta de fundamentación de las acciones penales dirigidas contra los diputados y senadores”, sino frente a la amenaza de tipo político consistente en la eventualidad de que la vía penal sea utilizada, injustificada o torticeramente, con la intención de perturbar el funcionamiento de las cámaras o de alterar la composición que a las mismas le ha dado el cuerpo electoral en el ejercicio del derecho de sufragio activo (art. 23.1 CE) [STC 90/1985, FJ 6; doctrina que reiteran las SSTC 206/1992, FJ 3, 123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hemos declarado en la STC 243/1988, de 19 de diciembre, que la inmunidad “es una prerrogativa de naturaleza formal que protege la libertad personal de los representantes populares contra detenciones y procesos judiciales que pueden desembocar en privación de libertad, en tanto que, por manipulaciones políticas, se impida al parlamentario asistir a las reuniones de las cámaras y, a consecuencia de ello, se altere indebidamente su composición y funcionamiento” [FJ 3 b); doctrina reiterada en las SSTC 9/1990, de 18 de enero, FJ 3 B); 206/1992, FJ 3, 123 y 124/2001, FFJJ 4)]. En palabras de la STC 22/1997, la prerrogativa de la inmunidad parlamentaria está orientada a “proteger a los legítimos representantes del pueblo de acciones penales con las que se pretenda […] impedir indebida y fraudulentamente su participación en la formación de la voluntad de la cámara, poniéndolos al abrigo de querellas insidiosas o políticas que, entre otras hipótesis, confunden, a través de la utilización inadecuada de los procesos judiciales, los planos de la responsabilidad política y la penal, cuya delimitación es uno de los mayores logros del Estado constitucional como forma de organización libre y plural de la vida colectiva”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sentido institucional de la prerrogativa, “único susceptible de preservar su legitimidad” (STC 124/2001, FJ 4), ha insistido la STC 206/1992, al señalar que no ha sido establecida por el constituyente “para generar zonas inmunes al imperio de la ley”, así como que quedaría desnaturalizada como prerrogativa institucional, “si quedase a merced del puro juego del respectivo peso de las fracciones parlamentarias”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 la STC 124/2001, compendiando pronunciamientos anteriores, que “es en este contexto donde se sitúa la necesidad de obtener la autorización de las cámaras respectivas como condición de procedibilidad para inculpar o procesar a cualquiera de sus miembros. Lo que la Constitución ha querido es que sean las propias cámaras las que aprecien y eviten por sí mismas, en cada caso concreto y atendiendo a sus circunstancias, la eventualidad de que la vía penal sea utilizada con la intención de perturbar el funcionamiento de las cámaras o de alterar la composición que les ha dado la voluntad popular, es decir, si la inculpación o procesamiento puede producir el resultado objetivo de alterar indebidamente su composición o funcionamiento, realizando algo que no pueden llevar a cabo los órganos jurisdiccionales, como es una valoración del significado político de tales acciones (SSTC 90/1985, de 22 de julio, FJ 6; 206/1992, de 27 de noviembre, FJ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hemos venido declarando desde la STC 51/1985, de 10 de abril, que las prerrogativas parlamentarias, también la de la inmunidad, “han de ser interpretadas estrictamente para no devenir en privilegios que puedan lesionar derechos fundamentales de terceros, […] a partir de una comprensión del sentido de la prerrogativa misma y de los fines que esta procura” (FJ 6), esto es, “tanto en el sentido lógico de sujeción a los límites objetivos que les impone la Constitución, como en el teleológico de razonable proporcionalidad al fin al que responde, debiendo rechazarse, en consecuencia, todo criterio hermenéutico permisivo de una utilización injustificada de los privilegios” [STC 243/1988; FJ 3 a)], de modo que “no es constitucionalmente legítima una extensión legislativa (STC 186/1989) o una interpretación analógica de las mismas (STC 51/1985)” [STC 22/1997,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criterios reseñados de la doctrina de este tribunal sobre las prerrogativas parlamentarias, y, en particular, sobre la inmunidad, se asemejan a los que se desprenden de la jurisprudencia del Tribunal Europeo de Derechos Humanos y del Tribunal de Justicia de la Unión Europea, que constituyen ex art. 10.2 CE un relevante elemento hermenéutico en la determinación del sentido y alcance de los derechos fundamentales que la Constitución proclama [por todas, SSTC 155/2019, de 28 de noviembre, FJ 5 B), y 97/2020, de 21 de julio,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ha reconocido que el hecho de que los Estados concedan generalmente una inmunidad más o menos extensa a los miembros del parlamento constituye una antigua práctica, que tiene como finalidad la protección de la libre expresión de la cámara legislativa y el mantenimiento de la separación de los poderes legislativo y judicial. Bajo sus diferentes formas, la inmunidad parlamentaria puede servir para proteger un régimen jurídico verdaderamente democrático, que constituye la piedra angular del sistema del convenio, en la medida en que tiende a proteger la autonomía del legislador y la oposición parlamentaria. A este respecto, el tribunal de Estrasburgo lleva a cabo un control especialmente estricto cuando se trata de minorías parlamentarias. Reconoce que siempre deben protegerse las opiniones contrarias al sistema político de que se trate, incluso cuando persiguen su transformación total, pero, advierte, siempre desde la lealtad democrática: “Un aspecto fundamental de la democracia es que debe permitir que se propongan y debatan diversos programas políticos, incluso cuando ponen en tela de juicio la organización actual de un Estado, siempre que no perjudiquen a la propia democracia" (STEDH Freedom and Democracy Party (ÖZDEP) c. Turquía, de 8 de diciembre de 1999, de la Gran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garantías ofrecidas por la inmunidad parlamentaria en sus dos aspectos (irresponsabilidad e inviolabilidad) —señala el Tribunal Europeo de Derechos Humanos— vienen a asegurar la independencia del parlamento en el cumplimiento de sus funciones. La inmunidad jurisdiccional —inviolabilidad en la terminología de su jurisprudencia— tiene como objeto asegurar esa plena independencia previniendo toda eventualidad de procesos penales que obedezcan a móviles políticos (fumus persecutionis), protegiendo así a la oposición de presiones o abusos de la mayoría. Por su parte, la protección otorgada a la libertad de expresión en el parlamento tiene por objeto proteger el interés de este último, no debiendo asumirse que solo beneficia a sus miembros (STEDH de 17 de mayo de 2016, asunto Karácsony y otros c. Hungría, § 138; con referencia a las SSTEDH de 17 de diciembre de 2002, asunto A. c. Reino Unido, § 85; de 3 de diciembre de 2009, asunto Kart c. Turquía, § 81, y de 11 de febrero de 2010, asunto Syngelidis c. Grecia, § 42; también SSTEDH de 20 de diciembre de 2016, asunto Uspaskich c. Lituania, § 98, y de 22 de diciembre de 2020, asunto Selahattin Demirtas c. Turquía, § 256).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 Derechos Humanos ha admitido en el diseño de las inmunidades parlamentarias, que entra dentro del campo del derecho parlamentario, un amplio margen de apreciación a los Estados miembros, si bien considera que, desde el punto de vista de su compatibilidad con el convenio, cuando más amplia sea una inmunidad, más imperiosas deben ser las razones que puedan justificar dicha amplitud. En este sentido, postula que las inmunidades han de ser objeto de un estricto juicio de proporcionalidad cuando las conductas o hechos en cuestión no tengan conexión con la actividad parlamentaria [SSTEDH, de 20 de abril de 2006 (asunto Patrono, Cascini y Stefanelli c. Italia, § 63), y de 3 de diciembre de 2009 (asunto Kart c. Turquía, § 82 y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fin, por lo que se refiere en particular a la inmunidad jurisdiccional ha considerado que constituye una excepción al régimen ordinario de procedibilidad de presuntos delitos y de su enjuiciamiento, razón por la cual los Estados deben garantizar que tenga un alcance restrictivo bien delimitado, de modo que no pueda ser utilizada por los representantes políticos como instrumento para eludir la acción de la justicia (STEDH de 20 de diciembre de 2016, asunto Uspaskich c. Lituania, §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el Tribunal de Justicia de la Unión Europea ha declarado que los objetivos del Protocolo (núm. 7) sobre los privilegios y las inmunidades de la Unión Europea se concretan en garantizar a sus instituciones una protección completa y efectiva contra cualquier impedimento o riesgo de menoscabo que pueda afectar a su buen funcionamiento y a su independencia. Objetivos que proyectados sobre el Parlamento Europeo no solo implican que su composición refleje de forma fiel y completa la libre expresión de las preferencias manifestadas por los ciudadanos de la Unión, sino también que el Parlamento Europeo quede protegido en el ejercicio de sus actividades contra cualquier impedimento o riesgo de menoscabo que pueda afectar a su buen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doble vertiente —afirma el Tribunal de Justicia de la Unión Europea con referencia expresa a la jurisprudencia del Tribunal Europeo de Derechos Humanos— las inmunidades reconocidas a los miembros del Parlamento Europeo tienen por objeto garantizar la independencia de esta institución en el cumplimiento de su misión (SSTJUE de 19 de marzo de 2010, asunto Bruno Gollnisch c. Parlamento Europeo, § 94; de 19 de diciembre de 2019 asunto Oriol Junqueras, § 82 a 84; con cita de las SSTJUE de 10 de julio de 1986, asunto Wybot, § 12 y 22; de 22 de marzo de 2007, asunto Comisión de las Comunidades Europeas c. Bélgica, § 56; y ATJUE de 6 de diciembre de 1990, asunto Zwartveld y otros, §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negativa a solicitar la autorización de las cámaras para continuar el proceso penal contra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del Tribunal Supremo funda en cuatro bloques argumentales su negativa a solicitar del Congreso de los Diputados y del Senado autorización para continuar el proceso penal contra los demandantes por haber sido proclamados diputado y senador electos, respectivamente, ya iniciada la fase de juicio oral y, en concreto, sus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—primer bloque argumental—, entiende que los términos “inculpación o procesamiento” del art. 71.2 CE “son claros”. El significado de este último no le plantea ninguna dificultad, pues “[l]o que el constituyente quiso someter a autorización parlamentaria es la resolución judicial motivada que, en el seno del procedimiento ordinario por delitos (art. 384 LECrim), confiere judicialmente el ‘status’ de imputado, determinando, aun de forma interina o provisoria, la legitimación pasiva [que] constituye, al propio tiempo, presupuesto previo e indispensable de la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admite que no resulta “tan clara la respuesta para determinar lo que por inculpación debe entenderse”, dada la variedad y ambigüedad de términos que emplea la LECrim, considera que “[c]on independencia del sentido que se le quiera dar” a aquel vocablo, “el precepto constitucional contempla que la autorización de la cámara es precisa para la adopción de decisiones judiciales propias de la fase de instrucción o de la fase intermedia del proceso penal, ya que en tales fases es cuando se ‘inculpa o procesa’. Es decir, la necesidad de recabar la autorización parlamentaria opera en las fases procesales anteriores a la de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llega a idéntico resultado a partir del análisis de los arts. 11 RCD y 22.1 RS, dada la evidente similitud de los términos que utilizan con los del art. 71.2 CE, precisando, en relación con el inciso final del párrafo segundo del art. 22.1 RS, que “en el caso de que la persona que estando ya incursa en un proceso penal adquiera la condición de senador se precisa la autorización de la cámara, si el proceso ‘estuviere instruyéndose’, lo que supone una nueva referencia a una fase procesal anterior a la que se encuentra la presente causa”. En definitiva, “desde el análisis del bloque de constitucionalidad” llega a la conclusión de que “la autorización de la cámara y el libramiento del correspondiente suplicatorio se requiere para tomar decisiones judiciales que afecten a un parlamentario en las fases del proceso penal anteriores a la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ámbito de la legalidad ordinaria —segundo bloque argumental— la Sala parte de la necesidad, que ya ha puesto de manifiesto en anteriores resoluciones, de llevar a cabo una interpretación conforme al art. 71.2 CE y al principio de igualdad (art. 14 CE) de los preceptos legales que regulan la prerrogativa de la inmunidad (arts. 750 a 756 LECrim y Ley de 9 de febrero de 1912 de jurisdicción y procedimiento especiales en causas contra senadores y diputados), dado su carácter preconstitucional, así como de la indispensabilidad de que esta prerrogativa, “de innegable y legítima constitucionalidad”, sea “objeto de una interpretación restrictiva”. Pues bien, desde esta perspectiva, la Sala estima que una interpretación gramatical y sistemática de aquella normativa (arts. 750 y 751 LECrim, y art. 5 de la Ley de 9 de febrero de 1912), asociada a la naturaleza de la prerrogativa, “avala la idea de que la autorización del órgano legislativo es necesaria ‘para procesar’, esto es, para atribuir a un diputado o senador electo la condición formal de parte pasiva, sujetándolo a un proceso penal que podría afectar al normal funcionamiento de las tareas legislativas”. A su juicio, “[c]arecería de justificación constitucional que el normal desarrollo de un proceso que ya se sitúa en los debates del juicio oral exija para su normalidad democrática el nihil obstat del órgano parlamentario”, dado que “[n]o forma parte de las garantías propias del estatuto personal del diputado o senador —si su incorporación a las listas y su elección ha tenido lugar cuando ya se había iniciado el juicio oral— imponer una valoración retroactiva de la incidencia que ese proceso penal puede tener en la normal actividad de las cámaras”. En otras palabras, en el caso de que la condición de diputado o senador se adquiera con posterioridad al auto de procesamiento, la mención en el art. 751, párrafo segundo, LECrim, “a un estatuto procesal muy concreto (procesado) limita la necesidad de recabar autorización a una fase procesal anterior a la del juicio oral”. En definitiva, considera que en el ámbito del procedimiento penal ordinario, por el que se tramita precisamente la causa seguida contra los ahora demandantes de amparo, “la necesidad de recabar la previa autorización de la cámara legislativa solo rige para dictar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reconoce la novedad del supuesto que se le somete a consideración, lo que, sin embargo, no es impedimento —tercer bloque argumental— para que en refuerzo de “la legitimidad y corrección del criterio que ahora proclamados” invoque precedentes resoluciones propias de las que “se colige que la autorización para proceder es precisa en un momento procesal distinto y anterior al [...] de [la] celebración de[l] juicio oral”. Además entiende que la interpretación que sostiene —cuarto bloque argumental— “es consecuente con la propia naturaleza y finalidad de la prerrogativa de la inmunidad, que no es otra que evitar que se utilice el proceso penal para alterar la composición y el funcionamiento de una cámara legislativa”. En relación con esta última argumentación reproduce pasajes de las SSTC 98/1985, de 22 de julio; 206/1992, de 27 de noviembre, y 123/2001 y 124/2001,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precedentes consideraciones, la Sala concluye que “[e]ste proceso penal se inicia antes de la elección como miembro de las Cortes Generales de alguno de sus acusados”, de modo que “difícilmente podría sostenerse que su iniciación —y continuación— pretenden alterar la composición y el funcionamiento de la representación nacional que encarnan las Cortes Generales”. Así pues, “no cabe entender que el presente proceso penal menoscabe el normal funcionamiento del Congreso o el Senado, cuando las elecciones legislativas de las que se deriva su actual composición ni siquiera estaban convocadas cuando se incoó, se finalizó la instrucción, se procesó y se acusó a los hoy diputado y senador y se iniciaron las sesiones del juicio oral”. La exigencia de suplicatorio en la fase en la que se encuentra el proceso —afirma— “no constituiría un ejercicio razonable y proporcional de las prerrogativas parlamentarias, proporcionalidad que, de conformidad con la doctrina reiterada del Tribunal Europeo de Derechos Humanos […], debe evaluarse restrictivamente en los supuestos de hecho en los que, como es el caso, no existe una conexión clara entre los hechos en cuestión y la actividad parlamentaria”. En fin, aquella exigencia supondría, a su juicio, “una interferencia irrazonable en el ejercicio de la función jurisdiccional pues permitiría una ‘revisión’ o ‘control’ del poder legislativo sobre el ejercicio de la función jurisdiccional respecto a determinadas personas por el hecho de haber sido elegidos parlamentarios durante la celebración del juicio oral […], convirtiendo así la inmunidad parlamentaria en un ‘privilegio’ o ‘derecho particular’ de determinadas personas cuyo ejercicio no solo no preservaría la composición y funcionamiento de las Cortes sino que vulneraría el derecho a la tutela judicial efectiva en su vertiente de acceso a los tribunales”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al estimar, por las razones expuestas, que no era preciso en este caso solicitar autorización al Congreso de los Diputados y al Senado para la continuación del proceso penal contra los demandantes de amparo, deniega la solicitud de suspensión de las sesiones del juicio oral, ya que “la suspensión opera solo en aquellos supuestos en los que la petición de suplicatorio resulta procedente” (art. 753 LECrim,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regulación constitucional y legal de la prerrogativa de la inmunidad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aquí, hemos de afrontar la cuestión de si la interpretación que la Sala Segunda del Tribunal Supremo ha efectuado de la prerrogativa de la inmunidad parlamentaria, con base en la cual ha decidido no solicitar la autorización del Congreso de los Diputados y del Senado para continuar el proceso penal contra los demandantes de amparo porque habían sido proclamados diputado y senador electos ya iniciada la fase de juicio oral, y, en concreto, sus sesiones, vulnera el derecho fundamental de los recurrentes al ejercicio del cargo público representativo (art. 23.2 CE), por contravenir el art. 71.2 CE, y, en consecuencia, su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labor de enjuiciamiento ha de ceñirse a dilucidar, sin que proceda concebir hipótesis distintas de las que trae causa el recurso de amparo, si aquella interpretación se cohonesta o no con el alcance, sentido y finalidad con los que la prerrogativa de la inmunidad se reconoce en el texto constitucional (art. 71.2 CE) y, por consiguiente, resulta lesiva de aquellos derechos fundamentales. Hemos de reiterar, en orden a un adecuado encuadramiento de la queja de los recurrentes, que esta prerrogativa se integra en el estatus propio del cargo parlamentario, de modo que el derecho fundamental directamente afectado frente a posibles constricciones ilegítimas de la misma es el derecho al ejercicio del cargo público representativo en condiciones de igualdad y con los requisitos que señalen las leyes (art. 23.2 CE). Solo si concluyéramos que se hubiera lesionado este derecho fundamental, podría entenderse vulnerado, como resultado de esta lesión, el derecho a un proceso con todas las garantías (art. 24.2 CE; SSTC 123/2001 y 124/2001, FFJJ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concreto aspecto de la prerrogativa de la inmunidad parlamentaria ahora controvertido es el relativo a la necesaria autorización de las cámaras de las Cortes Generales para dirigir un proceso penal contra sus miembros. El art. 71.2 CE dispone al respecto que estos “[n]o podrán ser inculpados ni procesados sin la previa autorización de la Cámara respectiva”. Así pues, la autorización de las cámaras ha de ser ex Constitutione previa y para “inculpar” o “procesar” a cualquiera de sus miembros. Su solicitud, por lo tanto, ha de preceder a la “inculpación” o “procesamiento” de los diputados y senadores. Ese carácter previo y la apuntada finalidad de la autorización han quedado además reflejados, como no podía ser de otro modo, en diversos pronunciamientos de este tribunal, al declarar, con unas u otras palabras, que aquella autorización se requiere “para inculpar o procesar” (STC 9/1990, FJ 4); o que la inmunidad protege a los parlamentarios “frente a inculpaciones o procesamientos” (STC 186/1989, FJ 2); o, en fin, que “la autorización a la cámara respectiva ha de ser solicitada en todo caso antes de que los diputados y senadores sean inculpados o procesados” (SSTC 123/2001 y 124/2001, FFJJ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constitucional nada dice, ni ofrece pauta alguna para determinar el significado de las expresiones “inculpados” y “procesados” (en este sentido, STC 123/2001, FJ 5). Tampoco de los trabajos parlamentarios de elaboración de la Constitución —que, conforme a una reiterada jurisprudencia constitucional, son un elemento importante de interpretación, aunque no determinante, para desentrañar el sentido y alcance de las normas (por todas, STC 137/2020, de 6 de octubre)— cabe inferir ningún criterio hermenéutico, ya que, con la salvedad de incorporar la dimensión temporal de la inmunidad al texto del informe de la ponencia constitucional, la redacción del precepto permaneció sustancialmente inalterada desde el anteproyecto de Constitución, de modo que su contenido inicial solo fue modificado por razones gramaticales.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tanto que el término “inculpados” no aparece en nuestros textos constitucionales anteriores, no ocurre lo mismo, sin embargo, con el vocablo “procesados”, que desde la Constitución de 1837 constituye la referencia al previo “permiso” o autorización” que los órganos judiciales debían solicitar de las cámaras para proceder contra su miembros, sin hacer mención a un acto procesal concreto, salvo en la Constitución de 1931, que requería aquella autorización “[si] algún juez o tribunal estimare que debe dictar auto de procesamiento contra un diputado”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también es necesario constatar que el constituyente ha limitado el ámbito de protección de la prerrogativa de la inmunidad de los diputados y senadores ex art. 71.2 CE a la prohibición de detención, salvo en caso de flagrante delito, y a la previa autorización de la cámara respectiva para que puedan ser “inculpados” o “procesados”. De modo que no ha incluido en su ámbito constitucional otras facultades reconocidas a las cámaras en otros textos constitucionales, entre ellas, por ejemplo, la de dejar sin efecto la detención o el procesamiento de sus miembros o la de poder suspender la persecución o el procedimiento penal dirigido contra ellos (art. 56 de la Constitución española de 1931, art. 68 de la Constitución de la República Italiana de 1947, art. 46 de la Ley Fundamental de la República Federal de Alemania de 1949 y art. 26 de la Constitución de la República Francesa de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además de los condicionamientos materiales y hermenéuticos comunes e inherentes a la naturaleza jurídica de todas las prerrogativas parlamentarias, el constituyente ha acotado expresamente y con carácter individualizado cada prerrogativa, singularizando su alcance y contenido en particular (en este sentido, STC 22/1997, FJ 7). En lo que ahora interesa, el reconocimiento constitucional de la inmunidad es objeto en nuestro ordenamiento de una doble delimitación: su ámbito material, que comprende la prohibición de la detención, salvo en caso de flagrante delito, y la previa autorización de la cámara respectiva para que los diputados y senadores puedan ser “inculpados” o “procesados”; y, su ámbito temporal, que se extiende a todo el periodo del mandato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hemos declarado en la STC 206/1992, la tarea de concretar y actualizar la prerrogativa de la inmunidad parlamentaria, instituto característicamente vinculado a las condiciones históricas de afirmación y de consolidación del Estado de Derecho, la encomienda la Constitución a sus destinatarios con un distinto nivel de responsabilidad. Aunque en dicha tarea está implicado en último término este tribunal, lo está antes que él, y sin poder sustituirlo, “el legislador, a quien le corresponde comprobar en qué medida las leyes procesales continúan adecuándose en su regulación a la norma constitucional vigente. Y muy particularmente están implicadas las propias cámaras integrantes de las Cortes Generales, no ya solo a través de su potestad de establecimiento de sus propios reglamentos (art. 72.1 CE), sino sobre todo a través de su tarea constante de formación de unos usos parlamentarios que siempre han sido consustanciales al régimen parlamentario y, por ende, al Estado de Derecho”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reglamentos de cada una de las cámaras de las Cortes Generales (arts. 11 RCD y 22.1 RS) regulan la prerrogativa de la inmunidad y, en particular, la exigencia de autorización para poder inculpar o procesar a los diputados y senadores en términos sustancialmente idénticos a los del art. 71.2 CE, con la adición en el caso del art. 22.1 RS de un inciso final, según el cual “[e]sta autorización será también necesaria en los procedimientos que estuvieren instruyéndose contra personas que, hallándose procesadas o inculpadas, accedan al cargo de senador”. Esta última referencia procesal a las causas penales “que estuvieren instruyéndose”, según ha sido interpretada por la Sala Segunda del Tribunal Supremo a la luz del art. 71.2 CE en las resoluciones judiciales impugnadas, sitúa temporalmente la obligación de pedir suplicatorio en un momento anterior a aquel en el que la fase de instrucción ha sido judicialmente declarada conclusa.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9 de febrero de 1912, de jurisdicción y procedimiento especiales en las causas contra senadores y diputados, y los arts. 750 a 756 LECrim completan la regulación de la prerrogativa. La pervivencia de esta normativa preconstitucional solo se explica por el olvido del legislador a los llamamientos efectuados por este tribunal para su actualización y acomodo al texto constitucional (STC 123/2001, FJ 5). En todo caso, la supremacía de la Constitución impone la interpretación conforme a la misma de aquella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al ejercicio del cargo público representativo (art. 23.2 CE) y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marco normativo ha tenido que desenvolverse la Sala Segunda del Tribunal Supremo, cuya interpretación sobre el alcance de la prerrogativa de la inmunidad que efectúa en los autos impugnados, en los que, con base en los razonamientos que se recogen con detalle en el fundamento jurídico 4 de esta sentencia, determina el significado de los términos “inculpación” y “procesamiento” a partir de la legislación procesal penal vigente, no puede estimarse vulneradora del derecho de los demandantes al ejercicio del cargo público representativo (art. 23.2 CE), por no devenir contraria a las previsiones del art. 71.2 CE, ni, en consecuencia, de su derecho a un proceso público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sostenida por la Sala, en primer lugar, es conforme a la letra o al sentido exacto y propio del art. 71.2 CE (STC 9/1990, FJ 4), que configura la previa autorización de la respectiva cámara como condición de procedibilidad expresamente para inculpar o procesar a sus miembros (SSTC 123/2001 y 124/2001, FFJJ 5), no para el desarrollo de una fase posterior a las fases de instrucción o intermedia del proceso penal, en las que tiene lugar la inculpación o el procesamiento, como es la del juicio oral. En otras palabras, en su tenor, el art. 71.2 CE no requiere la previa autorización de la cámara respecto de quien, encontrándose ya procesado o inculpado, adquiera sobrevenidamente la condición de diputado o senador en la fase del juicio oral. En definitiva, la interpretación que la Sala efectúa de la prerrogativa de la inmunidad en las resoluciones judiciales recurridas es respetuosa con la redacción del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dicho criterio hermenéutico se compadece asimismo con la interpretación necesariamente estricta que ha de hacerse de la prerrogativa de la inmunidad, al no extenderla a un supuesto que no aparece contemplado explícitamente en el texto constitucional, como es la exigencia de autorización a las cámaras para continuar el proceso penal contra quien, habiendo sido ya procesado o inculpado, es proclamado miembro electo de una de ellas durante el juicio oral. La indispensabilidad de una interpretación estricta de la prerrogativa se impone, de acuerdo con la doctrina constitucional de la que se ha dejado constancia, en la medida en que, al poder suponer “una paralización, siquiera temporal, de la acción de la justicia y, en su caso, del derecho fundamental a la tutela de los jueces, aparece prima facie, como una posible excepción a uno de los pilares básicos del Estado de Derecho, el sometimiento de todos ‘al imperio de la Ley como expresión de la voluntad popular’” (STC 206/1992, FJ 3). O, lo que es lo mismo, la necesidad de una interpretación estricta del alcance de la prerrogativa resulta de la prohibición de su entendimiento como “un privilegio” personal o como expresión “de un pretendido ius singulare” establecido a fin de pretender sustraer los comportamientos de los diputados o senadores “del conocimiento o decisión de jueces y tribunales, [pues], la existencia de tal tipo de privilegios pugnaría, entre otras cosas, con los valores de ‘justicia’ e ‘igualdad’ que el art. 1.1. CE reconoce como ‘superiores’ de nuestro ordenamiento jurídico” (STC 90/1985, FJ 6). En esta misma línea, el Tribunal Europeo de Derechos Humanos se ha pronunciado, como ya se ha puesto de relieve, sobre la necesidad de dotar de un alcance restrictivo a la prerrogativa de la inmunidad, en cuanto excepción al régimen ordinario de enjuiciamiento de los delitos, a fin de evitar que sea utilizada por los representantes políticos como instrumento para eludir la acción de la justicia (STEDH asunto Uspaskich c. Lituania, §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interpretación judicial de la que discrepan los recurrentes en amparo se cohonesta con la finalidad institucional que se persigue con la prerrogativa de la inmunidad y que permite “preservar su legitimidad” (STC 124/2001, FJ 4), cual es la de evitar que la vía penal pueda ser utilizada con la intención de perturbar o alterar el funcionamiento de las cámaras o la composición que el cuerpo electoral le ha dado en el ejercicio del derecho de sufragio (art. 23.1 CE). En principio, parece evidente, como el abogado del Estado y el Ministerio Fiscal señalan en su escrito de alegaciones, que esa perturbación o alteración difícilmente se puede producir cuando el inicio del proceso penal y la conclusión de las fases de instrucción e intermedia, en las que se formaliza la inculpación o el procesamiento, tengan lugar con antelación a la adquisición de la condición de miembro de una de las cámaras legislativas. En este sentido, este tribunal ha declarado, ante la negativa a la concesión de un suplicatorio con ocasión de la presentación de una querella contra quien adquirió con posterioridad la condición de senador, que “no concurren elementos que permitan apreciar, en la interposición de la querella, la existencia de móviles o intenciones referidos al funcionamiento o composición del Senado. Al contrario, todo contribuye a poner de relieve que tales móviles o intenciones no pudieron existir, pues en el momento de formularse la querella, ni la persona frente a la que se dirigía tenía la condición de senador, ni siquiera cabía aventurar que iba a serlo, ya que todavía no se habían convocado las correspondientes elecciones, ni, en consecuencia, eran conocidas las candidaturas a estas” (STC 90/1985,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a este tribunal corresponde, hemos de concluir, por lo tanto, que la interpretación que la Sala Segunda del Tribunal Supremo efectúa de la prerrogativa de la inmunidad en las resoluciones judiciales impugnadas es acorde con una correcta comprensión del sentido de la prerrogativa misma y de los fines que esta procura, tanto en el sentido lógico de sujeción a los límites objetivos que impone la Constitución, como en el teleológico de la razonable proporcionalidad al fin al que responde [SSTC 51/1985, FJ 6; 243/1988, FJ 3 A); 123/2001, y 124/2001,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decisión de la Sala Segunda del Tribunal Supremo, en aplicación del enjuiciado criterio hermenéutico, de no solicitar la autorización al Congreso de los Diputados y al Senado para continuar el proceso penal contra los demandantes de amparo no ha vulnerado su derecho fundamental al ejercicio del cargo público representativo (art. 23.2 CE), ni, en consecuencia, su derecho a un proceso con todas las garantías (art. 24.2 CE). En efecto, aquellos aún no tenían la condición de diputado y senador, respectivamente, al formalizarse su procesamiento —auto de 21 de marzo de 2018—, habiendo sido proclamados electos —3 de mayo de 2019— iniciada ya la fase de juicio oral —auto de 25 de octubre de 2018—, formuladas las acusaciones y muy avanzado el desarrollo de sus sesiones —12 de febrero de 2019—. Las elecciones al Congreso de los Diputados y al Senado, por disolución anticipada de las cámaras (art. 115 CE), fueron convocadas por Real Decreto 129/2019, de 4 de marzo, de modo que al inicio de la fase del juicio oral, incluso al comienzo de sus sesiones, la convocatoria electoral era cuando menos un hecho incierto, desconociéndose, por lo tanto, si los demandantes de amparo iban a formar parte de alguna de las candidaturas que pudieran presentarse. Cuando fueron proclamados electos, habían transcurrido ya tres meses desde que las sesiones del juicio dieron comienzo.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entendimiento judicial de la prerrogativa de la inmunidad parlamentaria que los demandantes cuestionan es conforme al tenor del art. 71.2 CE, se adecua a la finalidad institucional de la prerrogativa y responde a una interpretación restrictiva de la misma, de modo que la decisión de la Sala Segunda del Tribunal Supremo recurrida en amparo no merece tacha alguna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extensión de la prerrogativa de la inmunidad hasta el momento del dictado de la sentencia, como sostienen los recurrentes, ni se ajusta al tenor del art. 71.2 CE, ni se cohonesta con su finalidad institucional, ni es congruente con una interpretación restrictiva de la misma. Tal extensión desborda un ejercicio razonable y proporcional de la prerrogativa en detrimento de derechos fundamentales y de otros valores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lesiva de los derechos fundamentales invocados en la demanda la decisión de la Sala de no suspender las sesiones del juicio oral, pues, como se razona en el auto de 14 de mayo de 2019, tal suspensión ex art. 753 LECrim solo procede en los supuestos en los que sea preceptivo solicitar el suplicatorio a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extrapolación de la STJUE de 19 de diciembre 2019 (asunto C-502/19)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el trámite de alegaciones del art. 55.2 LOTC, traen a colación la STJUE de 19 de diciembre de 2019, recaída en el asunto C-502/19, que consideran extrapolable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resuelve una cuestión prejudicial planteada por la Sala Segunda del Tribunal Supremo en una pieza separa de la causa especial núm. 20907-2017, con motivo del recurso de súplica interpuesto por el ahora demandante don Oriol Junqueras Vies contra la denegación de un permiso penitenciario para acudir a la Junta Electoral Central para acatar la Constitución (art. 224 de la Ley Orgánica del régimen electoral general) tras ser proclamado diputado electo del Parlamento Europeo en las elecciones de 26 de mayo de 2019. El Tribunal de Justicia de la Unión Europea se pronuncia en dicha sentencia sobre el alcance de la inmunidad de la que gozan los miembros del citado Parlamento cuando se dirijan al lugar de reunión de la cámara o regresen de este (inmunidad de desplazamiento), en particular, cuando se dirijan a la primera reunión para la celebración de la sesión constitutiva de la nueva legislatura y la verificación de las credenciales al objeto de tomar posesión del mandato [art. 9, párrafo segundo, del Protocolo (núm. 7) sobre los privilegios y las inmunidades de la Unión], y sobre si esta inmunidad implica el levantamiento de la medida de prisión provisional impuesta a un diputado electo al objeto de poder desplazarse a esa primera reunión.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patente ausencia de identidad de la materia objeto de dicha sentencia con el asunto controvertido en este proceso —la necesidad o no de solicitar autorización de las cámaras de las Cortes Generales para continuar las sesiones del juicio oral contra los demandantes de amparo—, y la singularidad de los estatutos de los miembros de las asambleas concernidas en aquella —Parlamento Europeo— y en este —Congreso de los Diputados y Senado— ponen por sí mismos en evidencia la improcedencia de la extrapolación solicitada por los demandantes, huérfana de argumentación. Al respecto, resulta pertinente recordar que “ni existe, ni es concebible hoy, Derecho de la Unión Europea que discipline el concreto estatus de los representes elegidos para integrar los parlamentos de los estados miembros” [STC 97/2020, FJ 6 B) 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Oriol Junqueras Vies y don Raül Romeva Rueda.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