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743-2018, interpuesto por el procurador de los tribunales don Felipe de Iracheta Martín, en nombre y representación de don Félix González Guerrero y doña Josefa Ramos Puertas, asistido por el abogado don Alejandro Sánchez Arredondo, contra la providencia de 18 de diciembre de 2017 del Juzgado de Primera Instancia núm. 3 de Almería, en el procedimiento de ejecución hipotecaria núm. 273-2012. Ha comparecido la entidad Caixabank, S.A., representada por la procuradora doña Elena Medina Cuadros y asistida por el abogado don Rafael Miguel Sánchez; asimismo, la entidad Buildingcenter, S.A.U., representada por el procurador don Mauricio Gordillo Alcalá y asistida por el abogado don Rafael Miguel Sánchez; así como la entidad Coral Homes, S.L., representada por el procurador don Javier Segura Zariquiey y asistida por el abogado don Pablo Rodríguez Palmero Seuma.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febrero de 2018, don Félix González Guerrero y doña Josefa Ramos Puertas, representados por el procurador de los tribunales don Felipe de Iracheta Martín, interpusieron recurso de amparo contra la resolución judicial mencionada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procedimiento de ejecución hipotecaria núm. 273-2012 del Juzgado de Primera Instancia núm. 3 de Almería, seguido frente a los demandantes de amparo a instancias de la entidad financiera Caja de Ahorros y Pensiones de Barcelona (La Caixa), actualmente Caixabank, S.A., se dictó auto de fecha 4 de abril de 2012 despachando ejecución y requiriendo de pago a los ejecutados, que no se opusieron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Seguidos los trámites del procedimiento de ejecución hipotecaria hasta el señalamiento para subasta el día 26 de noviembre de 2014, los ejecutados solicitaron asistencia jurídica gratuita, que les fue reconocida con fecha 24 de noviembre de 2014. Por este motivo, mediante diligencia de ordenación de 26 de noviembre de 2014, se acordó aplazar la celebración de la subasta para el 14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día antes, por escrito de 13 de enero de 2015, los ejecutados solicitaron la nulidad del procedimiento de ejecución hipotecaria, alegando, con cita de la sentencia del Tribunal de Justicia de la Unión Europea de 14 de marzo de 2013, asunto C-415/11, que el juzgado venía obligado a revisar de oficio y ab initio si existen cláusulas abusivas en el título ejecutivo presentado por la entidad bancaria ejecutante; por ello concluían que, al no haber tenido lugar ese control judicial, debía declararse la nulidad de todas las actuaciones y retrotraer las mismas al momento de admisión de la demanda de ejecución, con el fin de controlar las cláusulas abusivas. Subsidiariamente instaban la suspensión del procedimiento hasta que no se llevase a cabo la modificación legislativa de la ejecución hipotecaria que acomodara esta a las exigencias expresadas en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solicitud fue inadmitida por providencia de 14 de enero de 2015, por haber sido presentada “una vez transcurrido el plazo en exceso para la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Celebrada la subasta en la misma fecha sin haber comparecido ningún licitador, se adjudicó el inmueble gravado por el 70 por 100 del valor de tasación a la entidad financiera ejecutante, que cedió el remate a la sociedad Buildingcenter, S.A.U., aprobándose por auto de 11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7 de febrero de 2017 se presentó por los ahora recurrentes en amparo un nuevo escrito interesando la nulidad de todo lo actuado y el archivo del procedimiento, instando igualmente “de forma subsidiaria” el control judicial de oficio de diversas cláusulas del título ejecutivo, por si alguna fuese abusiva, en concreto: la de vencimiento anticipado, la de utilización del índice de referencia de préstamos hipotecarios (IRPH) para fijar los intereses, la que impone los gastos del contrato al prestatario, la de intereses de demora y la de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18 de diciembre de 2017 el juzgado inadmitió la referida solicitud “al haber precluido el trámite para ello, una vez dejado pasar el plazo para formular oposición, habiéndose producido, incluso, la subasta del inmueble hipotecado”. La providencia indica, con cita del art. 228 de la Ley de enjuiciamiento civil (LEC), que contra la misma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providencia de 18 de diciembre de 2017 del Juzgado de Primera Instancia núm. 3 de Almería (procedimiento de ejecución hipotecaria núm. 273-2012), alegándose la vulneración del derecho a la tutela judicial efectiva sin indefensión (art. 24.1 CE). La vulneración, con invocación de la doctrina sentada por el Tribunal de Justicia de la Unión Europea en diversas sentencias que cita la demanda, se concreta en la ausencia de control judicial sobre el carácter abusivo de diversas cláusulas del título ejecutivo, sin que pueda aducirse, como hace el juzgado, la preclusión, ya que ese control puede producirse en cualquier momento. Solicitan por ello los recurrentes que se declare nula la providencia impugnada y se retrotraigan las actuaciones al momento anterior a su dictado, para que se dicte nueva resolución respetuosa con el derecho fundamental a la tutela judicial efectiva. Mediante otrosí solicitaron la suspensión cautelar del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junio de 2020, la Sección Tercera de este tribunal acordó admitir a trámite el recurso de amparo, apreciando que concurre una especial trascendencia constitucional [art. 50.1 de la Ley Orgánica del Tribunal Constitucional (LOTC)], como consecuencia de que el órgano judicial pudiera haber incurrido en una negativa manifiesta del deber de acatamiento de la doctrina de este tribunal [STC 155/2009, FJ 2 f)]. Por ello, en aplicación de lo dispuesto en el art. 51 LOTC, y habiéndose ya recibido con anterioridad las actuaciones correspondientes al procedimiento de ejecución hipotecaria núm. 273-2012, se ordena dirigir atenta comunicación al Juzgado de Primera Instancia núm. 3 de Almería, a fin de que, en plazo de diez días, proceda a emplazar a quienes hubieran sido parte en dicho procedimiento, excepto a los recurrentes en amparo, para que puedan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la Sección Tercera de este tribunal dictó providencia acordando formar pieza para la tramitación del incidente relativo a la suspensión interesada y conceder, conforme a lo dispuesto en el art. 56 LOTC, un plazo común de tres días a los recurrentes y al Ministerio Fiscal, para que aleguen lo que consideren procedente. Evacuado el trámite de alegaciones, por ATC 117/2020, de 6 de octubre, la Sala Segunda acordó denegar la suspensión cautelar del procedimiento de ejecución hipotecaria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12 de noviembre de 2020, acordó tener por personada y parte en el presente proceso constitucional a la procuradora de los tribunales doña Elena Medina Cuadros en nombre y representación de la entidad Caixabank, S.A. Acordó asimismo dar vista de las actuaciones recibidas de los órganos judiciales a las partes personadas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17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procesales relevantes para caso, aduce que la demanda de amparo incurriría en el óbice de falta de agotamiento de la vía judicial [art. 44.1 a) LOTC], por no haberse promovido incidente de nulidad de actuaciones frente a la providencia de 18 de diciembre de 2017, y en el óbice de falta de invocación formal del derecho fundamental en el procedimiento judicial [art. 44.1 c) LOTC]. Sostiene el fiscal que en el escrito presentado el 7 de febrero de 2017 por los recurrentes en amparo no se menciona el derecho a la tutela judicial efectiva (art. 24.1 CE), por lo que no cabe entender que se cumpla el requisito de la invocación del derecho fundamental que en la demanda de amparo se dice vulnerado. Los recurrentes tenían la posibilidad de denunciar esa vulneración, antes de acudir al recurso de amparo, promoviendo incidente de nulidad [arts. 228 LEC y 241 de la Ley Orgánica del Poder Judicial (LOPJ)] contra la providencia de 18 de diciembre de 2017, que inadmite su escrito de 7 de febrero de 2017, pero no lo hicieron. En consecuencia, el recurso de amparo debe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el supuesto de que se rechace el óbice de admisibilidad alegado, el fiscal entra a examinar el fondo del asunto y señala que el objeto del presente recurso de amparo consiste en dilucidar si el juez ha vulnerado el derecho a la tutela judicial efectiva (art. 24.1 CE) por haber desconocido la primacía del Derecho de la Unión Europea (Directiva 93/13), interpretado por la doctrina del Tribunal de Justicia de la Unión Europea en materia de revisión de las cláusulas abusivas de los contratos hipotecarios (STJUE de 26 de enero de 2017, asunto Banco Primus, S.A. c. Jesús Gutiérrez García), así como la doctrina constitucional al respecto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el Ministerio Fiscal concluye que la aplicación de esa doctrina al presente caso conduce al otorgamiento del amparo solicitado. El Juzgado de Primera Instancia núm. 3 de Almería debió examinar si la doctrina de la STJUE de 26 de enero de 2017 era aplicable al supuesto sometido a su consideración, lo que implicaba llegar a la conclusión de que debió proceder al control que solicitaban los recurrentes sobre el carácter abusivo de las cláusulas del contrato de préstamo hipotecario, porque ese control judicial es susceptible de efectuarse mientras el proceso esté en curso, que es lo que ocurría en el presente caso. Y ello por cuanto que, conforme a la jurisprudencia citada, es obligado llevar a cabo el control judicial, incluso de oficio, mientras el proceso de ejecución no haya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considera que, de no inadmitirse el recurso de amparo, deberá ser estimado reconociendo que se ha vulnerado el derecho de los recurrentes a la tutela judicial efectiva sin indefensión (art. 24.1 CE) y acordando la nulidad de la providencia impugnada en amparo y que se retrotraigan las actuaciones al momento inmediatamente anterior al dictado de dicha providencia, a fin de que el Juzgado de Primera Instancia núm. 3 de Almería dicte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presentó su escrito de alegaciones el 18 de diciembre de 2020, en el que se reiteran los argumentos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diciembre de 2020 tuvo entrada en el registro de este tribunal el escrito de alegaciones presentado por la representación procesal de la entidad Caixabank, S.A.,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ha sido vulnerado el derecho a la tutela judicial efectiva sin indefensión de los demandantes de amparo, puesto que fue su propia conducta procesal la que ha determinado que el juzgado declarase precluida su extemporánea oposición a la ejecución. Consta que fueron requeridos de pago el 21 de mayo de 2013, cuando ya se encontraba en vigor la Ley 1/2013, de 14 de mayo, de medidas para reforzar la protección a los deudores hipotecarios reestructuración de deuda y alquiler social, que introdujo la causa de oposición a la ejecución por existencia de cláusulas abusivas, sin que formularan oposición a la ejecución en aquel momento. La pasividad manifiesta de los demandantes de amparo no puede enmascararse como indefensión y menos aún para pretender extemporáneamente una nueva oposición a la ejecución, que ha sido rechazada por el juzgado mediante una respuesta expresa y suficientemente motivada. Por otra parte, el procedimiento hipotecario, en el que se ha seguido escrupulosamente la normativa procesal civil aplicable, finalizó con la adjudicación del inmueble gravado, por lo que no procedería ya en modo alguno el control de oficio de las cláusulas abusivas.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anterior que el recurso de amparo debió interponerse contra la providencia de 14 de enero de 2015, por la que el juzgado inadmitió la solicitud de nulidad del procedimiento de ejecución hipotecaria formulada por los recurrentes, quedando así agotada la vía judicial a los efectos del art. 44.1 a) LOTC. Lo que no procede es tratar de reabrir la vía del recurso de amparo mediante la interposición, tres años más tarde, de un nuevo incidente de nulidad, de similar contenido al ya inadmitido, que no podía sino ser rechazado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solicita que se emplace en el presente recurso de amparo a Buildingcenter, S.A.U., a los efectos previstos en el art. 52.1 LOTC, por haber sido adjudicado el inmueble objeto de ejecución a dicha sociedad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28 de abril de 2021, la secretaría de justicia de la Sala Segunda de este tribunal, al constatar que no constan los emplazamientos a la entidad adjudicataria Buildingcenter, S.A.U., y a la entidad Coral Homes, S.L., a la que se ha trasmitido el inmueble, acordó dirigir atenta comunicación al Juzgado de Primera Instancia núm. 3 de Almería, a fin de que, en aplicación de lo dispuesto en el art. 51 LOTC, proceda a emplazar a dichas entidades, para que en el plazo de diez días puedan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14 de junio de 2021, la secretaría de justicia de la Sala Segunda de este tribunal, acordó tener por personados y parte al procurador don Mauricio Gordillo Alcalá, en nombre y representación de Buildingcenter, S.A.U., y al procurador don Javier Segura Zariquiey, en nombre y representación de Coral Homes, S.L. Acordó asimismo dar vista de las actuaciones recibidas a las partes personadas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15 de julio de 2021. Reitera las alegaciones contenidas en el escrito presentado el 17 de diciembre de 2020 y solicita la inadmisión y subsidiariamente la estimación del recurso de amparo, por las mismas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los demandantes de amparo presentó su escrito de alegaciones el 16 de julio de 2021, en el que se reproducen los argumentos expuestos en el escrito presentado el 18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19 de julio de 2021 tuvo entrada en el registro de este tribunal un escrito de la representación procesal de la entidad Caixabank, S.A., en el que interesa la suspensión de las actuaciones del presente proceso constitucional por plazo de sesenta días (art. 19.4 LEC), debido a que las partes se encuentran en vías de alcanzar un acuerdo amistoso que ponga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solicitud de suspensión (así como del plazo para formular alegaciones) fue formulada por la representación procesal de la entidad Buildingcenter, S.A.U., mediante escrito registrado en este tribunal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22 de julio de 2021, la Sala Segunda de este tribunal acordó no haber lugar a la suspensión de actuaciones interesada, por no ser de aplicación supletoria (art. 80 LOTC) lo dispuesto en el art. 19.4 LEC, y ello sin perjuicio de resolver, en su caso, sobre la eventual solicitud de desistimiento que pudiera plantearse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27 de julio de 2021 tuvieron entrada en el registro de este tribunal sendos escritos de las representaciones procesales de las entidades Caixabank, S.A., y Buildingcenter, S.A.U., en los que solicitan que se declare la pérdida sobrevenida de objeto del presente recurso de amparo, por cuanto dichas entidades han accedido voluntariamente a la pretensión deducida por los recurrentes de amparo, habiendo interesado ante el Juzgado de Primera Instancia núm. 3 de Almería el sobreseimiento de la ejecución hipotecaria instada y la reinscripción de la titularidad del inmueble y de la hipoteca a favor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18 de octubre de 2021, la Sala Segunda de este tribunal acordó dar traslado por diez días a los demandantes de amparo de los escritos presentados con fecha 27 de julio de 2021 por las representaciones procesales de las entidades Caixabank, S.A., y Buildingcenter, S.A.U., para que manifiesten lo que a su derecho convenga en relación con lo interesado por dichas entidades y si, en su caso, desisten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en este tribunal con fecha 29 de octubre de 2021, la representación procesal de los demandantes de amparo manifestó que, “aun apreciando la buena fe de la parte contraria solicita la continuación del presente procedimiento”. Ello por entender que la declaración de la vulneración del derecho a la tutela judicial efectiva (art. 24.1 CE) por sentencia del Tribunal Constitucional es el único medio idóneo para obligar al Juzgado de Primera Instancia núm. 3 de Almería a que realice el control de oficio de las cláusulas abusivas que se solicitó en su día y cuya negativa a realizar ese control fue la causa de la presentación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3 de febrero de 2022,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la resolución judicial impugnada en amparo ha vulnerado su derecho fundamental a la tutela judicial efectiva sin indefensión (art. 24.1 CE), por cuanto el Juzgado de Primera Instancia núm. 3 de Almería, en el procedimiento de ejecución hipotecaria núm. 273-2012, se ha negado a controlar la abusividad de las cláusulas del contrato de préstamo con garantía hipotecaria que constituye el título ejecutivo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inadmisión del recurso de amparo y subsidiariamente su estimación, por las razones que han quedado resumidas en el relato de antecedentes. Por su parte, las representaciones procesales de las entidades Caixabank, S.A., y Buildingcenter, S.A.U., han interesado que se declare la pérdida sobrevenida de objeto del presente recurso de amparo, pretensión a la que se han opuesto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resolver en primer lugar acerca de los óbices de admisibilidad alegados por el Ministerio Fiscal, así como sobre la eventual pérdida de objeto sobrevenida del recurso de amparo, por las razones aducidas por las sociedades mercantiles comparecientes.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motivos de inadmisión en que incurriría la demanda de amparo, según el Ministerio Fiscal, esto es, la falta de agotamiento de la vía judicial [art. 44.1 a) LOTC], por no haberse promovido incidente de nulidad de actuaciones contra la providencia de 18 de diciembre de 2017, y la ausencia de invocación formal del derecho fundamental en el procedimiento judicial [art. 44.1 c) LOTC], cabe concluir que el examen de las actuaciones conduce a descartar estos óbices.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requisito de la invocación previa en la vía judicial del derecho que se alega en amparo, es doctrina reiterada de este tribunal que dicho requisito ha de ser interpretado de manera flexible y con criterio finalista, atendiendo, más que al puro formalismo de la expresada invocación del precepto constitucional que se estime infringido, a la exposición de un marco de alegaciones que permita al órgano judicial cumplir con su función de tutelar los derechos fundamentales y libertades públicas y, en su caso, remediar la vulneración constitucional causada por él mismo o por un órgano inferior, al objeto de preservar el carácter subsidiario que ostenta el recurso de amparo constitucional. Dicho de otro modo, no se requiere una especie de editio actionis (STC 69/1997, de 8 de abril, FJ 3, por todas), bastando para considerar cumplido el requisito con que de las alegaciones del recurrente pueda inferirse la lesión del derecho fundamental que luego se intente invocar en el recurso de amparo, siempre que la queja haya quedado acotada en términos que permitan a los órganos judiciales pronunciarse sobre la misma (SSTC 75/1988, de 25 de abril, FJ 5; 142/2000, de 29 de mayo, FJ 2, y 14/2001, de 29 de enero, FJ 11, entre otras muchas). Pues bien, es cierto que en el escrito presentado ante el juzgado el 7 de febrero de 2017 por los recurrentes en amparo solicitando la nulidad de actuaciones (arts. 225 y 227 LEC) y subsidiariamente el control judicial de oficio sobre el carácter abusivo de diversas cláusulas del título ejecutivo, no se menciona expresamente el derecho a la tutela judicial efectiva; pero sí se invoca la doctrina sentada por el Tribunal de Justicia de la Unión Europea en relación con la Directiva 93/13/CEE, respecto de la obligación que pesa sobre el órgano judicial de controlar, incluso de oficio, el eventual carácter abusivo de las cláusulas contractuales. Esta es una cuestión que presenta dimensión constitucional desde la perspectiva del derecho a la tutela judicial efectiva, como este tribunal viene declarando desde su STC 31/2019, de 28 de febrero. De ello se deduce que la lesión que se alega en amparo de este derecho fundamental, fundada precisamente en la negativa del juzgado a realizar el control sobre la abusividad de las cláusulas del título ejecutivo, es una queja que ha sido planteada en la vía judicial, quedando así garantizada la subsidiariedad del recurso de amparo, por lo que no puede inadmitirse con fundamento en la ausencia de cita expresa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que se haya incumplido el requisito del agotamiento de la vía judicial [art. 44.1 a) LOTC] por no haber promovido los recurrentes el incidente excepcional de nulidad de actuaciones previsto en el art. 228 LEC y el art. 241 LOPJ frente a la providencia de 18 de diciembre de 2017, que inadmitió su escrito de 7 de febrero de 2017, a fin de denunciar la vulneración del derecho a la tutela judicial efectiva (art. 24.1 CE) antes de acudir al recurso de amparo. Si bien es cierto que los recurrentes solicitaron en su escrito de 7 de febrero de 2017 la nulidad de actuaciones al amparo de lo previsto en los arts. 225 y 227 LEC, no lo es menos que el juzgado tramitó y resolvió el escrito como si se tratara del incidente de nulidad regulado en los arts. 228 LEC y 241 LOPJ; prueba de ello es que lo inadmitió en la providencia de 18 de diciembre de 2017 con la expresa indicación de que “contra esta resolución no cabe recurso (art. 228 LEC)”. Pues bien, como ha recordado la citada STC 31/2019, FJ 3, para una cuestión similar, es doctrina constitucional reiterada que “a efectos del agotamiento de la vía judicial solo son exigibles los cauces procesales cuya viabilidad no ofrezca dudas interpretativas” (STC 106/2005, de 9 de mayo, FJ 2) y que “el art. 44.1 a) LOTC únicamente impone la utilización de los recursos o instrumentos de impugnación cuya procedencia se desprenda de modo claro, terminante e inequívoco del tenor de las previsiones legales, sin dudas que hayan de resolverse con criterios interpretativos de alguna dificultad” (SSTC 18/2002, de 28 de enero, FJ 5, y 248/2006, de 24 de julio, FJ 2, entre otras), máxime cuando, además, “el recurrente obra en la creencia de que hace lo correcto” (STC 241/2006, de 20 de julio, FJ 3), absteniéndose de emplear un recurso o remedio procesal “cuya procedencia podría ser razonablemente dudosa, como ocurre en el presente caso, dada su peculiaridad y la jurisprudencia dictada hasta el momento”, a lo que se añade la confianza que merece la resolución judicial en cuanto a la indicación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Excluida la existencia de óbices de admisibilidad, debemos descartar igualmente que el presente recurso de amparo haya perdido sobrevenidamente su objeto. Las entidades comparecientes aducen que han interesado ante el Juzgado de Primera Instancia núm. 3 de Almería el sobreseimiento del procedimiento de ejecución hipotecaria núm. 273-2012, así como la reinscripción de la titularidad del inmueble y de la hipoteca a favor de los recurrentes, de forma que se restablezca la situación jurídica preexistente antes de la ejecución hipotecaria. Los recurrentes han solicitado la continuación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pretensión de pérdida de objeto del recurso de amparo debe ser rechazada, pues lo que se discute en este proceso constitucional es si la resolución judicial impugnada ha incurrido en la lesión del derecho a la tutela judicial efectiva que denuncian los recurrentes, por la negativa del Juzgado de Primera Instancia núm. 3 de Almería a revisar, incluso de oficio, el carácter abusivo de las cláusulas del título ejecutivo. Esa alegada lesión constitucional no quedaría reparada por la solicitud al juzgado de las entidades comparecientes de sobreseimiento del procedimiento de ejecución hipotecaria y de reinscripción de la titularidad del inmueble y de la hipoteca a favor de los recurrentes, por lo que no cabe entender que el recurso de amparo haya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entrar a examinar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aplicable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ningún caso puede dirimir si las cláusulas contractuales denunciadas por los demandantes de amparo (vencimiento anticipado, utilización del índice IRPH para fijar los intereses, imposición de los gastos del contrato al prestatario, intereses de demora y pago de comisiones) tienen o no carácter abusivo, pues esa cuestión se incardina dentro de los límites de la legalidad ordinaria y, en consecuencia, su conocimiento corresponde a la jurisdicción civil (por todas, STC 140/2020, de 6 de octubre, FJ 2). Nuestro cometido se limita a determinar si la negativa del juzgado a pronunciarse sobre el carácter abusivo de la cláusulas contractuales, so pretexto de que había precluido el trámite para formular oposición a la ejecución, vulnera el derecho a la tutela judicial efectiva sin indefensión (art. 24.1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habremos de tener en cuenta la doctrina constitucional sentada por el Pleno en la citada STC 31/2019, reiterada en ulteriores pronunciamientos de este tribunal. La STC 31/2019 resolvió un asunto en el que, con base en el Derecho de la Unión Europea (Directiva 93/13/CEE, del Consejo, de 5 de abril, sobre cláusulas abusivas en los contratos celebrados con consumidores, y sentencia del Tribunal de Justicia de la Unión Europea de 26 de enero de 2017, asunto Banco Primus, S.A., c. Jesús Gutiérrez García, C-421/14), se instaba el control del carácter abusivo del clausulado de un contrato de préstamo con garantía hipotecaria (en concreto, de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31/2019 recuerda que una selección irrazonable y arbitraria de la norma aplicable al proceso vulnera el derecho fundamental del demandante de amparo a la tutela judicial efectiva (art. 24.1 CE). Con cita de doctrina precedente, advierte que el desconocimiento y preterición de una norma de Derecho de la Unión, tal y como ha sido interpretada por el Tribunal de Justicia de la Unión Europea, puede suponer una selección irrazonable y arbitraria de una norma aplicable al proceso, lo cual puede dar lugar a una vulneración del derecho a la tutela judicial efectiva (STC 31/2019,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específicamente al presente recurso, la STC 31/2019, FJ 6, subraya que, de la Directiva 93/13/CEE, conforme a la interpretación realizada por parte del Tribunal de Justicia de la Unión Europea (sentencia de 26 de enero de 2017, asunto Banco Primus, S.A.), se desprende que el juez nacional viene obligado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sobre el órgano judicial recae la obligación de llevar a cabo un efectivo control del posible abuso de las cláusulas contractuales de los contratos celebrados con los consumidores, en los términos establecidos en la doctrina constitucional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Resolución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constitucional al presente caso conduce al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para rechazar la revisión sobre la abusividad de determinadas cláusulas del título ejecutivo el Juzgado de Primera Instancia núm. 3 de Almería se limita a proclamar el carácter extemporáneo de la solicitud de revisión, indicando que los recurrentes no hicieron uso oportunamente de las posibilidades procesales para denunciar el carácter abusivo de las cláusulas contractuales; se afirma así en la providencia impugnada que ha precluido el trámite para formular oposición, al haber dejado pasar el plazo para ello, habiéndose producido incluso la subasta del inmueble hipotecado.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respuesta judicial no satisface las exigencias de motivación que dimanan de la doctrina constitucional referida, pues desconoce las exigencias del principio de primacía del Derecho de la Unión Europea y la obligación de control de oficio por los órganos judiciales del eventual carácter abusivo de las cláusulas de los contratos de préstamo hipotecario, que únicamente se exceptúa en el caso de que esa posible abusividad del clausulado hubiera sido examinada en un anterior control judicial, lo que no sucedía en el presente caso. En suma, el juzgado rehusó revisar el posible carácter abusivo del clausulado del título ejecutivo, sin que tal decisión se fundara en el hecho de que, en un momento procesal anterior, hubiera ya examinado, de oficio o a instancia de parte, ese eventual carácter abusivo de las cláusulas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resolución judicial impugnada en amparo ha vulnerado el derecho de los recurrentes a la tutela judicial efectiva sin indefensión (art. 24.1 CE), pues la decisión de no pronunciarse sobre el eventual carácter abusivo de las cláusulas del título ejecutivo infringe el principio de primacía del Derecho de la Unión Europea, al prescindir el juzgado “de la interpretación impuesta y señalada por el órgano competente para hacerlo con carácter vinculante”, incurriendo, por ello, “en una interpretación irrazonable y arbitraria de una norma aplicada al proceso” (STC 31/2019, FJ 9). Procede por ello el otorgamiento del amparo, con declaración de la nulidad de la providencia impugnada y retroacción de las actuaciones al momento procesal oportuno, a fin de que el Juzgado de Primera Instancia núm. 3 de Almería, con plenitud de jurisdicción, dicte una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Félix González Guerrero y doña Josefa Ramos Puertas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la providencia de 18 de diciembre de 2017 del Juzgado de Primera Instancia núm. 3 de Almería, en el procedimiento de ejecución hipotecaria núm. 273-2012.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providencia de 18 de diciembre de 2017, para que el Juzgado de Primera Instancia núm. 3 de Almería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