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7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141-2020, interpuesto por la procuradora de los tribunales doña María Jesús González Díez en nombre y representación de la entidad Assemblea Nacional Catalana, asistida por el abogado don Manuel Martínez Ribas, contra la sentencia dictada el 22 de febrero de 2019 por la Sección Primera de la Sala de lo Contencioso-Administrativo de la Audiencia Nacional en el procedimiento ordinario núm. 455-2016, interpuesto contra la resolución de la Agencia Española de Protección de Datos de 5 de abril de 2016, confirmatoria en reposición de la resolución de 18 de noviembre de 2015, recaída en el procedimiento sancionador PS/00235/2015. Ha sido parte el abogado del Estado y ha intervenido el Ministerio Fiscal. Ha sido ponente el magistrado don Enrique Arnaldo Alcubilla.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entidad Assemblea Nacional Catalana (en adelante, ANC), representada por la procuradora de los tribunales doña María Jesús González Díez, interpuso recurso de amparo contra la resolución judicial mencionada en el encabezamiento mediante escrito registrado en este tribunal el 8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entidades ANC y Òmnium Cultural (en adelante, OC) promovieron durante los meses de octubre y noviembre de 2014 la campaña “Ara és l’Hora” para la realización de una encuesta (que denominaron la “gigaencuesta”), realizada en todo el ámbito territorial de Cataluña, que afectaba a tres millones de domicilios. Para recoger las respuestas y los datos personales de los encuestados ambas entidades crearon un fichero compartido con el nombre de la campaña, que inscribieron en el registro de la Agencia Española de Protección de Datos (AEPD) el 27 de agosto de 2014. Para realizar la encuesta crearon un formulario que contenía un cuestionario de seis preguntas (las cinco primeras versaban sobre las prioridades de Cataluña “cuando fuera un estado” y la sexta inquiría si el encuestado iría a votar en la consulta del día 9 de noviembre de 2014) y un espacio al final para datos personales del encuestado y su consentimiento para tratarlos. Además, ambas entidades firmaron un contrato con una entidad certificada a fin de destruir, luego de mecanizar las respuestas, los formularios y el resto de material en papel de la encuesta.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encuesta se realizó principalmente mediante la “visita puerta a puerta” realizada por 30 000 voluntarios. El territorio se dividió en 100 000 zonas (cada zona abarcaba unos pocos portales). A los voluntarios se les entregó un “kit de encuestador”, en el que, además de los formularios de encuesta, había un “mapa de visita” por cada zona atribuida y un “mapa de mapas”. Cada “mapa de visita” contenía la identificación de la caja de almacenamiento, del mapa en sí y del voluntario; un espacio para detallar el número total de puertas; un resumen de visitas (distingue entre “no abren”, “no quieren hacer la encuesta” y “encuesta hecha”); y un espacio para realizar anotaciones por cada puerta (constan anotaciones como “no irá a votar, no es legal. NO”, “SI” o “No quiere atender. NO”). Los códigos de “mapa de visita” y de caja son alfanuméricos, generados de forma automática y secuencial por un programa de ordenador; señalan el municipio, un código dentro del municipio y el equipo encuestador.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“kit de encuestador” contiene una guía. Indica que la encuesta se rellenaría por el encuestador, que anotaría las respuestas de forma que el interlocutor las viera. Consta también que se pedirían los datos personales, para poder procesar las respuestas de los encuestados y enviarles información de interés. Y que aquellos debían firmar la encuesta y dar su consentimiento para cumplir la Ley Orgánica 15/1999, de 13 de diciembre, de protección de datos de carácter personal (LOPD), a la sazón aplicable, señalando que “están en su derecho de hacerlo [no dar el consentimiento] y si no lo hacen, no recogemos ningún dato” (en el material del curso, en un recuadro, en rojo con grandes tipos, se indica: “Es muy importante que si no se firma y acepta el formulario de la encuesta no se llene ningún dato”). Una vez finalizada, se anotará en el encabezamiento de la encuesta el código identificador y el código de voluntario.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raíz de varias denuncias, la inspección de la AEPD, en fase previa de investigación, realizó una serie de actuaciones. El 29 de octubre de 2014 accedió a los sistemas de información de ANC y en particular a la aplicación desarrollada para la recogida de las respuestas a la encuesta y de los datos identificativos de los encuestados; examinó asimismo en la sede de la ANC las encuestas existentes en ese momento. En la sede de OC los inspectores de la AEPD accedieron el 26 de noviembre de 2014 a la zona de tratamiento de datos, en donde se realizaron las comprobaciones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resultado de las actividades de investigación llevadas a cabo por el servicio de inspección de la AEPD, el director de esta acordó el 3 de junio de 2015 iniciar procedimiento sancionador a la Assemblea Nacional Catalana y Òmnium Cultural por presunta infracción del art 7.2 LOPD (prohibición de tratar datos personales de ideología sin consentimiento expreso) y les requirió el cese en el uso ilícito de los datos personales, a lo que accedieron ambas asociaciones, que además alegaron lo que juzgaron oportuno en relación a las imputaciones contenidas en el acuerdo de inicio del procedimiento sancionador. Concluido este, por resolución de la AEPD de 18 de noviembre de 2015 le fue impuesta a la entidad ANC una sanción de 200 000 € por incumplimiento del art. 7.2 LOPD, constitutivo de infracción muy grave [art. 44.4 b)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AEPD considera, en vista del resultado de las inspecciones realizadas, que aunque se programó que solo se hiciesen encuestas con consentimiento, la realidad es que la aplicación informática recogía ambas categorías, pues el número total de encuestas era superior al de encuestas con consentimiento; la mecanización de los dos contenidos del formulario (respuestas a la encuesta e identidad de encuestados) se hacía en una misma pantalla. Además, aunque se recogían en bases de datos distintas, tenían campos comunes que permitían la conexión de las respuestas a la encuesta con los datos personales del encuestador; junto a los formularios (respuestas a la encuesta más datos de identidad), hay unos “mapas de visita” que contenían un “resumen de visita” y anotaciones a mano de los encuestadores relativos a cada puerta. Uno y otras incluían información de quienes (por no estar en casa, no abrir u otro motivo) no hacían la encuesta, datos que para la AEPD reflejan una posición respecto del proceso soberanista; el formulario en papel y los “mapas de visita en papel”, una vez mecanizados, se archivaban (los formularios sin separación entre respuestas y datos de identidad) en cajas dotadas con códigos que conducían a espacios muy reducidos, con lo que era fácil localizar las personas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AEPD concluyó que la Assemblea Nacional Catalana y Òmnium Cultural, al diseñar y desarrollar el tratamiento de datos incumplieron el art. 7.2 LOPD (que prohíbe tratar sin consentimiento expreso y por escrito datos de ideología) y que con ello cometieron la infracción muy grave prevista en el art. 44.4 b) LOPD. Apreciando que ANC, tras el requerimiento de la AEPD, cesó en el tratamiento ilícito de los datos personales y que ello supone una disminución de culpabilidad y antijuridicidad del hecho (art. 45.5 LOPD), la AEPD impuso a la Assemblea Nacional Catalana una sanción de 200 000 € (dentro del escalón inferior, el de infracciones graves, que va de 40 000 a 300 000 €). Idéntica sanción le fue impuesta a Òmnium Cultural. Por otra parte, la resolución de la AEPD impuso también a la entidad ANC una sanción de 40 000 €, por vulneración del principio de seguridad de los datos del art. 9 LOPD, constitutiva de infracción grave [art. 43.3 h)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resolución sancionadora interpusieron las entidades ANC y OC recurso de reposición, que fue desestimado por resolución de la directora de la AEPD de 5 de abril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entidades Assemblea Nacional Catalana y Òmnium Cultural recurrieron por separado en vía contencioso-administrativa sus sanciones. En el caso de la entidad OC, una vez agotada la vía judicial, interpuso recurso de amparo, que fue inadmitido por ATC 75/2021, de 22 de julio, por incumplimiento de los requisitos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contencioso-administrativo de la ANC contra la resolución sancionadora de la AEPD fundamentaba la pretendida nulidad del acto impugnado en varios motivos: no se trataron datos de carácter personal (los que se trataron solo remotamente identifican a personas físicas); aunque lo fuesen, no estaban incorporados a un fichero; la sanción impuesta ha infringido el principio de responsabilidad (dado que ni se declaró una responsabilidad solidaria, ni se procedió a individualizar la responsabilidad de cada una de las dos entidades) y el de culpabilidad (la conducta sancionada no fue intencionada, ni tampoco negligente); la sanción impuesta ha infringido también el principio de legalidad al haber valorado ilógicamente la AEPD las pruebas que obran en el expediente (lo que determina que se haya sancionado una conducta que no era típica); y ha infringido asimismo el principio de proporcionalidad (debido a los factores que la AEPD usó para graduar la sanción y porque ha impuesto en este caso una multa de cuantía muy superior a otros en que ha sancionado el tratamiento de datos especialmente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adujo que los datos personales tratados no eran de ideología (o al menos no son especialmente protegidos, pues solo las opiniones políticas tienen ese carácter según la Directiva 95/46/CE). Al no caber esa calificación, los hechos serían constitutivos de infracción grave [art. 44.3 b) LOPD], debiendo sancionarse ex art. 45.5 LOPD en el arco de las sanciones leves. Subsidiariamente, aun manteniendo la declaración de una infracción muy grave y de una sanción en el escalón inferior, interesaba que, en virtud de una serie de atenuantes, la sanción se ajustase al mínimo previsto para las sanciones graves (40 000 €).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de la Sección Primera de la Sala de lo Contencioso-Administrativo de la Audiencia Nacional de 22 de febrero de 2019 (procedimiento ordinario núm. 455-2016), desestimó la demanda de la entidad ANC. Razona que “se hace referencia en la demanda a la ilógica valoración de prueba por parte de la AEPD, pero sin mayor especificación” y contesta explícitamente el resto de alegaciones de la Assemblea Nacional Catalana. Sobre la cualidad de personales de los datos tratados, destaca que se acredita en el expediente que existe una codificación que permite asociar los datos de la encuesta y las anotaciones de los voluntarios a un domicilio concreto. Y sobre si esos datos se trataban de un modo estructurado, resuelve que “existía un fichero manual estructurado y existía también un fichero automatizado estructurado, de forma que [...] el encuestador introducía los datos personales de los encuestados y el resultado de la encuesta a la vez, por lo que existía correspondencia entre lo que había declarado una persona y sus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sentencia razona que el fin de la encuesta era proporcionar una consulta ideológica y estimular la participación en ella. Conecta dicha finalidad con el contenido de la encuesta realizada, en la que se planteaban preguntas relacionadas con la posición ideológica de los encuestados, y concluye apreciando que se efectuó un tratamiento de datos de ideología de las personas encuestadas. Añade que “sin necesidad de valorar si la LOPD, al exigir consentimiento expreso y por escrito en estos casos, se ajusta o no a la Directiva europea (que exige consentimiento explícito), lo cierto es que el tratamiento de datos personales de ideología [fue] no consentido, como se deriva de irregularidades observadas por inspectores de la Agencia y recogidas en la relación de hechos probados. Manifiesta tal entidad actora en la demanda que, una vez procesados los resultados de la encuesta, únicamente se iban a conservar los datos de las personas que habían proporcionado sus datos y habían aceptado el tratamiento y, por tanto, solo se guardarían los formularios como prueba de dicha aceptación. Sin embargo, figura acreditado que en los formularios examinados por los inspectores de la AEPD, tanto mecanizados como pendientes de ello, no se había procedido a la separación física de la parte destinada a registrar las respuestas y la parte destinada a recabar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la alegada falta de culpabilidad porque, según la jurisprudencia del Tribunal Supremo que cita expresamente, “aunque la culpabilidad de la conducta debe también ser objeto de prueba, debe considerarse […] que ordinariamente los elementos volitivos y cognoscitivos necesarios para apreciar aquella forman parte de la conducta típica probada, y que su exclusión requiere que acredite la ausencia de tales elementos, o en su vertiente normativa que se ha empleado la diligencia que era exigible por quien aduce su inexistencia; no basta, en suma, para la exculpación frente a un comportamiento típicamente antijurídico la invocación de la ausencia de culpa”. Concluye así que “concurre una conducta culpable por parte de ANC en el caso que nos ocupa, que se concreta en la recogida de datos personales relativos a ideología respecto de personas que negaron su consentimiento para dicho tratamiento de datos, o respecto de personas que ni siquiera conocían que dicha recogida de datos personales se estaba produciendo”.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rechaza igualmente la pretensión de que la ANC y Òmnium Cultural fuesen consideradas responsables solidarias. Consideró a tal efecto “esclarecedor el Dictamen 1/2010 del GT29, en el que se indica que ‘[…] la definición de tratamiento contenida en el art 2 b) de la Directiva no excluye la posibilidad de que distintos agentes estén implicados en diferentes operaciones o conjuntos de operaciones en materia de datos personales. Estas operaciones pueden producirse simultáneamente o en distintas fases’”. Y se concluye que “los distintos grados de control pueden dar lugar a distintos grados de responsabilidad, y desde luego no cabe presumir que haya una responsabilidad solidaria en todos los casos”. Concluye la sentencia que esto es lo que sucede en el supuesto enjuiciado, pues «en el propio formulario de encuesta, tanto Òmnium como ANC reconocen su responsabilidad plena y a título individual respecto de los hechos cuando exponen: “le pedimos su consentimiento para incluir los datos personales recogidos en este formulario en el fichero ‘Ara és l’Hora’, el responsable del cual es Assemblea Nacional Catalana y Òmnium Cultural, con la finalidad de llevar a cabo acciones o campañas, generales o personalizadas e informarle de las mismas, así como realizar estudios estadísticos y encuestas o estudios de opinión en el marco y en relación con el proceso soberanista de Catalunya”». Entiende por ello que “ha de declararse una responsabilidad individual y a título ‘personal’ (aun tratándose de una persona jurídica) de cada una de ambas personas jurídicas, dada la posibilidad de varias partes o corresponsables determinen conjuntamente, para una única operación de tratamiento, los fines y los medios del tratamiento que se vaya a llevar a cabo, tal y como refiere el mencionado Dictamen 1/2010 del GT29, que alude a la posibilidad de que distintos agentes estén implicados en diferentes operaciones o conjuntos de operaciones en materia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razona, sobre el principio de proporcionalidad y la apreciación de atenuantes y agravantes, que “la resolución sancionadora analiza dicho principio y aplica la previsión contenida en tal art. 45.5 LOPD, aplicando una infracción inferior en grado [pues el] requerimiento efectuado por AEPD, consistente en la cesación en la utilización ilícita de datos de personas que negaron su participación en la encuesta o que no consintieron expresamente el tratamiento de sus datos, fue atendido por la ANC y Ómnium, que eliminaron la información. Teniéndose en cuenta además que, tras el requerimiento de la Agencia, también separaron la parte de la encuesta relativa a las respuestas de la referida a los datos personales del encuestado y su consentimiento. Sin que la mayor rebaja de la sanción que se pretende por ANC pueda ser atendida pues, contrariamente a lo invocado en la demanda, no concurren las circunstancias del art 45.4 LOPD que se enumeran por aquella. Además de que sí ha existido intencionalidad y culpabilidad, la infracción no se refiere solo a cuatro encuestas y tres ‘mapas de visita’, sino a todo el sistema de organización y consulta y en definitiva de obtención de datos personales de ideología […] Tampoco ha resultado acreditada una mayor implementación de procedimientos adecuados para cumplir con LOPD que se invoca en la demanda, además de la que ya fue tomada en consideración por la Agencia para rebajar la sanción. Sin que sea apreciable, por último, la inexistencia de reincidencia, dado que tanto la entidad actora como OC tienen pendientes, por hechos similares o idénticos a los enjuiciados en este pleito, varios procedimientos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Presentada por la entidad ANC solicitud de corrección, aclaración, subsanación y complemento de la sentencia, tal pretensión fue desestimada por auto de 5 de abril de 2019 de la Sección Primera de la Sala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entidad ANC preparó contra la sentencia de la Audiencia Nacional recurso de casación, que fue inadmitido por auto de la Sección Primera de la Sala de lo Contencioso-Administrativo del Tribunal Supremo de 7 de noviembre de 2019, al apreciar que “las cuestiones planteadas y las alegaciones desplegadas en el escrito de preparación deben tildarse de manifiestamente carentes de interés casacional”, al versar sobre “la valoración de elementos fácticos” o referirse a “cuestiones de hecho excluidas de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ex art. 44.1 LOTC frente a la sentencia de la Sección Primera de la Sala de lo Contencioso-Administrativo de la Audiencia Nacional de 22 de febrero de 2019, por violación de los derechos a la tutela judicial efectiva (art. 24.1 CE) y a la defensa y a la presunción de inocencia (art. 24.2 CE); sostiene también que la interpretación tan amplia que la sentencia da al derecho de protección de datos (art. 18.4 CE) deja vacíos de contenido los referidos derechos que garantiza el art. 24 CE, con incidencia en los derechos de libertad ideológica, expresión y asociación (arts. 16.1, 20.1 y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primer lugar que la sentencia impugnada incurre en una valoración ilógica de la prueba, concretada en varios aspectos: frente a lo que se entiende en la sentencia, sostiene la demandante que las notas a mano en el mapa de visita (del tipo “no abre”) las hacía el voluntario para no repetir puerta, no se automatizaban y su constancia en papel se destruía una vez incluidos los datos que sí se mecanizaban; que el código geográfico usado para almacenar el papel a conservar (solo la constancia en papel del consentimiento) no desciende a detallar el domicilio, solo identifica un conjunto de calles, y el que señala el portal solo estaba en el “mapa de visita”, que se destruía; que es erróneo afirmar que hay datos mecanizados sin consentimiento, pues todos ellos provenían de formularios con consentimiento expreso del encuestado, y también lo es sancionar por el tratamiento en papel, pues lo único que se conserva en papel es el consentimiento de quien lo ha dado, destruyéndose el resto; que la sentencia califica de tratamiento no consentido el relativo a datos presentes en formularios en papel durante el proceso de mecanización (respuestas de encuestados cuyo consentimiento no consta, anotaciones sobre quienes no abren), sin reparar que los formularios en papel se destruyen (“fichero temporal”); que la sentencia considera acreditado que en los formularios examinados por los inspectores de la AEPD, tanto mecanizados como pendientes de ello, no se había procedido a la separación física de la parte destinada a registrar las respuestas y la parte destinada a recabar datos de carácter personal, cuando tales inspectores comprobaron en su visita que la separación sí se producía; que la sentencia, al atribuir la cualidad de datos ideológicos a las anotaciones del tipo “no abre”, no atiende a los datos en sí, sino a la condición de ANC, al contenido y contexto de la encuesta y a cómo se declaró en la AEPD el fichero “Ara és l’Hora”, cuando el hecho de no abrir la puerta no revela posición contraria a la independencia (puede deberse a no tener tiempo o estar ausente) y que el fichero general fuera declarado en la AEPD como destinado a recoger datos de ideología no implica que todos los subficheros hayan de responder a esa caracterización; que la sentencia, a pesar de negar que la Assemblea Nacional Catalana y Òmnium Cultural respondan solidariamente del tratamiento conjunto de datos por ser posible que “distintos agentes estén implicados en diferentes operaciones o conjuntos de operaciones”, no indica cuáles fueron realizadas por ANC, sino que la sanción abarca todas las operaciones de tratamiento; que la sentencia es ilógica por considerar atenuante que, tras requerirlo la AEPD, la ANC cesara en el tratamiento ilícito y separase las respuestas de la parte que recogía la identidad y el consentimiento, dado que no está probado que hubiera infracción previa que debiera cesar. Y también sería ilógica al decir que “sí ha existido intencionalidad y culpabilidad”, cuando previamente había situado el elemento subjetivo de la sanción en la falta de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queja reprocha a la sentencia que considere el elemento subjetivo de la sanción inherente a la conducta que integra el elemento objetivo del tipo (tratar datos personales de ideología es por definición un conducta culpable) de modo que no baste para exculparse frente a un comportamiento típico con invocar la ausencia de culpa. La entidad ANC alega que así se altera la carga de la prueba, generándole indefensión y privándole de la presunción de inocencia. Argumenta, además, que adoptó todas las medidas posibles de diligencia ex ante y ex post, no señalando la sentencia ninguna cautela concreta que dejase de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alega en tercer lugar que la sentencia incurre en incongruencia omisiva por varios motivos: no razona cómo a partir del nombre y número de la calle, únicos datos que constan en la codificación geográfica, es posible asociar datos con personas, ni plantea cuestión prejudicial respecto del sentido del art. 2.2 de la Directiva 95/46/CE; no contesta a la alegación de que el art. 8 de esa Directiva, que tiene efecto directo de armonización completa, prevé que el consentimiento sea explícito (no expreso y por escrito); y no contesta sobre la aplicabilidad del art. 8.2 d) de la misma Directiva, que prevé que las asociaciones cuya finalidad sea política pueden tratar sin consentimiento los datos de sus miembros y personas con quienes mantengan contactos regulares, pues, en el entendimiento de que contestar la encuesta implica adhesión al independentismo, las personas que la han contestado estarían incursas en ese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de la demanda de amparo se afirma que la interpretación extensiva que realiza la sentencia impugnada del derecho a la protección de datos deja vacíos de contenido los alegados derechos a la tutela judicial efectiva, a la defensa y a la presunción de inocencia (art. 24 CE), con incidencia en los derechos de libertad ideológica, expresión y asociación (arts. 16.1, 20.1 y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bajo la rúbrica “Especial trascendencia constitucional”, se alude a “un rigor interpretativo excesivo de la norma del derecho fundamental a la ‘protección de datos’ [...] hasta el punto en el que ya el concreto interés merecedor de protección, […] muta hasta convertirse en un obstáculo insalvable al ejercicio de otros derechos y de otras libertades”. Y afirma que “perjudica […] al ‘asociacionismo’ ([…] artículo 22 CE), [y que] tal efecto tiene igualmente sus consecuencias […] en la esfera de la libertad individual ([…] ‘libertad ideológica’ del artículo 16 CE [y de] ‘libertad de expresión’ del artículo 20 CE)”. Relacionado con ello expone que actividades como la “gigaencuesta” son medios de que disponen las asociaciones para ejercitar la libertad ideológica y la de expresión. Razona también que este precedente afectará “a cualesquiera ‘asociación’ que defienda la ‘libertad de expresión’ y la ‘libertad de ideología’”. Sostiene por ello que, para asegurar la eficacia de tales derechos y libertades, procede interpretar que el art. 8.2 d) de la Directiva 95/46/CE habilita el tratamiento de datos personales que implica este tipo de encuestas.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en conclusión la recurrente que se le otorgue el amparo, con declaración de nulidad de la sentencia impugnada y retroacción de actuaciones para que la Audiencia Nacional dicte nueva sentencia fundada en Derecho, con valoración congruente y no arbitraria de los hechos y pruebas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abril de 2021, la Sección Tercera de este tribunal acordó admitir a trámite el recurso de amparo, al apreciar que concurre en el mismo una especial trascendencia constitucional, dado que plantea un problema o afecta a una faceta del derecho fundamental sobre el que no hay doctrina del tribunal y trasciende del caso concreto porque plantea una cuestión jurídica de relevante y general repercusión social y económica [STC 155/2019, FJ 2 a) y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del art. 51 LOTC, se ordena dirigir atenta comunicación a la Sección Primera de la Sala de lo Contencioso-Administrativo del Tribunal Supremo y a la Sección Primera de la Sala de lo Contencioso-Administrativo de la Audiencia Nacional a fin de que, en plazo que no exceda de diez días, remitan, respectivamente, certificación o fotocopia adverada de las actuaciones correspondientes al recurso de casación núm. 4548-2019 y al recurso ordinario núm. 455-2016, debiendo previamente emplazarse a quienes hubieran sido parte en el procedimiento, excepto a la demandante, para que en el plazo de diez días puedan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registrado en el Tribunal Constitucional el 26 de mayo de 2021, solicita que se le tenga por personado y parte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Sección Tercera de este tribunal, por diligencia de ordenación de 4 de junio de 2021, acordó dar por personado y parte en el procedimiento al abogado del Estado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registrado en este tribunal el 12 de julio de 2021, solicita la inadmisión y subsidiaria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en primer lugar que la demandante trata de utilizar el recurso de amparo como una nueva instancia en orden a revisar cuestiones de pura legalidad ordinaria, que reproduce en este proceso constitucional. Pretende la demandante que se lleve a cabo una nueva valoración de la prueba, “anclando” su pretensión nominalmente en algún derecho fundamental. El abogado del Estado aprecia “que esta actitud procesalmente de todo punto inadecuada informa todas las argumentaciones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asimismo el abogado del Estado que “la cuestión del conflicto, y necesaria ponderación, entre el derecho a la protección de datos personales y otros derechos, como el de libertad ideológica o de información/expresión, que es de lo que trata este recurso, ya se ha planteado en los tribunales repetidamente, tanto en el Tribunal de Justicia de la Unión Europea como ante el Tribunal Constitucional”. Reseña con detalle las sentencias del Tribunal de Justicia de la Unión Europea de 13 de mayo de 2014, asunto C-131/12, Google c. España, y de 10 de julio de 2018, asunto C-25/17, Testigos de Jehová) y las SSTC 76/2019 y 292/2000, para concluir que no solo no hay lesión de los derechos garantizados por los arts. 16, 20 y 22 CE sino que, además, el presente caso no plantea ninguna faceta nueva derivada del conflicto entre tales derechos que no haya sido ya abordada en esas resoluciones, por lo que no concurre el presupuesto de la especial transcendencia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abogado del Estado insta la inadmisión a trámite del recurso de amparo, por plantear cuestiones de legalidad ordinaria y carecer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sostiene que no se han producido las vulneraciones que alega la demandante de amparo. Así, sobre la queja referida a la alegación de ilógica valoración de la prueba, que a su juicio la demandante centra en la interpretación que la Audiencia Nacional dio a los conceptos de dato personal y de fichero, el abogado del Estado sostiene que “la sentencia en realidad específica, valora y razona ampliamente su interpretación normativa y la aplicación de los preceptos sancionadores al caso enjuiciado”. Expone, además, que la sentencia ha “comprobado los hechos, entendiendo por esto la verificación de la acreditación de los mismos realizada por la administración sancionadora, a efectos de adecuar o verificar la adecuación de la normativa aplicable a los hechos acaecidos”. Y que en modo alguno se desprende de una apreciación prima facie, única posible en la revisión en amparo, que se trate de una valoración arbitraria, incursa en error patente o manifiestamente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 continuación que la clase de responsabilidad (individual o solidaria) en que ANC puede haber incurrido es una cuestión de legalidad ordinaria. La demandante alegó al respecto lo que tuvo por oportuno ante la jurisdicción ordinaria, resolviendo la sentencia impugnada, “con claridad y sobre la base de criterios jurídicos de legalidad ordinaria”, que en la responsabilidad de ANC por la conducta infractora no cabe ver un supuesto de solidaridad.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de otro lado, que cuando se trata de infracciones administrativas imputadas a personas jurídicas, si bien el elemento subjetivo de la culpa no se suprime, “ese principio se ha de aplicar necesariamente de forma distinta a como se hace respecto de las personas físicas. Esta construcción distinta de la imputabilidad de la autoría de la infracción a la persona jurídica nace de la propia naturaleza de ficción jurídica a la que responden estos sujetos. Falta en ellos el elemento volitivo en sentido estricto, pero no la capacidad de infringir las normas a las que están sometidos. Capacidad de infracción y reprochabilidad directa que deriva del bien jurídico protegido por la norma que se infringe y la necesidad de que dicha protección sea realmente eficaz (en el presente caso se trata del riguroso cumplimiento de las medidas de seguridad para prevenir la comisión de actos delictivos) y por el riesgo que, en consecuencia, debe asumir la persona jurídica que está sujeta al cumplimiento de dicha norma” (STC 246/1991, de 19 de diciembre, FJ 2). Reseña también la STC 129/2003, de 30 de junio, FJ 8, que transcribe esa misma doctrina y luego afirma que “en el caso, habiendo existido actividad probatoria de cargo sobre los hechos que se le imputaban a la mercantil ahora recurrente, era a ella a quien competía proporcionar a los órganos administrativos que han intervenido en la sustanciación del expediente un principio de prueba, por mínimo que fuera, que permitiera hacerles pensar que la infracción de la norma no le era reprochable”. Sobre la base de esta doctrina constitucional, sostiene el abogado del Estado que la entidad ANC, al infringir las normas de protección de datos personales, “produjo una falta de protección eficaz a ese bien jurídico protegido”, de donde deriva la concurrencia del elemento subjetivo de la culpa.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por último que, al ser la acomodación o no de la norma interna al Derecho de la Unión Europea un problema de legalidad ordinaria, la demandante pretende que la decisión de la Audiencia Nacional de no plantear cuestión prejudicial ante el Tribunal de Justicia de la Unión Europea, se considere como un vicio de incongruencia omisiva, lesiva del derecho a la tutela judicial efectiva (art. 24.1 CE). Infracción que, a juicio del abogado del Estado, no existe, pues la Audiencia Nacional expuso las razones (que se podrán compartir o no) por las cuales, de acuerdo con la naturaleza de la cuestión prejudicial como cauce específico para resolver aspectos de posible contradicción entre el Derecho de la Unión y el Derecho interno, no consideró que fuera procedente el planteamiento de esa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este tribunal el 15 de julio de 2021, interesa que se estime parcialmente el recurso de amparo. Sostiene que procede desestimar todas las quejas de la entidad demandante, salvo la relativa a que la sentencia impugnada ha vulnerado su derecho a la tutela judicial efectiva (art. 24.1 CE), en su vertiente de derecho a una resolución motivada, por cuanto no dio respuesta debidamente motivada a la cuestión sustancial planteada por la entidad ANC respecto a que la responsabilidad por la infracción administrativa, consistente en el tratamiento inconsentido de datos personales organizado conjuntamente por la Assemblea Nacional Catalana y Òmnium Cultural, debe ser considerada como de carácter solidario, al tratarse de una sola conducta con dos entidades responsables.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Ministerio Fiscal pueden resumirse del modo que sigue. Resalta en primer lugar que los hechos probados obrantes en la resolución sancionadora son asumidos enteramente por la sentencia impugnada y que los motivos que fundan el recurso contencioso-administrativo contra aquella son principalmente jurídicos, por lo que es del todo impropio hablar de que la sentencia efectuara una supuesta valoración ilógica de la prueba. Cuestión distinta es determinar si, como también sostiene la recurrente, la sentencia ha vulnerado el derecho a obtener una resolución debidamente motivada (art. 24.1 CE). A la vista de la argumentación desplegada en la demanda de amparo procede considerar desde la óptica de esta invocación tres cuestiones: si las informaciones cuyo tratamiento habría infringido el art. 7.2 LOPD debían reputarse datos personales; si podía hablarse con propiedad de que los datos personales se contenían en un fichero estructurado; y si los datos obtenidos en las encuestas constituían datos de ideología.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primera cuestión, el Ministerio Fiscal considera decisiva la forma de recogida de la información, que se codificaba y registraba asociada al domicilio del afectado y se almacenaba según un sistema estructurado que permitía su localización, procedimiento común a toda la “gigaencuesta” y por ello también a la información no mecanizada. Y concluye que esas informaciones tienen la condición de datos personales, en tanto que con los datos almacenados cabía la identificación de sus titulares.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cuanto a la segunda cuestión, que la documentación en soporte de papel (respuestas a la encuesta, datos identificativos y notas apuntadas por los voluntarios) se almacenaba por zonas geográficas, a cuyo fin existía una codificación de zonas realizada para la organización de la encuesta y utilizada también para el almacenamiento. Y que los voluntarios registraban en la aplicación informática los datos de identidad de los encuestados y las respuestas a la encuesta a la vez, por lo que existía correlación entre lo que había declarado una persona y sus datos de identidad. Se trata de criterios de archivo que permitían la localización de los datos personales, de donde se sigue que se trata de ficheros estructurados, tanto el de datos mecanizados como el que contiene datos no mecanizados.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tercera cuestión, relaciona la finalidad del fichero declarada al registrarlo en la AEPD (“promover la creación de las condiciones políticas y sociales necesarias para constituir el estado catalán propio, independiente, de Derecho, social y democrático”) con el contenido ya reseñado de las preguntas que integraban la encuesta, de donde se deriva que las preguntas partían de una determinada posición ideológica, con la que necesariamente había de estarse conforme para contestarlas. Lógicamente, aquellas personas que, habiendo sido invitadas a someterse a la encuesta se negaron a ello expresa o tácitamente, también expresaron así un posicionamiento ideológico reconocible con facilidad.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infracción del art. 7.2 LOPD quedó acreditada, por lo que los reproches que se dirigen en este punto a la sentencia impugnada resultan infundados.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a continuación el Ministerio Fiscal las cuestiones relativas a determinar si la responsabilidad por la conducta infractora debe imputarse solidariamente a las entidades ANC y Òmnium, como pretende la demandante, y a si la graduación de la sanción impuesta a esta incurrió en desproporción. Respecto de esta segunda cuestión, sostiene el Ministerio Fiscal que la sentencia impugnada dio a la pretensión de la recurrente una contestación debidamente razonada, confirmando el criterio expresado en la resolución sancionadora de aplicar la sanción inferior en grado a la que en principio correspondería, en atención a que, tras el requerimiento de la AEPD, la ANC cesó en el tratamiento ilícito de datos y separó las respuestas de la parte que recogía la identidad y el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respecto de la primera cuestión considera el Ministerio Fiscal que la sentencia impugnada no dio respuesta suficientemente motivada a la pretensión de la ANC de que, en caso de apreciarse que se ha cometido la infracción del art. 7.2 LOPD, debía considerarse que existió una sola conducta infractora con dos entidades responsables de forma solidaria, ANC y Òmnium. La sentencia no tomó en consideración las circunstancias del caso invocadas en el recurso: que ANC y OC organizaron conjuntamente la encuesta y fijaron los fines y los medios del tratamiento de datos al efecto; que se notificó a la AEPD la inscripción de idéntico fichero en el registro general de datos; que la cláusula informativa inserta en los formularios de encuesta legitimaba el mismo tratamiento de datos; y que los contratos con los encargados de tratamiento que obran en el expediente administrativo se suscribieron por las dos entidades. En consecuencia, esta queja debe ser estimada, debiendo declararse la vulneración del derecho a la tutela judicial efectiva, en su dimensión de derecho a obtener una resolución debidamente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segunda alegación de la demanda de amparo, referida a que la entidad ANC habría sido privada de sus derechos a la defensa y a la presunción de inocencia (art. 24.2 CE) en cuanto a la determinación del elemento subjetivo de la sanción impuesta, el Ministerio Fiscal descarta que se haya producido esa supuesta vulneración constitucional. Razona que la operación de tratar datos personales implica una conducta compleja difícilmente ejecutable de un modo no consciente y voluntario (a esto se referiría la sentencia impugnada cuando cita la doctrina de las sentencias del Tribunal Supremo de 9 de octubre de 2009 y de 23 octubre de 2010, acerca de que la realización objetiva del tipo lleva inherente el elemento subjetivo del mismo). La sentencia impugnada considera que el comportamiento de la entidad infractora es de naturaleza culposa o negligente, porque entiende que la conducta típica (“tratar datos personales”) comenzó con la recogida de los datos personales, operación en la que concurre la conducta incorrecta de los voluntarios de recoger datos de ideología de personas que negaron su consentimiento para dicho tratamiento y de personas que ni siquiera eran sabedoras de que dicha recogida de datos se estaba produciendo, no habiendo tenido la entidad infractora la suficiente diligencia al formar, vigilar y controlar a tales voluntarios, sobre todo si se tiene en cuenta que se recogían datos de ideología.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aprecia el Ministerio Fiscal que la sentencia incurra en la incongruencia omisiva que denuncia la entidad ANC en su tercera alegación. A la solicitud de planteamiento de dos cuestiones prejudiciales se dio contestación expresa en la sentencia impugnada, si bien en un sentido desfavorable. Y el rechazo a la aplicabilidad del art. 8.2 d) de la Directiva 95/46/CE se derivaría tácitamente de la consideración expresa de que los arts. 7.2 LOPD y 8.1 de la Directiva 95/46/CE han sido infringidos por la conducta de la entidad ANC.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en fin el Ministerio Fiscal la queja de la recurrente relativa a que la sentencia impugnada se basa en una interpretación extensiva de la legislación de protección de datos personales, causando de modo reflejo la lesión del derecho de asociación (art. 22 CE) de la entidad ANC, así como de sus libertades ideológica (art. 16.1 CE) y de expresión (art. 20.1 CE). Considera el fiscal que, aunque la argumentación de esta queja se realiza con ocasión de justificar la especial transcendencia constitucional del recurso de amparo, ello no es obstáculo para que la alegada vulneración se tenga por oportunamente realizada, si bien postula que sea desestimada, porque el ejercicio de esos derechos sustantivos por quien efectúa una operación de tratamiento de datos personales está condicionado a la observancia de las normas que regulan dicho tratamiento, de modo que el ejercicio de aquellos no puede justificar el incumplimiento de estas, sin que pueda olvidarse que tal incumplimiento provocará de ordinario una violación del derecho de un tercero a la protección de datos personales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Ministerio Fiscal interesa la estimación parcial del recurso de amparo, declarando la vulneración del derecho a la tutela judicial efectiva (art. 24.1 CE) de la recurrente, por no haber dado la sentencia impugnada respuesta debidamente fundada en Derecho a la cuestión sustancial relativa a considerar que existió una sola conducta infractora con dos entidades responsables, Assemblea Nacional Catalana y Òmnium Cultural, y que la responsabilidad de estas debe ser considerada de naturaleza solidaria. Para restablecer a la recurrente en la integridad de su derecho interesa que anule la sentencia impugnada, a fin de que la Sección Primera de la Sala de lo Contencioso-Administrativo de la Audiencia Nacional dicte otra respetuosa con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entidad demandante de amparo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marzo de 2022,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alegaciones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el presente recurso de amparo se impugna, con invocación del art. 44 LOTC, la sentencia de la Sección Primera de la Sala de lo Contencioso-Administrativo de la Audiencia Nacional de 22 de febrero de 2019, que desestima el recurso contencioso-administrativo interpuesto contra la resolución de la Agencia Española de Protección de Datos (AEPD) de 18 de noviembre de 2015, confirmada en reposición por resolución de 5 de abril de 2016, en la que se acuerda imponer a la entidad Assemblea Nacional Catalana (en adelante, ANC) una sanción de 200 000 € por realizar un tratamiento de datos personales con incumplimiento del art. 7.2 de la Ley Orgánica 15/1999, de 13 de diciembre, de protección de datos de carácter personal (LOPD), que prohíbe tratar sin consentimiento expreso y por escrito datos de ideología, lo que constituye infracción muy grave tipificada por el art. 44.4 b)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demandante de amparo sostiene que, por los varios motivos detallados en los antecedentes, dicha resolución judicial incurre en vulneración de los derechos a la tutela judicial efectiva sin indefensión (art. 24.1 CE) y a la defensa y a la presunción de inocencia (art. 24.2 CE); además, al dar una interpretación desmesuradamente amplia al derecho de protección de datos (art. 18.4 CE), deja vacíos de contenido los alegados derechos del art. 24 CE, con incidencia en los derechos de libertad ideológica, expresión y asociación (arts. 16.1, 20.1 y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que se inadmita este recurso de amparo, porque a su juicio suscita únicamente cuestiones de legalidad ordinaria y, además, por no concurrir el presupuesto de la especial transcendencia constitucional; subsidiariamente interesa que se desestime el recurso, con arreglo a las razones que han quedado expuestas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Ministerio Fiscal interesa la estimación parcial del recurso de amparo, para que se declare la vulneración del derecho a la tutela judicial efectiva de la demandante, en cuanto a que la sentencia impugnada no dio respuesta debidamente fundada en Derecho a la cuestión sustancial planteada por aquella respecto a considerar que existió una sola conducta infractora con dos entidades responsables y que la responsabilidad de estas debe ser considerada de naturaleza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Rechazo de los óbices de procedibilidad alegados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los distintos argumentos que la demandante emplea para fundamentar sus quejas sobre la vulneración de los derechos a la tutela judicial efectiva sin indefensión, a la defensa y a la presunción de inocencia no expresan más que su discrepancia con la respuesta dada por la sentencia impugnada a las cuestiones de legalidad ordinaria suscitadas en el proceso contencioso-administrativo. La demandante reproduce esas cuestiones en su recurso de amparo, que pretende utilizar como una nueva instancia revisora, lo que debe conducir a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sin embargo, que no procede acoger esta pretensión del abogado del Estado, pues de lo que se trata precisamente es de determinar si la sentencia impugnada, al resolver las cuestiones de legalidad planteadas en el proceso a quo, ha incurrido en las vulneraciones de derechos fundamentales que alega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el abogado del Estado que este recurso de amparo resulta inadmisible por carecer de especial trascendencia constitucional, toda vez que las sentencias del Tribunal de Justicia de la Unión Europea de 13 de mayo de 2014, asunto C-131/12, Google c. España, y de 10 de julio de 2018, asunto C-25/17, Testigos de Jehová) y las SSTC 76/2019 y 292/2000 habrían definido ya de modo reiterado la relación existente entre el derecho a la protección de datos personales y los derechos de libertad ideológica y de información y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este alegato puede ser acogido. Aun siendo cierto que de las sentencias citadas se derivan algunos criterios para resolver las situaciones de conflicto entre los derechos fundamentales indicados, no lo es menos que la ponderación que se requiere en este caso no viene determinada sino de modo parcial por los criterios interpretativos generales establecidos en tales pronunciamientos, por lo que este tribunal considera que el presente asunto está dotado de especial trascendencia constitucional, como así lo apreció al acordar su admisión a trámite, en la medida que le da ocasión de definir con más precisión una dimensión del derecho a la protección de datos personales y de las libertades ideológica, de información y de expresión que sigue siendo novedosa, como es el alcance recíproco de esos derechos y libertades en situaciones de conflicto entre ellos, lo que constituye además una cuestión jurídica de relevante y general repercusión [STC 155/2019, FJ 2 a) y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las vulneraciones del derecho a la tutela judicial efectiva (art. 24.1 CE) por la “valoración ilógica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rúbrica “Valoración ilógica de la prueba”, la demanda de amparo viene a reprochar a la sentencia impugnada que haya incurrido en graves deficiencias en su motivación, como señala el Ministerio Fiscal. Lo que se plantea en este primer motivo de impugnación, en suma, es una supuesta vulneración del derecho a la tutela judicial efectiva (art. 24.1 CE), en su vertiente de derecho a una respuesta fundada en Derecho y debidamente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los antecedentes, se alega que la sentencia impugnada incurre en deficiencia de motivación por valoración ilógica de la prueba, que la demanda de amparo concreta en ocho aspectos distintos, que presentan cierta heterogeneidad. El Tribunal considerará en este epígrafe los cinco primeros alegatos. En ellos la demandante viene a razonar que, frente a lo que se entiende en la sentencia, el “mapa de visita”, que sería el único documento en soporte papel que tiene un código que revela el domicilio del titular de los datos personales tratados, no se conservaba sino que se destruía, pues solo servía para no repetir innecesariamente visitas y así realizar la encuesta de un modo más eficaz. En segundo lugar, que solo se mecanizaban en la aplicación informática las respuestas a la encuesta de quienes hubieran otorgado su consentimiento, por lo que la circunstancia de que, como consecuencia de cómo se procedía a la mecanización y de cómo se estructuraba la aplicación informática en varias tablas que tenían campos comunes, se pudiera relacionar las respuestas con los encuestados, no revela más que un tratamiento de datos personales completamente consentido por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suscitan, de este modo, algunas discrepancias sobre los hechos que se consideran probados en la sentencia y a partir de ello se argumenta que la apreciación que realiza la sentencia impugnada (que con ocasión de la “gigaencuesta” la entidad ANC ha tratado de un modo estructurado datos personales de los encuestados) refleja una interpretación extensiva de los conceptos legales de dato personal y fichero (conjunto estructurado de datos) que son los que delimitan la conducta que es objeto de prohibición por la combinación de los arts. 7.2 y 44.4 b) LOPD, con lo que en última instancia se ha dado por válido que se haya sancionado una conducta que es atípica. Esta es la razón por la que en la demanda de amparo, en un fundamento jurídico previo y de alcance transversal, se alega que “la sentencia recurrida incurrió en una serie de irregularidades que han terminado por construir una sentencia que presenta graves deficiencias en su motivación y que, en su conjunto, conculca de forma inevitable los principios de legalidad, seguridad jurídica y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queja, que plantea, como se ha indicado, una supuesta vulneración del derecho a la tutela judicial efectiva, en su vertiente de derecho a una respuesta fundada en Derecho y debidamente motivada, hay que tener en cuenta la delimitación de hechos probados que se contiene en la resolución sancionadora de la AEPD, toda vez que la sentencia impugnada asume ese relato fáctico para resolver a partir del mismo el recurso contencioso-administrativo interpuesto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sancionadora considera realizada la conducta prohibida en el art. 7.2 LOPD porque la entidad ANC llevó a cabo (determinó qué datos se tratarían y de qué manera), con ocasión de la realización de la “gigaencuesta”, dos tratamientos de datos personales: la incorporación a una aplicación informática de las respuestas a la encuesta de las personas que no dieron su consentimiento; y la recogida en cada “mapa de visita” de anotaciones a mano alusivas a la posición respecto de la encuesta de quienes ni siquiera llegaron a realizarla (por ejemplo: “no abre”, “no interesa”, “pase más adelante”, “no irá a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primero de esos dos tratamientos de datos personales, la resolución sancionadora destaca que los inspectores de la AEPD, en su visita de 29 de octubre de 2014 a la sede de la entidad ANC, constataron lo siguiente: que en la aplicación informática figura un número total de encuestas superior al número de las que presentan el consentimiento del encuestado; que se incorporan a la vez las respuestas a las encuestas (primera parte del formulario) y los datos personales (segunda parte del formulario); y que se tratan en tablas distintas, pero en ambas tablas se consigna quién realiza la incorporación y a qué hora, de modo que una y otra tabla están enteramente correlacionadas. La resolución sancionadora resalta igualmente que los inspectores de la AEPD, en visita de 26 de noviembre de 2014 a la sede de la entidad Òmnium Cultural, comprueban que en las cajas abiertas donde se halla la documentación que se está incorporando a la aplicación informática hay formularios con la encuesta realizada que no constan consentidos. La AEPD deriva, a partir de estas constataciones, el hecho probado de que la entidad ANC automatizaba de un modo ordenado (en el sentido de fácilmente accesible) las respuestas a la encuesta de quienes no habían prestado su consentimiento, por lo que concluye que había organizado, sin consentimiento de sus titulares, un tratamiento estructurado de datos personales. Esta apreciación es la que confirma en sus propios términos la sentencia impugnada en los fundamentos jurídicos 5 y 6, transcritos en lo más relevante en los antecedentes de hecho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de esos dos tratamientos de datos personales, la resolución sancionadora destaca que los inspectores de la AEPD, en sus visitas de 29 de octubre de 2014 y de 26 de noviembre de 2014 a las sedes de las entidades Assemblea Nacional Catalana y Òmnium Cultural, constataron que, aparte de los formularios de encuesta, en las cajas había otros documentos denominados “mapas de visita”, que presentan una codificación que identifica el portal y que contienen espacios al lado de cada puerta para hacer anotaciones. En estos mapas de visita aparecen anotaciones a mano (del tipo “no abre”, “no interesa”, “pase más adelante”, “no irá a votar”) respecto de aquellas personas que no solo no han prestado consentimiento alguno sino que ni siquiera han hecho la encuesta, anotaciones que la AEPD considera que revelan su posicionamiento ideológico frente al proceso soberanista de Cataluña y que se integran en un tratamiento estructurado (a través del código que incorporan identifican el domicilio de la persona a que se refieren). Los inspectores de la AEPD constataron, además, que el “mapa de visita” está presente en las cajas que están pendientes de mecanizar y también en las cajas que ya han sido mecanizadas.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ANC sostiene que los inspectores de la AEPD lo único que apreciaron es la fase de mecanización de los documentos; la afirmación de estos de que el “mapa de visita” está presente en el material mecanizado y no mecanizado habría que referirla a ese preciso momento. De ahí no cabe deducir que el “mapa de visita” se conservara terminada la fase de mecanización. No cabe, en opinión de la demandante, extrapolar lo observado en la fase de mecanización y concluir que el “mapa de visita” se archivaba, constituyendo así un tratamiento estructurado en soporte papel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cabe acoger esta alegación de la demandante porque, como resulta de la resolución sancionadora confirmada por la sentencia impugnada, la AEPD no sanciona la conducta de conservar el “mapa de visita”, sino que, como destaca el Ministerio Fiscal, el tratamiento de datos personales sancionado se refiere a la recogida inconsentida por los voluntarios de datos personales a través de las anotaciones en el “mapa de visita”. Entiende la AEPD que recoger datos personales (las anotaciones a mano que los voluntarios hacen en el mapa de visita revelan la ideología del encuestado) de un modo estructurado (el mapa de visita contiene un código que identifica el domicilio y las anotaciones se ajustan al orden previsto en el mapa de visita) es en sí mismo (e independiente de si luego se archiva o se destruye) un tratamiento inconsentido y por tanto lesivo de la prohibición establecida en el art. 7.2 LOPD. Esta motivación es la que confirma la sentencia impugnada en los fundamentos jurídicos 5 y 6, transcritos en lo más relevante en los antecedentes de hecho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supone que la sentencia impugnada, que confirma expresamente en sus propios términos la resolución sancionadora de la AEPD, ha resuelto expresamente y mediante una argumentación fundada en Derecho acerca de las discrepancias que la demandante formuló, en el procedimiento sancionador primero y en el recurso contencioso-administrativo después, en cuanto a la delimitación de los hechos probados y a la subsunción de los mismos en los conceptos legales de dato personal y fichero que delimitan la norma sancionadora; razonamiento jurídico que este tribunal no considera incurso en irrazonabilidad o en quiebra lógica lesiva del derecho a la tutela judicial efectiva, dadas las circunstancias del caso. Procede, en consecuencia, desestimar la pretendida vulneración de este derecho fundamental, en lo que se refiere a los referidos cinco primeros alegatos contenidos en el primer motivo de impugnación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las alegadas vulneraciones del derecho a la tutela judicial efectiva (art. 24.1 CE) en relación con la condición de especialmente protegidos de los datos tratados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sexta alegación de las que la demanda hace valer bajo el primer motivo de impugnación razona que la sentencia recurrida, al atribuir la cualidad de datos ideológicos a las anotaciones del tipo “no abre”, no atiende a los datos en sí, sino a la condición de ANC, al contenido y contexto de la encuesta y a cómo se declaró en AEPD el fichero “Ara es l’Hora”. ANC aduce que no abrir la puerta no revela posición contraria a la independencia, puede deberse a no tener tiempo o estar ausente, y que el fichero general sea declarado en la AEPD como destinado a recoger datos de ideología no implica que todos los subficheros hayan de responder a esa caracterización.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una controversia estrictamente jurídica. La entidad ANC sostiene que entender que las notas realizadas en cada mapa de visita revelan el posicionamiento ideológico de la persona de referencia frente al proceso soberanista catalán implica una interpretación extensiva del concepto legal “datos de carácter personal que revelen la ideología” que delimita la prohibición del art. 7.2 LOPD, que a su vez integra el tipo infractor.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desestima esta alegación, razonando que una de las finalidades de las entidades organizadoras de la encuesta, de acuerdo con lo afirmado por ellas mismas, “es la de proporcionar una consulta ideológica y estimular la participación en ella”, y que, al “relacionar dicha finalidad con el contenido de las encuestas realizadas, que indudablemente plantea unas preguntas relacionadas con la posición ideológica de los encuestados, la conclusión es que sí se efectúa un tratamiento de datos de ideología de las personas que cumplimentan dicha encuesta”.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la Audiencia Nacional, a partir de la apreciación de los datos fácticos concurrentes en el caso, relaciona la finalidad del fichero con el nombre de la campaña declarada por la propia recurrente al registrarlo en la AEPD (“promover la creación de las condiciones políticas y sociales necesarias para constituir el estado catalán propio, independiente, de Derecho, social y democrático”) con el contenido ya reseñado de las preguntas que integraban la encuesta, preguntas que partían de una determinada posición ideológica (de apoyo al proceso independentista catalán), con la que necesariamente había de estarse conforme para contestarlas. Lógicamente, como apunta en sus alegaciones el Ministerio Fiscal, aquellas personas que, habiendo sido invitadas a someterse a la encuesta se negaron a ello expresa o tácitamente, también expresaron así un posicionamiento ideológico reconocible con facilidad. A la vista de lo razonado, cabe señalar que no resulta en modo alguno irrazonable inferir, como se hace en la sentencia impugnada, que la posibilidad de conocer, a través de la encuesta, el posicionamiento de las personas encuestadas en relación con el proceso soberanista de Cataluña, implica conocer la opinión política (vale decir la posición ideológica) de estas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resulta pertinente destacar la amplitud con la que se configura normativamente el concepto “datos de carácter personal que revelen la ideología”. El art. 3 LOPD, en términos casi idénticos que el art. 2 de la Directiva 95/46/CE, define “dato personal” como “cualquier información concerniente a personas físicas identificadas o identificables”. La Propuesta de la Comisión Europea [COM (90) 314 final, 13.9.1990, p. 19] que culminó en la citada Directiva, en relación a la definición de dato personal, señala “[c]omo en el Convenio 108 [adoptado por el Consejo de Europa el 28 de enero de 1981], se adopta una amplia definición con el fin de comprender toda información que pueda conectarse con un individuo”. Por su parte, el art. 7.2 LOPD no delimita la prohibición de tratamiento sin consentimiento en relación a los datos personales que en sí mismos sean ideológicos, sino de un modo más amplio en relación a los que revelen la ideología la persona a la que identifiquen.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este tribunal aprecia que, así delimitada la prohibición de tratamiento inconsentido de datos personales en el art. 7.2 LOPD, el razonamiento mediante el que la sentencia impugnada desestima la referida alegación de la entidad ANC no puede considerarse como una decisión arbitraria, irrazonable o incursa en error patente, por lo que satisface las exigencias del derecho a la tutela judicial efectiva en su vertiente de derecho a una respuesta fundada en Derecho y debidamente motivada, quedando por ello desestimada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alegada vulneración del derecho a la tutela judicial efectiva (art. 24.1 CE) en relación con la atribución de responsabilidad individual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séptima alegación que se hace valer en el primer motivo de impugnación de la demanda de amparo, se reprocha a la sentencia impugnada que, en lugar de apreciar la existencia de una única infracción, de la que habrían de responder solidariamente las entidades Assemblea Nacional Catalana y Òmnium Cultural, considerase que concurría una responsabilidad individual y a título “personal” de cada una de esas personas jurídicas. La recurrente en amparo se queja específicamente de que la Audiencia Nacional no tuviese en cuenta los concretos argumentos con los que aquella sostuvo en el recurso contencioso-administrativo su pretensión de que, para el caso de que no se anulase la sanción impuesta por la AEPD, fuera declarado que la responsabilidad era solidaria; también se duele de que, habiéndose inclinado la Audiencia Nacional por descartar la responsabilidad solidaria, no haya procedido a señalar cuáles son las concretas actividades del tratamiento de datos de las que se considera responsable a la entidad ANC. Esas dos circunstancias determinarían que la sentencia impugnada vulnere el derecho de la recurrente a obtener una resolución fundada en Derecho, como dimensión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el Ministerio Fiscal también entiende que se ha producido la alegada vulneración del derecho garantizado por el art. 24.1 CE, en cuanto la sentencia impugnada no habría dado una respuesta debidamente motivada a la cuestión sustancial planteada por la demandante respecto a que, en caso de apreciarse que su conducta ha infringido la normativa de protección de datos personales, su responsabilidad por la infracción administrativa imputada, consistente en el tratamiento inconsentido de datos de ideología organizado conjuntamente por las entidades Assemblea Nacional Catalana y Òmnium Cultural, debe ser considerada como de carácter solidario, al tratarse de una sola conducta con dos entidades responsables.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queja debe tenerse en cuenta que la sentencia impugnada razona, en su fundamento de Derecho noveno, que “el art. 2 d) de la Directiva 95/46/CE, al definir la figura de responsable del fichero o tratamiento, alude a que la determinación de los fines y los medios del tratamiento de datos personales se puede hacer ‘solo o conjuntamente con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dicho poder de decisión sobre la finalidad y uso del tratamiento donde radica la esencia de la figura del responsable de fichero o tratamiento, responsable que puede venir constituido, a tenor de la normativa expuesta, bien por una persona o bien por varias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resulta esclarecedor el Dictamen 1/2010 del GT29, en el que se indica que […] ‘la definición de tratamiento contenida en el art 2 b) de la Directiva no excluye la posibilidad de que distintos agentes estén implicados en diferentes operaciones o conjuntos de operaciones en materia de datos personales. Estas operaciones pueden producirse simultáneamente o en distintas fases’. Y se concluye que ‘la participación de las partes en la determinación de los fines y los medios del tratamiento en el contexto del control conjunto puede revestir distintas formas y el reparto no tiene que ser necesariamente a partes iguales [...] Los distintos grados de control pueden dar lugar a distintos grados de responsabilidad, y desde luego no cabe presumir que haya una responsabilidad solidaria en todos los casos’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la argumentación de la sentencia gira en torno a la figura jurídica del responsable del tratamiento que determina los fines y los medios del tratamiento conjuntamente con otros, categoría normativa que el vigente Reglamento (UE) 2016/1979 del Parlamento Europeo y del Consejo de 27 de abril de 2016, relativo a la protección de las personas físicas en lo que respecta al tratamiento de datos personales y a la libre circulación de estos datos (RGPD), y por el que se deroga la Directiva 95/46/CE también denomina corresponsable del tratamiento (art. 26). Se trata de un concepto autónomo y específico de la legislación de protección de datos personales, que ha sido interpretado en sus líneas principales por el Tribunal de Justicia de la Unión Europea, sobre todo en las sentencias de 5 de junio de 2018, Wirtschaftsakademie Schleswig-Holstein, asunto C 210/16; de 10 de julio de 2018, Jehovan todistajat, asunto C 25/17, y de 29 de julio de 2019, Fashion ID, asunto C-40/17.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impertinente recordar al respecto que, aunque el Derecho de la Unión Europea no pueda considerarse canon de constitucionalidad, sí cabe otorgarle un valor hermenéutico, con fundamento en el art. 10.2 CE, incluyendo tanto los tratados constitutivos y sus sucesivas reformas, como el Derecho derivado (entre otras, SSTC 292/2000, de 30 de noviembre, FJ 3; 136/2011, de 13 de septiembre, FJ 2; 13/2017, de 30 de enero, FJ 6, y 76/2019, de 22 de mayo, FJ 3); así como la interpretación que de tales normas realiza el Tribunal de Justicia de la Unión Europea (SSTC 61/2013, de 14 de marzo, FJ 5; 66/2015, de 13 de abril, FJ 3; 140/2016, de 21 de julio, FJ 5; 3/2018, de 22 de enero, FJ 4; 32/2019, de 28 de febrero, FJ 6, y 156/2021, de 26 de septiembre, FJ 2, por todas). En particular en la materia que nos ocupa, toda vez que el desarrollo legislativo del derecho a la protección de datos personales “se halla en la actualidad parcialmente determinado por el Derecho de la Unión Europea” (STC 76/2019, de 22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primera de las citadas sentencias del Tribunal de Justicia de la Unión Europea sienta (§ 26 a 29) los principios informadores de este concepto legal de corresponsable del tratamiento, que se reiteran en las demás (sentencias de 10 de julio de 2018, asunto Jehovan todistajat, § 65, y de 29 de julio de 2019, asunto Fashion ID, § 67). Se afirma en los referidos apartados de la sentencia de 5 de junio de 2018, asunto Wirtschaftsakademie Schleswig-Holstein que la “Directiva 95/46 tiene por objeto garantizar un nivel elevado de protección de las libertades y los derechos fundamentales de las personas físicas, sobre todo de su vida privada, en relación con el tratamiento de datos personales (sentencia de 11 de diciembre de 2014, Ryneš, C 212/13, § 27). Conforme a este objetivo, el art 2, letra d), de dicha Directiva define de manera amplia el concepto de “responsable del tratamiento”, refiriéndose a la persona física o jurídica, autoridad pública, servicio o cualquier otro organismo que solo o conjuntamente con otros determine los fines y los medios del tratamiento de datos personales. En efecto, tal como ya ha declarado el Tribunal de Justicia, el objetivo de esta disposición consiste en garantizar, mediante una definición amplia del concepto de “responsable”, una protección eficaz y completa de los interesados (sentencia de 13 de mayo de 2014, Google Spain y Google, asunto C 131/12, § 34). Además, puesto que, tal como prevé expresamente el art 2, letra d), de la Directiva 95/46, el concepto de “responsable del tratamiento” se refiere al organismo que “solo o conjuntamente con otros” determine los fines y los medios del tratamiento de datos personales, dicho concepto no se remite necesariamente a una única entidad, sino que puede aludir a varios actores que participen en ese tratamiento, cada uno de los cuales estará por tanto sujeto a las disposiciones aplicables en materia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de 29 de julio de 2019, asunto Fashion ID, se abordaba una situación en que una empresa de comercio electrónico dedicada a la venta de prendas de vestir (Fashion ID) insertó en su sitio de Internet el módulo social “me gusta” de Facebook. Simplemente con accionar esa función se transmitían ciertos datos personales del usuario a Facebook, que a su vez decide de un modo exclusivo cuáles eran los fines de tratamiento de esos datos. El Tribunal de Justicia de la Unión Europea resuelve en este caso que “una persona física o jurídica únicamente puede ser responsable, en el sentido del art 2, letra d), de la Directiva 95/46, conjuntamente con otros, de las operaciones de tratamiento de datos personales cuyos fines y medios determine conjuntamente. En cambio, y sin perjuicio de una eventual responsabilidad civil prevista en el Derecho nacional al respecto, dicha persona física o jurídica no puede ser considerada responsable, en el sentido de dicha disposición, de las operaciones anteriores o posteriores de la cadena de tratamiento respecto de las que no determine los fines ni los medios” (§ 74). Queda claro, por tanto, que cuando se distinguen varias fases del tratamiento o varios conjuntos de operaciones de tratamiento no se está haciendo referencia a las distintas actividades de ejecución material del tratamiento sino a la existencia de fases del tratamiento con diferente diseño (donde qué datos personales se tratarán, con qué fines y en virtud de qué medios difiere). La empresa en cuestión era corresponsable del tratamiento en cuanto a la transmisión de los datos personales derivada del uso del módulo social de Facebook, pero ninguna capacidad de influencia tenía respecto del diseño del tratamiento que Facebook realizaba una vez recibidos los datos personales de quien accionaba la función “me gusta”. No tiene sentido, en conclusión, que la condición de corresponsable del tratamiento de la empresa se proyecte sobre esa segunda fase del tratamiento, en cuyo diseño no participa.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conforme al cual las distintas fases o conjuntos de operaciones de tratamiento se refieren a su diseño y no a su ejecución material, ya había quedado apuntada en la citada sentencia de 10 de julio de 2018, asunto Jehovan todistajat. En ella se examina un caso en que los miembros de la comunidad de los Testigos de Jehová realizaban, en el ámbito de su actividad de predicación puerta a puerta, anotaciones sobre las visitas efectuadas a personas que ni ellos mismos ni la comunidad conocían previamente. El Tribunal de Justicia de la Unión Europea entendió que la comunidad de los Testigos de Jehová, a pesar de que no participara en la ejecución del tratamiento de datos, era corresponsable, en la medida en que tenía capacidad de influir en cómo se organizaba la actividad de predicación y, por tanto, en qué datos recogían sus miembros y con qué finalidad. Dicha sentencia, en su § 69, razonó en concreto que “la responsabilidad conjunta de varios agentes respecto a un mismo tratamiento en virtud de dicho precepto [art 2, letra d), de la Directiva 95/46] no supone que cada uno de ellos tenga acceso a los datos personales en cuestión (véase, en este sentido, la sentencia de 5 de junio de 2018, Wirtschaftsakademie Schleswig Holstein, C 210/16,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desprende que los “diferentes conjuntos de operaciones” o “distintos grados de responsabilidad” a que alude el “dictamen 1/2010 del GT29” que cita la sentencia impugnada (el GT29 es el grupo de trabajo independiente, creado al amparo del art. 29 de la Directiva 95/46/CE, que se ha ocupado de cuestiones relacionadas con la protección de la privacidad y los datos personales hasta la entrada en aplicación del RGPD, el 25 de mayo de 2018), no se determinan en función de la mayor o menor participación en las actividades de ejecución del tratamiento de datos personales, sino de la mayor o menor participación en el diseño del mismo. Por este motivo, la sentencia impugnada no incurre en ningún defecto de motivación lesivo del derecho a la tutela judicial efectiva por no precisar qué concretas actividades del tratamiento de datos que nos ocupa ejecutó la entidad ANC. Ello es irrelevante para determinar si esta entidad es responsable del tratamiento y en qué medida lo es. Lo decisivo es, como señala la sentencia impugnada, el “poder de decisión sobre la finalidad y uso del tratamiento” y resulta acreditado, como se razona en la sentencia, que el poder de decisión de la entidad ANC se proyectó sobre todo el tratamiento de datos personales asociado a la “gigaencuesta”.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otro elemento interpretativo que resulta relevante para resolver la presente queja es que la jurisprudencia del Tribunal de Justicia de la Unión Europea antes reseñada ha interpretado que el sentido de la figura del corresponsable es que en los tratamientos de datos complejos la presencia de varios responsables no haga resentir el nivel elevado de protección que garantiza el régimen previsto en la Directiva 95/46/CE, de modo que cada uno de los actores que participen en ese tratamiento estará por tanto sujeto a las disposiciones aplicables en materia de protección de datos. Este propósito de garantía de un alto nivel de protección es el que resalta la argumentación de la sentencia impugnada que ha sido transcrita, en particular al citar el “dictamen 1/2010 del GT29” en la parte que afirma que “la definición de tratamiento contenida en el art 2 b) de la Directiva no excluye la posibilidad de que distintos agentes estén implicados en diferentes operaciones o conjuntos de operaciones en materia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razonamiento la sentencia impugnada viene a destacar que las entidades Assemblea Nacional Catalana y Òmnium Cultural, al determinar conjuntamente los fines y los medios del tratamiento de datos personales asociado a la “gigaencuesta”, están cada una de ellas sujetas a las disposiciones aplicables en materia de protección de datos, criterio jurisprudencial sobre la funcionalidad del concepto de corresponsable del tratamiento que ha venido a ratificar el vigente art. 26.3 RGPD (“[i]ndependientemente de los términos del acuerdo a que se refiere el apartado 1, los interesados podrán ejercer los derechos que les reconoce el presente Reglamento frente a, y en contra de, cada uno de los responsables”).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sentencia impugnada, al resolver que los varios actores que participan en el diseño de un tratamiento de datos personales están sujetos cada uno de ellos a las disposiciones aplicables en materia de protección de datos, está necesariamente rechazando todos los distintos argumentos que la entidad ANC, basándose en que participaba conjuntamente con la entidad Òmnium Cultural en las actividades de diseño y ejecución, hizo valer para instar que se declarase una responsabilidad solidaria de ambas entidades. No se advierte, por tanto, que la sentencia impugnada haya incurrido en deficiencias de motivación lesivas del derecho a la tutela judicial efectiva, por lo que procede desestimar también esta concreta queja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las vulneraciones alegadas en relación con la proporcionalidad en la graduación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alegación que se hace valer en el primer motivo de impugnación de la demanda de amparo alude a que la sentencia impugnada se apoyaría en un razonamiento ilógico al examinar el principio de proporcionalidad en la graduación de la sanción, dado que rechazó aplicar la atenuante de falta de intencionalidad de la entidad ANC, al apreciar que existió intencionalidad y culpabilidad en su conducta, cuando previamente había situado el elemento subjetivo de la sanción en la falta de diligencia, según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plantea en este punto es, una vez más, la supuesta quiebra lógica en el razonamiento de la sentencia impugnada al dar respuesta a los alegatos de la demandante en su recurso contencioso-administrativo, infracción que determinaría que no pudiera considerarse una resolución fundada en Derecho, con la consiguiente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señala el Ministerio Fiscal, la sentencia impugnada dio a la pretensión de la recurrente una respuesta suficientemente motivada, confirmando el criterio expresado en la resolución sancionadora de aplicar la sanción inferior en grado a la que en principio correspondería (art. 45.5 LOPD), en atención a que, tras el requerimiento de la AEPD, la recurrente cesó en el tratamiento ilícito de datos y separó las respuestas de la parte que recogía la identidad y el consentimiento. Además, la sentencia, tras confirmar esa reducción de la sanción acordada por la AEPD, razona que la mayor rebaja de la sanción que se pretende por la recurrente no puede ser atendida “pues, contrariamente a lo invocado en la demanda, no concurren las circunstancias del art 45.4 LOPD que se enumeran por aquella. Además de que sí ha existido intencionalidad y culpabilidad, la infracción no se refiere solo a cuatro encuestas y tres ‘mapas de visitas’, sino a todo el sistema de organización y consulta y en definitiva de obtención de datos personales de ideología, tal como se ha indicado, que fue desplegado por tal entidad actora con anterioridad a la consulta soberanista del 9 de noviembre de 2014”. Añade que “[t]ampoco ha resultado acreditada una mayor implementación de procedimientos adecuados para cumplir con la LOPD que se invoca en la demanda, además de que ya fue tomada en consideración por la Agencia para rebajar la sanción. Sin que sea apreciable, por último, la inexistencia de reincidencia, dado que tanto la entidad actora como Òmnium tienen pendientes ante esta Sala, por hechos similares o idénticos a los enjuiciados en este pleito, varios procedimientos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estos razonamientos, este tribunal aprecia que la sentencia impugnada dio a la pretensión de la recurrente relativa a la aplicación del principio de proporcionalidad en la graduación de la sanción una contestación motivada y debidamente razonada, que confirma expresamente el criterio que había adoptado la resolución sancionadora de la AEPD. Resulta relevante, además, señalar que la resolución sancionadora no consideró debidamente acreditada la concurrencia de las circunstancias atenuantes del art. 45.4 LOPD aducidas por la recurrente, entre las cuales se encontraba la ausencia de intencionalidad. Este criterio (no tener por acreditada la ausencia de intencionalidad) se asume por la sentencia impugnada, al confirmar enteramente la resolución sancionadora. No se advierte, por tanto, ninguna contradicción o quiebra lógica en la fundamentación de la sentencia por situar el elemento subjetivo de la sanción en la falta de diligencia de la entidad ANC y, al mismo tiempo, rechazar la pretensión de esta de que se aplicase una atenuante por falta de intencionalidad.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también esta concreta queja de la recurrente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la alegada vulneración de los derechos a la defensa y a la presunción de inocencia con ocasión de la determinación del elemento subjetivo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como segundo motivo de impugnación, reprocha a la sentencia impugnada que, con cita de la jurisprudencia establecida en las sentencias del Tribunal Supremo de 9 de octubre de 2009 y de 23 de octubre de 2010, considere que el elemento subjetivo de la infracción que se sanciona es inherente a la conducta que integra el elemento objetivo del tipo (tratar datos personales de ideología es por definición una conducta culpable), de modo que no basta para exculparse frente a un comportamiento típico con invocar la ausencia de culpa. La recurrente denuncia que se invierte la carga de la prueba, privándola así de sus derechos a la defensa y a la presunción de inocencia. Sin embargo, su argumentación no va encaminada a justificar la invocada lesión de estos derechos, garantizados por el art. 24.2 CE, sino que lo que de nuevo se reprocha a la sentencia impugnada, en realidad, es que incurra en una motivación irrazonable, lo que impediría considerarla como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en todo caso precisar que la sentencia impugnada, sin perjuicio de considerar que el elemento subjetivo de la infracción que se sanciona es inherente a la conducta que integra el elemento objetivo del tipo (prohibición de tratar datos personales que revelen la ideología sin consentimiento expreso y por escrito), sitúa el elemento subjetivo de la infracción en la culpa en que incurre la entidad ANC por realizar una actividad que entraña altos riesgos (recoger datos personales que revelan la ideología) sin disponer las cautelas apropiadas, en particular en materia de formación, vigilancia y control de los voluntarios. Razona expresamente que “[c]oncurre también una conducta culpable por parte de ANC en el caso que nos ocupa. Conducta que configura el ilícito administrativo —artículo 44.4 b) LOPD, en relación con el artículo 7 de la misma— que requiere la existencia de culpa, y se concreta, en el presente supuesto, en la recogida de datos personales relativos a ideología respecto de personas que negaron su consentimiento para dicho tratamiento de datos, o respecto de personas que ni siquiera conocían que dicha recogida de datos personales se estaba produciendo. Falta de diligencia que configura el elemento de culpabilidad de la infracción administrativa y resulta imputable a la entidad recurrente, y que no precisa la concurrencia de dolo”.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Confirma de un modo decisivo que este argumento es la ratio decidendi de la sentencia impugnada en este punto la circunstancia de que la resolución sancionadora (confirmada enteramente por la sentencia) considere que la entidad ANC realizó una conducta culpable, consistente en no actuar con la diligencia suficiente para evitar que se cometieran cualesquiera infracciones en materia de protección de datos derivadas de las actuaciones realizadas por los voluntarios en la “gigaencuesta”. Para apoyar este planteamiento se invoca en la resolución sancionadora, confirmada por la sentencia impugnada, reiterada jurisprudencia del Tribunal Supremo que, en relación con las infracciones en materia de protección de datos personales imputadas a responsables de tratamiento que actúan a través de personas físicas a su servicio, estiman que, aunque en el tratamiento de los datos intervenga un tercero, es al responsable a quien incumbe adoptar el nivel de diligencia adecuada a las circunstancias del tratamiento. Como advierte el Ministerio Fiscal, la operación de tratar datos personales implica una conducta compleja difícilmente ejecutable de un modo no consciente y voluntario (a esto alude la sentencia impugnada cuando cita la referida jurisprudencia del Tribunal Supremo acerca de que la realización objetiva del tipo lleva inherente el elemento subjetivo del mismo). La sentencia considera que el comportamiento de la recurrente es de naturaleza culposa, porque entiende que la conducta típica comenzó con la recogida de los datos personales, operación en la que concurre la conducta incorrecta de los voluntarios de recopilar datos de ideología de personas que negaron su consentimiento para dicho tratamiento y de personas que ni siquiera eran conocedoras de que dicha recogida de datos se estaba produciendo, no habiendo tenido la recurrente la suficiente diligencia al formar, vigilar y controlar a tales voluntarios.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propia demanda de amparo se reconoce que la sentencia impugnada asume este entendimiento del elemento subjetivo de la infracción, al argumentar que también con este razonamiento la sentencia incurriría en las vulneraciones indicadas, porque la recurrente adoptó todas las cautelas posibles tanto ex ante como ex post, sin que la sentencia señale ninguna cautela concreta que aquella hubiera dejado de desplegar. Por otra parte, tampoco este reproche, desde la perspectiva de los derechos garantizados por el art. 24 CE, puede ser acogido, pues la sentencia impugnada (confirmando la resolución sancionadora) enfatiza que es el riesgo grave para el derecho fundamental a la protección de datos personales que conlleva el tratamiento de datos de ideología realizado por la recurrente lo que exigía un mayor grado de diligencia por parte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queda rechazada asimismo esta concreta queja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Sobre la alegada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motivo de impugnación de la demanda de amparo se imputa a la sentencia impugnada la lesión del derecho a la tutela judicial efectiva sin indefensión (art. 24.1 CE), por haber incurrido en incongruencia omisiva, al no dar respuesta a una serie de alegaciones sustanciales de la recurrente y por no haber planteado ante el Tribunal de Justicia de la Unión Europea las cuestiones prejudiciales que se solicitaban en relación con dichas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doctrina constitucional (por todas, STC 4/2006, de 16 de enero, FJ 3), hay incongruencia omisiva o ex silentio que vulnera el derecho fundamental garantizado por el art. 24.1 CE “cuando, por dejar imprejuzgada la pretensión oportunamente planteada, el órgano judicial no tutela los derechos e intereses legítimos sometidos a su jurisdicción, provocando una denegación de justicia”. La exigencia constitucional de que el órgano judicial dé una respuesta a las pretensiones oportunamente planteadas por las partes en el proceso se proyecta sobre las pretensiones en sí mismas y también sobre las “alegaciones sustanciales”; no así respecto de “una simple alegación secundaria, instrumental en el razonamiento jurídico”. La omisión de respuesta judicial en estos casos comportaría una denegación de justicia lesiva del art. 24.1 CE. Por otra parte, la ausencia de respuesta del órgano judicial “no debe hacerse equivaler a la falta de respuesta expresa, pues los requisitos constitucionales mínimos de la tutela judicial pueden satisfacerse con una respuesta tácita”. En tal sentido, “para poder apreciar la existencia de una respuesta tácita es necesario que del conjunto de los razonamientos contenidos en la resolución puedan deducirse razonablemente los motivos fundamentadores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sustanciales que no habrían tenido respuesta judicial, según la recurrente, serían las siguientes: a) que las anotaciones a mano en los “mapas de visita” no son datos personales en el sentido del art. 2.2 de la Directiva 95/46/CE, porque no hay manera de asociarlas con una persona física; b) que los datos personales procesados en el tratamiento de datos controvertido lo han sido con consentimiento explícito, que es el único exigido por el art. 8.2 a) de la Directiva 95/46/CE, debiendo considerarse desplazado el requerimiento de consentimiento expreso y por escrito previsto en el art. 7.2 LOPD; y c) que debiera entenderse que el art. 8.2 d) de la Directiva 95/46/CE autoriza que las asociaciones de naturaleza política (como lo es ANC) traten sin consentimiento datos personales sobre ideología relativos a asuntos sobre los que se proyecta su fin social. Además, en el recurso contencioso-administrativo se solicitó a la Audiencia Nacional que se elevasen al Tribunal de Justicia de la Unión Europea cuestiones prejudiciales de interpretación respecto de los arts. 2.2, 8.2 a) y 8.2 d) de la citada Directiva, en relación con dichas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ha dado respuesta expresa a las dos primeras alegaciones sustanciales. Razona, en síntesis, respecto de la primera cuestión, que las anotaciones a mano se asocian con facilidad a una persona física, porque el “mapa de visita” donde se consignan contiene un código que revela el domicilio concreto, por lo que se puede llevar a cabo la identificación de la persona encuestada sin grandes esfuerzos, siendo así que los principios de la protección de datos se aplican a toda persona física identificada o identificable. Y respecto de la segunda cuestión, que no es relevante preguntarse si la LOPD, al exigir “consentimiento expreso y por escrito” para el tratamiento de datos sensibles o especialmente cualificados, como son los relativos a la ideología (art. 7.2 LOPD), se ajusta o no a la Directiva 95/46/CE (que exige “consentimiento explícito”), dado que lo que ha quedado probado es el tratamiento por parte de la entidad ANC de datos personales que revelan la ideología, “datos sensibles o especialmente cualificados que en cualquier caso requieren un reforzamiento de la prestación del consentimiento de su titular para ser objeto de tratamiento”. En suma, la entidad ANC fue sancionada por tratar los datos de ideología sin el consentimiento de los afectados (los de quienes responden la encuesta pero no dan el consentimiento y los de quienes ni siquiera saben que se están haciendo a mano anotaciones respecto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alegación sustancial debe entenderse resuelta de modo tácito como consecuencia de la consideración expresa de la sentencia impugnada de que la normativa en materia de protección de datos personales exige “en cualquier caso” un consentimiento reforzado para el tratamiento de datos personales que revelen la ideología de los interesados, apreciando que “en definitiva, la ANC trató los datos personales de ideología de los encuestados sin el consentimiento reforzado que dicho tratamiento de tal categoría especial de datos personales requiere, con vulneración de lo preceptuado en el artículo 7 de la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también contiene una respuesta expresa a la solicitud de planteamiento de cuestiones prejudiciales, al señalar en su fundamento de Derecho decimoprimero, in fine, que la Sala no considera necesario “a tenor de los razonamientos efectuados, el planteamiento de cuestión prejudicial alguna ante el Tribunal de Justicia de la Unión Europea […] [e]n primer lugar hay que poner de relieve que, siendo la presente sentencia susceptible de ser recurrida en casación ante el Tribunal Supremo, esta Sala de la Audiencia Nacional no estaría obligada a plantear cuestión de prejudicialidad ante el Tribunal de Justicia de la Unión Europea, según el art. 267 del Tratado de funcionamiento de la Unión Europea, lo que bastaría […]. Pero, además, no se considera que existan en el caso concreto motivos para plantear las cuestiones prejudiciales, pues no se aprecia ningún aspecto que se oponga a la normativa comunitaria, y en concreto, a los artículos 2, 8.1 y 2 de la Directiva 95/46/CE”.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sentencia impugnada dio respuesta tanto a las pretensiones como a las alegaciones sustanciales planteadas por la recurrente en su recurso contencioso-administrativo, lo que excluye la pretendida incongruencia omisiva que se denuncia en el tercer motivo de impugnación de la demanda de amparo, que queda por ello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Sobre la invocada lesión refleja de los derechos garantizados en los arts. 16.1, 20.1 y 22 CE por la pretendida interpretación extensiva del derecho a la protección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colofón de la demanda de amparo, al concluir el último motivo de impugnación, relativo a la incongruencia omisiva, la recurrente sostiene que la interpretación tan amplia que la sentencia da al derecho de protección de datos (art. 18.4 CE) deja vacíos de contenido los derechos a la tutela judicial efectiva, a la defensa y a la presunción de inocencia (art. 24 CE), con incidencia en los derechos de libertad ideológica, expresión y asociación (arts. 16.1, 20.1 y 22 CE). Se trata de un argumento que también emplea la recurrente para justificar la especial trascendencia constitucional del recurso de amparo, como ya se dijo.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de amparo, en efecto, afirmando que “las justificaciones que utiliza la Audiencia Nacional para apreciar la existencia de datos personales y fichero estructurado, que la información recogida revela ideología de personas concretas, la culpabilidad de ANC, así como su intencionalidad, falta de diligencia, necesario consentimiento omitido y demás circunstancias del tratamiento, resultan contradictorias en su conjunto y peligrosísimas a futuro […] [p]ues da un alcance demasiado amplio al derecho fundamental a la protección de datos (art. 18.4 CE) para dejar prácticamente huecos de contenido a los otros derechos fundamentales argumentados más arriba (los del art. 24 CE con incidencia colateral a los de los arts. 16, 20 y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la recurrente sostiene que el art. 8.2 d) de la Directiva 95/46/CE excluye de la prohibición de tratar datos referidos a la ideología sin consentimiento de los interesados el tratamiento efectuado por una asociación cuya finalidad sea política, en el ámbito de sus actividades legítimas y con las debidas garantías, siempre que el tratamiento se refiera exclusivamente a los miembros actuales o antiguos de esa asociación o a “personas que mantengan contactos regulares” con aquella. A su juicio, este último inciso (“personas que mantengan contactos regulares [con la asociación]”) daría plena cobertura a un supuesto como el de la “gigaencuesta”, por lo que no estaríamos ante una conducta prohibida por el art. 7.2 LOPD, en contra de lo que entiende la sentencia impugnada, confirmando la resolución sancionadora. La sentencia habría dado en su interpretación de la normativa de protección de datos personales un alcance demasiado amplio al derecho a la protección de datos, ocasionando con ello de manera refleja el menoscabo de los derechos garantizados por el art. 24 CE, así como de las libertades ideológica y de expresión y del derecho de asociación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indicado, la sentencia impugnada ha rechazado la exégesis que del art. 8.2 d) de la Directiva 95/46/CE propone la recurrente y asimismo ha descartado que la normativa interna en materia de protección de datos aplicada en el caso se oponga en algún aspecto a lo dispuesto en el art. 8.2 de la referida Directiva. Confirmando la resolución sancionadora, la sentencia considera acreditado, conforme ha quedado expuesto, que la entidad ANC trató datos personales que revelan la ideología de los encuestados sin el consentimiento reforzado que el art. 7.2 LOPD requiere para el tratamiento de tal categoría especial de datos personales, y descarta que la conducta llevada a cabo por esa asociación pueda entenderse incluida en alguna excepción a la prohibición de tratar datos referidos a la ideología sin consentimiento de los interesados. Una prohibición legal que se orienta a proteger el derecho a la protección de datos de las personas individuales, lo que a todas luces constituye una finalidad constitucionalmente legítima, pues se trata de un bien jurídico protegido directamente en la Constitución (art. 18.4 CE), máxime cuando esa protección lo es en una dimensión que está especialmente conectada con la dignidad de la persona humana, como lo es el control sobre la información que tiene capacidad de revelar las posiciones ideológicas.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que de la normativa aplicable al caso en materia de protección de datos personales lleva a cabo la sentencia impugnada no puede ser tildada de arbitraria, ilógica o infundada, ni cabe apreciar que suponga otorgar un alcance desmedido al derecho fundamental a la protección de datos de carácter personal. Antes bien, es la interpretación propuesta por la recurrente la que vendría a forzar la propia literalidad y el sentido de la norma a la que pretende acogerse. En efecto, el inciso “personas que mantengan contactos regulares [con la asociación]”, por su intensa determinación, no deja espacio que permita el entendimiento amplio de la excepción prevista en el art. 8.2 d) de la Directiva 95/46/CE propugnada por la recurrente, que abarcaría a cualesquiera personas independientemente de su grado de contacto con la asociación responsable del tratamiento, lo que carece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en consecuencia rechazada esta última queja.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la entidad Assemblea Nacional Catalana.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